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B19205" w14:textId="11BCEC52" w:rsidR="004B5B3E" w:rsidRPr="00920443" w:rsidRDefault="003C598B" w:rsidP="004B5B3E">
      <w:pPr>
        <w:pStyle w:val="Heading1"/>
        <w:numPr>
          <w:ilvl w:val="0"/>
          <w:numId w:val="0"/>
        </w:numPr>
        <w:rPr>
          <w:sz w:val="32"/>
          <w:szCs w:val="32"/>
        </w:rPr>
      </w:pPr>
      <w:r w:rsidRPr="00920443">
        <w:rPr>
          <w:sz w:val="32"/>
          <w:szCs w:val="32"/>
        </w:rPr>
        <w:t>Background information</w:t>
      </w:r>
    </w:p>
    <w:p w14:paraId="2EE4A37B" w14:textId="77777777" w:rsidR="003C598B" w:rsidRDefault="003C598B" w:rsidP="003C598B"/>
    <w:p w14:paraId="02CB3BBB" w14:textId="21640181" w:rsidR="003C598B" w:rsidRDefault="003C598B" w:rsidP="003C598B">
      <w:pPr>
        <w:pStyle w:val="Heading1"/>
        <w:numPr>
          <w:ilvl w:val="0"/>
          <w:numId w:val="0"/>
        </w:numPr>
      </w:pPr>
      <w:r>
        <w:t>Method overview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0"/>
      </w:tblGrid>
      <w:tr w:rsidR="003C598B" w14:paraId="2033AE62" w14:textId="77777777" w:rsidTr="00837C99">
        <w:trPr>
          <w:trHeight w:val="294"/>
        </w:trPr>
        <w:tc>
          <w:tcPr>
            <w:tcW w:w="8990" w:type="dxa"/>
          </w:tcPr>
          <w:p w14:paraId="4A50FE2C" w14:textId="77777777" w:rsidR="003C598B" w:rsidRDefault="003C598B" w:rsidP="00837C99">
            <w:pPr>
              <w:spacing w:after="0" w:line="240" w:lineRule="auto"/>
              <w:jc w:val="center"/>
              <w:rPr>
                <w:sz w:val="22"/>
                <w:lang w:val="en-US"/>
              </w:rPr>
            </w:pPr>
            <w:r>
              <w:rPr>
                <w:noProof/>
                <w:sz w:val="22"/>
              </w:rPr>
              <w:drawing>
                <wp:inline distT="0" distB="0" distL="0" distR="0" wp14:anchorId="26263140" wp14:editId="7427E42A">
                  <wp:extent cx="5805431" cy="5212301"/>
                  <wp:effectExtent l="0" t="8255"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
                          <a:srcRect r="16465"/>
                          <a:stretch/>
                        </pic:blipFill>
                        <pic:spPr bwMode="auto">
                          <a:xfrm rot="5400000">
                            <a:off x="0" y="0"/>
                            <a:ext cx="5832397" cy="5236512"/>
                          </a:xfrm>
                          <a:prstGeom prst="rect">
                            <a:avLst/>
                          </a:prstGeom>
                          <a:ln>
                            <a:noFill/>
                          </a:ln>
                          <a:extLst>
                            <a:ext uri="{53640926-AAD7-44D8-BBD7-CCE9431645EC}">
                              <a14:shadowObscured xmlns:a14="http://schemas.microsoft.com/office/drawing/2010/main"/>
                            </a:ext>
                          </a:extLst>
                        </pic:spPr>
                      </pic:pic>
                    </a:graphicData>
                  </a:graphic>
                </wp:inline>
              </w:drawing>
            </w:r>
          </w:p>
        </w:tc>
      </w:tr>
      <w:tr w:rsidR="003C598B" w:rsidRPr="005C3A19" w14:paraId="4BEB8A51" w14:textId="77777777" w:rsidTr="00837C99">
        <w:trPr>
          <w:trHeight w:val="714"/>
        </w:trPr>
        <w:tc>
          <w:tcPr>
            <w:tcW w:w="8990" w:type="dxa"/>
          </w:tcPr>
          <w:p w14:paraId="79B5BB9E" w14:textId="579F866C" w:rsidR="003C598B" w:rsidRPr="005C3A19" w:rsidRDefault="003C598B" w:rsidP="00837C99">
            <w:pPr>
              <w:spacing w:after="0" w:line="240" w:lineRule="auto"/>
              <w:rPr>
                <w:szCs w:val="24"/>
                <w:lang w:val="en-US"/>
              </w:rPr>
            </w:pPr>
            <w:r w:rsidRPr="005C3A19">
              <w:rPr>
                <w:szCs w:val="24"/>
                <w:lang w:val="en-US"/>
              </w:rPr>
              <w:t xml:space="preserve">Figure </w:t>
            </w:r>
            <w:r>
              <w:rPr>
                <w:szCs w:val="24"/>
                <w:lang w:val="en-US"/>
              </w:rPr>
              <w:t>S1.</w:t>
            </w:r>
            <w:r w:rsidRPr="005C3A19">
              <w:rPr>
                <w:szCs w:val="24"/>
                <w:lang w:val="en-US"/>
              </w:rPr>
              <w:t xml:space="preserve">1: </w:t>
            </w:r>
            <w:r>
              <w:rPr>
                <w:szCs w:val="24"/>
                <w:lang w:val="en-US"/>
              </w:rPr>
              <w:t>Flow chart outlining method to calculate SRV</w:t>
            </w:r>
            <w:r w:rsidRPr="005C3A19">
              <w:rPr>
                <w:szCs w:val="24"/>
                <w:lang w:val="en-US"/>
              </w:rPr>
              <w:t xml:space="preserve"> and AET </w:t>
            </w:r>
            <w:r>
              <w:rPr>
                <w:szCs w:val="24"/>
                <w:lang w:val="en-US"/>
              </w:rPr>
              <w:t>contributions to groundwater recharge variability</w:t>
            </w:r>
            <w:r w:rsidRPr="005C3A19">
              <w:rPr>
                <w:szCs w:val="24"/>
                <w:lang w:val="en-US"/>
              </w:rPr>
              <w:t>.</w:t>
            </w:r>
            <w:r>
              <w:rPr>
                <w:szCs w:val="24"/>
                <w:lang w:val="en-US"/>
              </w:rPr>
              <w:t xml:space="preserve"> Abbreviations: MOPEX – model parameter experiment, P – precipitation, AET – actual evapotranspiration, PET – potential evapotranspiration, </w:t>
            </w:r>
            <w:r w:rsidR="00C540BB">
              <w:rPr>
                <w:szCs w:val="24"/>
                <w:lang w:val="en-US"/>
              </w:rPr>
              <w:t xml:space="preserve">BFI – </w:t>
            </w:r>
            <w:r w:rsidR="00F83C0F">
              <w:rPr>
                <w:szCs w:val="24"/>
                <w:lang w:val="en-US"/>
              </w:rPr>
              <w:t>(</w:t>
            </w:r>
            <w:r w:rsidR="00C540BB">
              <w:rPr>
                <w:szCs w:val="24"/>
                <w:lang w:val="en-US"/>
              </w:rPr>
              <w:t>stream</w:t>
            </w:r>
            <w:r w:rsidR="00F83C0F">
              <w:rPr>
                <w:szCs w:val="24"/>
                <w:lang w:val="en-US"/>
              </w:rPr>
              <w:t>)</w:t>
            </w:r>
            <w:r w:rsidR="00C540BB">
              <w:rPr>
                <w:szCs w:val="24"/>
                <w:lang w:val="en-US"/>
              </w:rPr>
              <w:t xml:space="preserve"> baseflow index, </w:t>
            </w:r>
            <w:r>
              <w:rPr>
                <w:szCs w:val="24"/>
                <w:lang w:val="en-US"/>
              </w:rPr>
              <w:t xml:space="preserve">SRV – spatiotemporal rainfall variability, </w:t>
            </w:r>
            <w:r w:rsidR="00C540BB">
              <w:rPr>
                <w:szCs w:val="24"/>
                <w:lang w:val="en-US"/>
              </w:rPr>
              <w:t>Q</w:t>
            </w:r>
            <w:r w:rsidR="00C540BB" w:rsidRPr="00C540BB">
              <w:rPr>
                <w:szCs w:val="24"/>
                <w:vertAlign w:val="subscript"/>
                <w:lang w:val="en-US"/>
              </w:rPr>
              <w:t>OL</w:t>
            </w:r>
            <w:r w:rsidR="00C540BB">
              <w:rPr>
                <w:szCs w:val="24"/>
                <w:lang w:val="en-US"/>
              </w:rPr>
              <w:t xml:space="preserve"> – overland flow component of streamflow, </w:t>
            </w:r>
            <w:r>
              <w:rPr>
                <w:szCs w:val="24"/>
                <w:lang w:val="en-US"/>
              </w:rPr>
              <w:t>and VZ – vadose zone.</w:t>
            </w:r>
          </w:p>
        </w:tc>
      </w:tr>
    </w:tbl>
    <w:p w14:paraId="3461C509" w14:textId="33304702" w:rsidR="00576CE8" w:rsidRDefault="00DE3975" w:rsidP="00085482">
      <w:pPr>
        <w:pStyle w:val="Heading1"/>
        <w:numPr>
          <w:ilvl w:val="0"/>
          <w:numId w:val="0"/>
        </w:numPr>
        <w:rPr>
          <w:lang w:val="en-US"/>
        </w:rPr>
      </w:pPr>
      <w:r>
        <w:rPr>
          <w:lang w:val="en-US"/>
        </w:rPr>
        <w:lastRenderedPageBreak/>
        <w:t>Filling gaps in the Roseville rainfall and snowfall time series</w:t>
      </w:r>
    </w:p>
    <w:p w14:paraId="0747D4B0" w14:textId="2FF82259" w:rsidR="008936D7" w:rsidRDefault="008936D7" w:rsidP="004B5B3E">
      <w:pPr>
        <w:rPr>
          <w:lang w:val="en-US"/>
        </w:rPr>
      </w:pPr>
      <w:r>
        <w:rPr>
          <w:lang w:val="en-US"/>
        </w:rPr>
        <w:t xml:space="preserve">Missing </w:t>
      </w:r>
      <w:r w:rsidR="004C2774">
        <w:rPr>
          <w:lang w:val="en-US"/>
        </w:rPr>
        <w:t xml:space="preserve">daily </w:t>
      </w:r>
      <w:r>
        <w:rPr>
          <w:lang w:val="en-US"/>
        </w:rPr>
        <w:t xml:space="preserve">rainfall and snowfall amounts in the Roseville Environment Canada </w:t>
      </w:r>
      <w:r w:rsidR="00C84697">
        <w:rPr>
          <w:lang w:val="en-US"/>
        </w:rPr>
        <w:t xml:space="preserve">weather </w:t>
      </w:r>
      <w:r>
        <w:rPr>
          <w:lang w:val="en-US"/>
        </w:rPr>
        <w:t xml:space="preserve">data for the </w:t>
      </w:r>
      <w:proofErr w:type="gramStart"/>
      <w:r>
        <w:rPr>
          <w:lang w:val="en-US"/>
        </w:rPr>
        <w:t>time period</w:t>
      </w:r>
      <w:proofErr w:type="gramEnd"/>
      <w:r>
        <w:rPr>
          <w:lang w:val="en-US"/>
        </w:rPr>
        <w:t xml:space="preserve"> of 1973 to 2005 were filled in as described</w:t>
      </w:r>
      <w:r w:rsidR="00E802B3">
        <w:rPr>
          <w:lang w:val="en-US"/>
        </w:rPr>
        <w:t xml:space="preserve"> by</w:t>
      </w:r>
      <w:r>
        <w:rPr>
          <w:lang w:val="en-US"/>
        </w:rPr>
        <w:t xml:space="preserve"> </w:t>
      </w:r>
      <w:proofErr w:type="spellStart"/>
      <w:r>
        <w:rPr>
          <w:lang w:val="en-US"/>
        </w:rPr>
        <w:t>AquaResource</w:t>
      </w:r>
      <w:proofErr w:type="spellEnd"/>
      <w:r>
        <w:rPr>
          <w:lang w:val="en-US"/>
        </w:rPr>
        <w:t xml:space="preserve"> (2008). Values were estimated using: 1) data from </w:t>
      </w:r>
      <w:r w:rsidR="00085482">
        <w:rPr>
          <w:lang w:val="en-US"/>
        </w:rPr>
        <w:t xml:space="preserve">nearby </w:t>
      </w:r>
      <w:r>
        <w:rPr>
          <w:lang w:val="en-US"/>
        </w:rPr>
        <w:t xml:space="preserve">surrogate stations, and 2) long-term </w:t>
      </w:r>
      <w:r w:rsidR="00E802B3">
        <w:rPr>
          <w:lang w:val="en-US"/>
        </w:rPr>
        <w:t>climatic relationships (</w:t>
      </w:r>
      <w:r>
        <w:rPr>
          <w:lang w:val="en-US"/>
        </w:rPr>
        <w:t>ratio</w:t>
      </w:r>
      <w:r w:rsidR="006A68F7">
        <w:rPr>
          <w:lang w:val="en-US"/>
        </w:rPr>
        <w:t>s</w:t>
      </w:r>
      <w:r w:rsidR="00E802B3">
        <w:rPr>
          <w:lang w:val="en-US"/>
        </w:rPr>
        <w:t>)</w:t>
      </w:r>
      <w:r>
        <w:rPr>
          <w:lang w:val="en-US"/>
        </w:rPr>
        <w:t xml:space="preserve"> of annual values between Roseville and </w:t>
      </w:r>
      <w:r w:rsidR="006A68F7">
        <w:rPr>
          <w:lang w:val="en-US"/>
        </w:rPr>
        <w:t xml:space="preserve">each of the </w:t>
      </w:r>
      <w:r>
        <w:rPr>
          <w:lang w:val="en-US"/>
        </w:rPr>
        <w:t>surrogate station</w:t>
      </w:r>
      <w:r w:rsidR="006A68F7">
        <w:rPr>
          <w:lang w:val="en-US"/>
        </w:rPr>
        <w:t>s</w:t>
      </w:r>
      <w:r>
        <w:rPr>
          <w:lang w:val="en-US"/>
        </w:rPr>
        <w:t xml:space="preserve">. </w:t>
      </w:r>
      <w:r w:rsidR="00E802B3">
        <w:rPr>
          <w:lang w:val="en-US"/>
        </w:rPr>
        <w:t>Each</w:t>
      </w:r>
      <w:r>
        <w:rPr>
          <w:lang w:val="en-US"/>
        </w:rPr>
        <w:t xml:space="preserve"> long-term ratio </w:t>
      </w:r>
      <w:r w:rsidR="00E802B3">
        <w:rPr>
          <w:lang w:val="en-US"/>
        </w:rPr>
        <w:t xml:space="preserve">(e.g., </w:t>
      </w:r>
      <w:proofErr w:type="spellStart"/>
      <w:r w:rsidR="00E802B3">
        <w:rPr>
          <w:lang w:val="en-US"/>
        </w:rPr>
        <w:t>rain</w:t>
      </w:r>
      <w:r w:rsidR="00E802B3">
        <w:rPr>
          <w:vertAlign w:val="subscript"/>
          <w:lang w:val="en-US"/>
        </w:rPr>
        <w:t>R</w:t>
      </w:r>
      <w:r w:rsidR="00E802B3" w:rsidRPr="00E802B3">
        <w:rPr>
          <w:vertAlign w:val="subscript"/>
          <w:lang w:val="en-US"/>
        </w:rPr>
        <w:t>oseville</w:t>
      </w:r>
      <w:proofErr w:type="spellEnd"/>
      <w:r w:rsidR="00E802B3">
        <w:rPr>
          <w:lang w:val="en-US"/>
        </w:rPr>
        <w:t>/</w:t>
      </w:r>
      <w:proofErr w:type="spellStart"/>
      <w:r w:rsidR="00E802B3">
        <w:rPr>
          <w:lang w:val="en-US"/>
        </w:rPr>
        <w:t>rain</w:t>
      </w:r>
      <w:r w:rsidR="00E802B3">
        <w:rPr>
          <w:vertAlign w:val="subscript"/>
          <w:lang w:val="en-US"/>
        </w:rPr>
        <w:t>S</w:t>
      </w:r>
      <w:r w:rsidR="00E802B3" w:rsidRPr="00E802B3">
        <w:rPr>
          <w:vertAlign w:val="subscript"/>
          <w:lang w:val="en-US"/>
        </w:rPr>
        <w:t>urrogate</w:t>
      </w:r>
      <w:proofErr w:type="spellEnd"/>
      <w:r w:rsidR="00E802B3">
        <w:rPr>
          <w:lang w:val="en-US"/>
        </w:rPr>
        <w:t xml:space="preserve">) </w:t>
      </w:r>
      <w:r>
        <w:rPr>
          <w:lang w:val="en-US"/>
        </w:rPr>
        <w:t xml:space="preserve">was dependent upon the number of years of concurrent data. </w:t>
      </w:r>
      <w:r w:rsidR="00900D0E">
        <w:rPr>
          <w:lang w:val="en-US"/>
        </w:rPr>
        <w:t xml:space="preserve">The estimates for Roseville were the product of a daily precipitation amount at a surrogate station and the ratio related to that station. </w:t>
      </w:r>
      <w:r>
        <w:rPr>
          <w:lang w:val="en-US"/>
        </w:rPr>
        <w:t xml:space="preserve">A total of </w:t>
      </w:r>
      <w:r w:rsidR="006A68F7">
        <w:rPr>
          <w:lang w:val="en-US"/>
        </w:rPr>
        <w:t>60</w:t>
      </w:r>
      <w:r>
        <w:rPr>
          <w:lang w:val="en-US"/>
        </w:rPr>
        <w:t xml:space="preserve"> days of missing rainfall and </w:t>
      </w:r>
      <w:r w:rsidR="006A68F7">
        <w:rPr>
          <w:lang w:val="en-US"/>
        </w:rPr>
        <w:t>31</w:t>
      </w:r>
      <w:r>
        <w:rPr>
          <w:lang w:val="en-US"/>
        </w:rPr>
        <w:t xml:space="preserve"> days of missing snowfall were filled for </w:t>
      </w:r>
      <w:r w:rsidR="00E802B3">
        <w:rPr>
          <w:lang w:val="en-US"/>
        </w:rPr>
        <w:t>1973 to 2005 (</w:t>
      </w:r>
      <w:r w:rsidR="00D77782">
        <w:rPr>
          <w:lang w:val="en-US"/>
        </w:rPr>
        <w:t xml:space="preserve">based on gaps in the record from </w:t>
      </w:r>
      <w:r w:rsidR="00E802B3">
        <w:rPr>
          <w:lang w:val="en-US"/>
        </w:rPr>
        <w:t>Government of Canada, 2019)</w:t>
      </w:r>
      <w:r>
        <w:rPr>
          <w:lang w:val="en-US"/>
        </w:rPr>
        <w:t>.</w:t>
      </w:r>
      <w:r w:rsidR="00E802B3" w:rsidRPr="00E802B3">
        <w:rPr>
          <w:lang w:val="en-US"/>
        </w:rPr>
        <w:t xml:space="preserve"> </w:t>
      </w:r>
      <w:r w:rsidR="00E802B3">
        <w:rPr>
          <w:lang w:val="en-US"/>
        </w:rPr>
        <w:t>Surrogate stations were selected in order of preference, and the station with highest preference that had data</w:t>
      </w:r>
      <w:r w:rsidR="00D77782">
        <w:rPr>
          <w:lang w:val="en-US"/>
        </w:rPr>
        <w:t xml:space="preserve"> available</w:t>
      </w:r>
      <w:r w:rsidR="00E802B3">
        <w:rPr>
          <w:lang w:val="en-US"/>
        </w:rPr>
        <w:t xml:space="preserve"> on the missing day was chosen. T</w:t>
      </w:r>
      <w:r w:rsidR="006A68F7">
        <w:rPr>
          <w:lang w:val="en-US"/>
        </w:rPr>
        <w:t>he Preston</w:t>
      </w:r>
      <w:r w:rsidR="00E802B3">
        <w:rPr>
          <w:lang w:val="en-US"/>
        </w:rPr>
        <w:t xml:space="preserve"> Environment Canada weather</w:t>
      </w:r>
      <w:r w:rsidR="006A68F7">
        <w:rPr>
          <w:lang w:val="en-US"/>
        </w:rPr>
        <w:t xml:space="preserve"> station </w:t>
      </w:r>
      <w:r w:rsidR="00E802B3">
        <w:rPr>
          <w:lang w:val="en-US"/>
        </w:rPr>
        <w:t>(</w:t>
      </w:r>
      <w:r w:rsidR="00E802B3" w:rsidRPr="00D77782">
        <w:rPr>
          <w:lang w:val="en-US"/>
        </w:rPr>
        <w:t>6.9 km</w:t>
      </w:r>
      <w:r w:rsidR="00E802B3">
        <w:rPr>
          <w:lang w:val="en-US"/>
        </w:rPr>
        <w:t xml:space="preserve"> from the Roseville station</w:t>
      </w:r>
      <w:r w:rsidR="00C84697">
        <w:rPr>
          <w:lang w:val="en-US"/>
        </w:rPr>
        <w:t>)</w:t>
      </w:r>
      <w:r w:rsidR="00E802B3">
        <w:rPr>
          <w:lang w:val="en-US"/>
        </w:rPr>
        <w:t xml:space="preserve"> </w:t>
      </w:r>
      <w:r w:rsidR="006A68F7">
        <w:rPr>
          <w:lang w:val="en-US"/>
        </w:rPr>
        <w:t>was primarily used as a surrogate station</w:t>
      </w:r>
      <w:r w:rsidR="00C84697">
        <w:rPr>
          <w:lang w:val="en-US"/>
        </w:rPr>
        <w:t xml:space="preserve"> (</w:t>
      </w:r>
      <w:proofErr w:type="spellStart"/>
      <w:r w:rsidR="00C84697">
        <w:rPr>
          <w:lang w:val="en-US"/>
        </w:rPr>
        <w:t>AquaResource</w:t>
      </w:r>
      <w:proofErr w:type="spellEnd"/>
      <w:r w:rsidR="00C84697">
        <w:rPr>
          <w:lang w:val="en-US"/>
        </w:rPr>
        <w:t>, 2008)</w:t>
      </w:r>
      <w:r w:rsidR="006A68F7">
        <w:rPr>
          <w:lang w:val="en-US"/>
        </w:rPr>
        <w:t xml:space="preserve">, and the resulting dataset </w:t>
      </w:r>
      <w:r w:rsidR="00085482">
        <w:rPr>
          <w:lang w:val="en-US"/>
        </w:rPr>
        <w:t xml:space="preserve">was obtained from </w:t>
      </w:r>
      <w:r w:rsidR="006A68F7">
        <w:rPr>
          <w:lang w:val="en-US"/>
        </w:rPr>
        <w:t xml:space="preserve">OMNR </w:t>
      </w:r>
      <w:r w:rsidR="00085482">
        <w:rPr>
          <w:lang w:val="en-US"/>
        </w:rPr>
        <w:t>(</w:t>
      </w:r>
      <w:r w:rsidR="006A68F7">
        <w:rPr>
          <w:lang w:val="en-US"/>
        </w:rPr>
        <w:t>2007).</w:t>
      </w:r>
    </w:p>
    <w:p w14:paraId="6B3929DA" w14:textId="5B374233" w:rsidR="00460CF3" w:rsidRDefault="008936D7" w:rsidP="00460CF3">
      <w:pPr>
        <w:rPr>
          <w:lang w:val="en-US"/>
        </w:rPr>
      </w:pPr>
      <w:r>
        <w:rPr>
          <w:lang w:val="en-US"/>
        </w:rPr>
        <w:tab/>
      </w:r>
      <w:r w:rsidR="00BD00F0">
        <w:rPr>
          <w:lang w:val="en-US"/>
        </w:rPr>
        <w:t xml:space="preserve">Roseville precipitation data with missing values were obtained from Government of Canada (2019). </w:t>
      </w:r>
      <w:r>
        <w:rPr>
          <w:lang w:val="en-US"/>
        </w:rPr>
        <w:t xml:space="preserve">Missing </w:t>
      </w:r>
      <w:r w:rsidR="00D77782">
        <w:rPr>
          <w:lang w:val="en-US"/>
        </w:rPr>
        <w:t xml:space="preserve">Roseville </w:t>
      </w:r>
      <w:r w:rsidR="004C2774">
        <w:rPr>
          <w:lang w:val="en-US"/>
        </w:rPr>
        <w:t xml:space="preserve">daily </w:t>
      </w:r>
      <w:r>
        <w:rPr>
          <w:lang w:val="en-US"/>
        </w:rPr>
        <w:t xml:space="preserve">rainfall and snowfall data for the </w:t>
      </w:r>
      <w:proofErr w:type="gramStart"/>
      <w:r>
        <w:rPr>
          <w:lang w:val="en-US"/>
        </w:rPr>
        <w:t>time period</w:t>
      </w:r>
      <w:proofErr w:type="gramEnd"/>
      <w:r>
        <w:rPr>
          <w:lang w:val="en-US"/>
        </w:rPr>
        <w:t xml:space="preserve"> of 2006 to 2018 were estimated </w:t>
      </w:r>
      <w:r w:rsidR="004C2774">
        <w:rPr>
          <w:lang w:val="en-US"/>
        </w:rPr>
        <w:t xml:space="preserve">in the present study </w:t>
      </w:r>
      <w:r>
        <w:rPr>
          <w:lang w:val="en-US"/>
        </w:rPr>
        <w:t xml:space="preserve">based on the same </w:t>
      </w:r>
      <w:r w:rsidR="004C2774">
        <w:rPr>
          <w:lang w:val="en-US"/>
        </w:rPr>
        <w:t>procedure</w:t>
      </w:r>
      <w:r w:rsidR="00C84697">
        <w:rPr>
          <w:lang w:val="en-US"/>
        </w:rPr>
        <w:t xml:space="preserve"> that was described in </w:t>
      </w:r>
      <w:proofErr w:type="spellStart"/>
      <w:r w:rsidR="00C84697">
        <w:rPr>
          <w:lang w:val="en-US"/>
        </w:rPr>
        <w:t>AquaResource</w:t>
      </w:r>
      <w:proofErr w:type="spellEnd"/>
      <w:r w:rsidR="00C84697">
        <w:rPr>
          <w:lang w:val="en-US"/>
        </w:rPr>
        <w:t xml:space="preserve"> (2008) – </w:t>
      </w:r>
      <w:r w:rsidR="004C2774">
        <w:rPr>
          <w:lang w:val="en-US"/>
        </w:rPr>
        <w:t>i.e., observations</w:t>
      </w:r>
      <w:r>
        <w:rPr>
          <w:lang w:val="en-US"/>
        </w:rPr>
        <w:t xml:space="preserve"> at </w:t>
      </w:r>
      <w:r w:rsidR="006E7B99">
        <w:rPr>
          <w:lang w:val="en-US"/>
        </w:rPr>
        <w:t xml:space="preserve">a </w:t>
      </w:r>
      <w:r>
        <w:rPr>
          <w:lang w:val="en-US"/>
        </w:rPr>
        <w:t xml:space="preserve">nearby surrogate station </w:t>
      </w:r>
      <w:r w:rsidR="00C84697">
        <w:rPr>
          <w:lang w:val="en-US"/>
        </w:rPr>
        <w:t xml:space="preserve">were </w:t>
      </w:r>
      <w:r w:rsidR="006E7B99">
        <w:rPr>
          <w:lang w:val="en-US"/>
        </w:rPr>
        <w:t>multiplied by</w:t>
      </w:r>
      <w:r>
        <w:rPr>
          <w:lang w:val="en-US"/>
        </w:rPr>
        <w:t xml:space="preserve"> </w:t>
      </w:r>
      <w:r w:rsidR="00D77782">
        <w:rPr>
          <w:lang w:val="en-US"/>
        </w:rPr>
        <w:t>the long-term rainfall or snowfall or total precipitation</w:t>
      </w:r>
      <w:r w:rsidR="006E7B99">
        <w:rPr>
          <w:lang w:val="en-US"/>
        </w:rPr>
        <w:t xml:space="preserve"> </w:t>
      </w:r>
      <w:r w:rsidR="004C2774">
        <w:rPr>
          <w:lang w:val="en-US"/>
        </w:rPr>
        <w:t xml:space="preserve">ratio between Roseville and </w:t>
      </w:r>
      <w:r w:rsidR="00C84697">
        <w:rPr>
          <w:lang w:val="en-US"/>
        </w:rPr>
        <w:t>the</w:t>
      </w:r>
      <w:r w:rsidR="004C2774">
        <w:rPr>
          <w:lang w:val="en-US"/>
        </w:rPr>
        <w:t xml:space="preserve"> station</w:t>
      </w:r>
      <w:r w:rsidR="00C84697">
        <w:rPr>
          <w:lang w:val="en-US"/>
        </w:rPr>
        <w:t>.</w:t>
      </w:r>
      <w:r w:rsidR="004C2774">
        <w:rPr>
          <w:lang w:val="en-US"/>
        </w:rPr>
        <w:t xml:space="preserve"> </w:t>
      </w:r>
      <w:r w:rsidR="00C84697">
        <w:rPr>
          <w:lang w:val="en-US"/>
        </w:rPr>
        <w:t>D</w:t>
      </w:r>
      <w:r w:rsidR="00D77782">
        <w:rPr>
          <w:lang w:val="en-US"/>
        </w:rPr>
        <w:t xml:space="preserve">ifferent surrogate stations were used </w:t>
      </w:r>
      <w:r w:rsidR="00C84697">
        <w:rPr>
          <w:lang w:val="en-US"/>
        </w:rPr>
        <w:t xml:space="preserve">for this latter </w:t>
      </w:r>
      <w:proofErr w:type="gramStart"/>
      <w:r w:rsidR="00C84697">
        <w:rPr>
          <w:lang w:val="en-US"/>
        </w:rPr>
        <w:t>time period</w:t>
      </w:r>
      <w:proofErr w:type="gramEnd"/>
      <w:r w:rsidR="00C84697">
        <w:rPr>
          <w:lang w:val="en-US"/>
        </w:rPr>
        <w:t xml:space="preserve"> </w:t>
      </w:r>
      <w:r w:rsidR="004C2774">
        <w:rPr>
          <w:lang w:val="en-US"/>
        </w:rPr>
        <w:t xml:space="preserve">due to data availability. Daily minimum and maximum temperatures </w:t>
      </w:r>
      <w:r w:rsidR="00D77782">
        <w:rPr>
          <w:lang w:val="en-US"/>
        </w:rPr>
        <w:t xml:space="preserve">at the </w:t>
      </w:r>
      <w:r w:rsidR="003E4FD1">
        <w:rPr>
          <w:lang w:val="en-US"/>
        </w:rPr>
        <w:t>U</w:t>
      </w:r>
      <w:r w:rsidR="00D77782">
        <w:rPr>
          <w:lang w:val="en-US"/>
        </w:rPr>
        <w:t xml:space="preserve">niversity of </w:t>
      </w:r>
      <w:r w:rsidR="003E4FD1">
        <w:rPr>
          <w:lang w:val="en-US"/>
        </w:rPr>
        <w:t>W</w:t>
      </w:r>
      <w:r w:rsidR="00D77782">
        <w:rPr>
          <w:lang w:val="en-US"/>
        </w:rPr>
        <w:t>aterloo (UW) weather</w:t>
      </w:r>
      <w:r w:rsidR="003E4FD1">
        <w:rPr>
          <w:lang w:val="en-US"/>
        </w:rPr>
        <w:t xml:space="preserve"> station </w:t>
      </w:r>
      <w:r w:rsidR="00D77782">
        <w:rPr>
          <w:lang w:val="en-US"/>
        </w:rPr>
        <w:t>(</w:t>
      </w:r>
      <w:proofErr w:type="spellStart"/>
      <w:r w:rsidR="003E4FD1">
        <w:rPr>
          <w:lang w:val="en-US"/>
        </w:rPr>
        <w:t>Seglenieks</w:t>
      </w:r>
      <w:proofErr w:type="spellEnd"/>
      <w:r w:rsidR="003E4FD1">
        <w:rPr>
          <w:lang w:val="en-US"/>
        </w:rPr>
        <w:t xml:space="preserve">, </w:t>
      </w:r>
      <w:r w:rsidR="003E4FD1" w:rsidRPr="00C84697">
        <w:rPr>
          <w:lang w:val="en-US"/>
        </w:rPr>
        <w:t>2020</w:t>
      </w:r>
      <w:r w:rsidR="003E4FD1">
        <w:rPr>
          <w:lang w:val="en-US"/>
        </w:rPr>
        <w:t xml:space="preserve">) </w:t>
      </w:r>
      <w:r w:rsidR="004C2774">
        <w:rPr>
          <w:lang w:val="en-US"/>
        </w:rPr>
        <w:t xml:space="preserve">were used to estimate whether precipitation likely fell as rain </w:t>
      </w:r>
      <w:r w:rsidR="0013167A">
        <w:rPr>
          <w:lang w:val="en-US"/>
        </w:rPr>
        <w:t>(minimum daily temperature “</w:t>
      </w:r>
      <w:proofErr w:type="spellStart"/>
      <w:r w:rsidR="0013167A">
        <w:rPr>
          <w:lang w:val="en-US"/>
        </w:rPr>
        <w:t>Tmin</w:t>
      </w:r>
      <w:proofErr w:type="spellEnd"/>
      <w:r w:rsidR="0013167A">
        <w:rPr>
          <w:lang w:val="en-US"/>
        </w:rPr>
        <w:t>” &gt; 0</w:t>
      </w:r>
      <w:r w:rsidR="0013167A">
        <w:rPr>
          <w:rFonts w:ascii="Bell MT" w:hAnsi="Bell MT"/>
          <w:lang w:val="en-US"/>
        </w:rPr>
        <w:t>°</w:t>
      </w:r>
      <w:r w:rsidR="0013167A">
        <w:rPr>
          <w:lang w:val="en-US"/>
        </w:rPr>
        <w:t xml:space="preserve">C) </w:t>
      </w:r>
      <w:r w:rsidR="004C2774">
        <w:rPr>
          <w:lang w:val="en-US"/>
        </w:rPr>
        <w:t>or snow</w:t>
      </w:r>
      <w:r w:rsidR="0013167A">
        <w:rPr>
          <w:lang w:val="en-US"/>
        </w:rPr>
        <w:t xml:space="preserve"> (maximum daily temperature “</w:t>
      </w:r>
      <w:proofErr w:type="spellStart"/>
      <w:r w:rsidR="0013167A">
        <w:rPr>
          <w:lang w:val="en-US"/>
        </w:rPr>
        <w:t>Tmax</w:t>
      </w:r>
      <w:proofErr w:type="spellEnd"/>
      <w:r w:rsidR="0013167A">
        <w:rPr>
          <w:lang w:val="en-US"/>
        </w:rPr>
        <w:t>” &lt; 0</w:t>
      </w:r>
      <w:r w:rsidR="0013167A">
        <w:rPr>
          <w:rFonts w:ascii="Bell MT" w:hAnsi="Bell MT"/>
          <w:lang w:val="en-US"/>
        </w:rPr>
        <w:t>°</w:t>
      </w:r>
      <w:r w:rsidR="0013167A">
        <w:rPr>
          <w:lang w:val="en-US"/>
        </w:rPr>
        <w:t>C)</w:t>
      </w:r>
      <w:r w:rsidR="006E7B99">
        <w:rPr>
          <w:lang w:val="en-US"/>
        </w:rPr>
        <w:t xml:space="preserve"> or both (</w:t>
      </w:r>
      <w:proofErr w:type="spellStart"/>
      <w:r w:rsidR="006E7B99">
        <w:rPr>
          <w:lang w:val="en-US"/>
        </w:rPr>
        <w:t>Tmin</w:t>
      </w:r>
      <w:proofErr w:type="spellEnd"/>
      <w:r w:rsidR="006E7B99">
        <w:rPr>
          <w:lang w:val="en-US"/>
        </w:rPr>
        <w:t xml:space="preserve"> </w:t>
      </w:r>
      <w:r w:rsidR="006E7B99">
        <w:rPr>
          <w:lang w:val="en-US"/>
        </w:rPr>
        <w:lastRenderedPageBreak/>
        <w:t>&lt; 0</w:t>
      </w:r>
      <w:r w:rsidR="006E7B99">
        <w:rPr>
          <w:rFonts w:ascii="Bell MT" w:hAnsi="Bell MT"/>
          <w:lang w:val="en-US"/>
        </w:rPr>
        <w:t>°</w:t>
      </w:r>
      <w:r w:rsidR="006E7B99">
        <w:rPr>
          <w:lang w:val="en-US"/>
        </w:rPr>
        <w:t xml:space="preserve">C, </w:t>
      </w:r>
      <w:proofErr w:type="spellStart"/>
      <w:r w:rsidR="006E7B99">
        <w:rPr>
          <w:lang w:val="en-US"/>
        </w:rPr>
        <w:t>Tmax</w:t>
      </w:r>
      <w:proofErr w:type="spellEnd"/>
      <w:r w:rsidR="006E7B99">
        <w:rPr>
          <w:lang w:val="en-US"/>
        </w:rPr>
        <w:t xml:space="preserve"> &gt; 0</w:t>
      </w:r>
      <w:r w:rsidR="006E7B99">
        <w:rPr>
          <w:rFonts w:ascii="Bell MT" w:hAnsi="Bell MT"/>
          <w:lang w:val="en-US"/>
        </w:rPr>
        <w:t>°</w:t>
      </w:r>
      <w:r w:rsidR="006E7B99">
        <w:rPr>
          <w:lang w:val="en-US"/>
        </w:rPr>
        <w:t>C)</w:t>
      </w:r>
      <w:r w:rsidR="004C2774">
        <w:rPr>
          <w:lang w:val="en-US"/>
        </w:rPr>
        <w:t>.</w:t>
      </w:r>
      <w:r w:rsidR="0013167A">
        <w:rPr>
          <w:lang w:val="en-US"/>
        </w:rPr>
        <w:t xml:space="preserve"> </w:t>
      </w:r>
      <w:r w:rsidR="00460CF3">
        <w:rPr>
          <w:lang w:val="en-US"/>
        </w:rPr>
        <w:t xml:space="preserve">Rainfall on 81 days was estimated to be 0 mm because </w:t>
      </w:r>
      <w:proofErr w:type="spellStart"/>
      <w:r w:rsidR="00460CF3">
        <w:rPr>
          <w:lang w:val="en-US"/>
        </w:rPr>
        <w:t>Tmax</w:t>
      </w:r>
      <w:proofErr w:type="spellEnd"/>
      <w:r w:rsidR="00460CF3">
        <w:rPr>
          <w:lang w:val="en-US"/>
        </w:rPr>
        <w:t xml:space="preserve"> &lt; 0</w:t>
      </w:r>
      <w:r w:rsidR="00460CF3">
        <w:rPr>
          <w:rFonts w:ascii="Bell MT" w:hAnsi="Bell MT"/>
          <w:lang w:val="en-US"/>
        </w:rPr>
        <w:t>°</w:t>
      </w:r>
      <w:r w:rsidR="00460CF3">
        <w:rPr>
          <w:lang w:val="en-US"/>
        </w:rPr>
        <w:t xml:space="preserve">C, and snowfall on 228 days was estimated to be 0 mm because of </w:t>
      </w:r>
      <w:proofErr w:type="spellStart"/>
      <w:r w:rsidR="00460CF3">
        <w:rPr>
          <w:lang w:val="en-US"/>
        </w:rPr>
        <w:t>Tmin</w:t>
      </w:r>
      <w:proofErr w:type="spellEnd"/>
      <w:r w:rsidR="00460CF3">
        <w:rPr>
          <w:lang w:val="en-US"/>
        </w:rPr>
        <w:t xml:space="preserve"> &gt; 0</w:t>
      </w:r>
      <w:r w:rsidR="00460CF3">
        <w:rPr>
          <w:rFonts w:ascii="Bell MT" w:hAnsi="Bell MT"/>
          <w:lang w:val="en-US"/>
        </w:rPr>
        <w:t>°</w:t>
      </w:r>
      <w:r w:rsidR="00460CF3">
        <w:rPr>
          <w:lang w:val="en-US"/>
        </w:rPr>
        <w:t>C. Rainfall data were preferentially filled in using data from the UW weather station (</w:t>
      </w:r>
      <w:proofErr w:type="spellStart"/>
      <w:r w:rsidR="00460CF3">
        <w:rPr>
          <w:lang w:val="en-US"/>
        </w:rPr>
        <w:t>Seglenieks</w:t>
      </w:r>
      <w:proofErr w:type="spellEnd"/>
      <w:r w:rsidR="00460CF3">
        <w:rPr>
          <w:lang w:val="en-US"/>
        </w:rPr>
        <w:t>, 2020), and snowfall were preferentially filled in using the Waterloo-Wellington2 (WATWEL2) weather station (Government of Canada, 2020</w:t>
      </w:r>
      <w:r w:rsidR="007A2A92">
        <w:rPr>
          <w:lang w:val="en-US"/>
        </w:rPr>
        <w:t>b</w:t>
      </w:r>
      <w:r w:rsidR="00460CF3">
        <w:rPr>
          <w:lang w:val="en-US"/>
        </w:rPr>
        <w:t>). The Kitchener-Waterloo (KW) weather station (Government of Canada, 2020</w:t>
      </w:r>
      <w:r w:rsidR="007A2A92">
        <w:rPr>
          <w:lang w:val="en-US"/>
        </w:rPr>
        <w:t>a</w:t>
      </w:r>
      <w:r w:rsidR="00460CF3">
        <w:rPr>
          <w:lang w:val="en-US"/>
        </w:rPr>
        <w:t xml:space="preserve">) was used if either of the other two stations were also missing data, </w:t>
      </w:r>
      <w:proofErr w:type="gramStart"/>
      <w:r w:rsidR="00460CF3">
        <w:rPr>
          <w:lang w:val="en-US"/>
        </w:rPr>
        <w:t>and also</w:t>
      </w:r>
      <w:proofErr w:type="gramEnd"/>
      <w:r w:rsidR="00460CF3">
        <w:rPr>
          <w:lang w:val="en-US"/>
        </w:rPr>
        <w:t xml:space="preserve"> to estimate snowfall amounts when it was possible that both rainfall and snowfall occurred on the same day. </w:t>
      </w:r>
    </w:p>
    <w:p w14:paraId="1467442E" w14:textId="627385CB" w:rsidR="00BD00F0" w:rsidRDefault="00460CF3" w:rsidP="004B5B3E">
      <w:pPr>
        <w:rPr>
          <w:lang w:val="en-US"/>
        </w:rPr>
      </w:pPr>
      <w:r>
        <w:rPr>
          <w:lang w:val="en-US"/>
        </w:rPr>
        <w:tab/>
        <w:t>Snowfall was assumed to be 0 mm in a limited number of cases (14 days) where the surrogate stations were missing data.</w:t>
      </w:r>
      <w:r>
        <w:rPr>
          <w:lang w:val="en-US"/>
        </w:rPr>
        <w:tab/>
        <w:t xml:space="preserve">The UW weather station (15 km from </w:t>
      </w:r>
      <w:proofErr w:type="gramStart"/>
      <w:r>
        <w:rPr>
          <w:lang w:val="en-US"/>
        </w:rPr>
        <w:t>the Roseville</w:t>
      </w:r>
      <w:proofErr w:type="gramEnd"/>
      <w:r>
        <w:rPr>
          <w:lang w:val="en-US"/>
        </w:rPr>
        <w:t xml:space="preserve"> station) was used to fill in 323 daily rainfall amounts based on an average annual ratio of </w:t>
      </w:r>
      <w:proofErr w:type="spellStart"/>
      <w:r>
        <w:rPr>
          <w:lang w:val="en-US"/>
        </w:rPr>
        <w:t>rain</w:t>
      </w:r>
      <w:r w:rsidRPr="006E7B99">
        <w:rPr>
          <w:vertAlign w:val="subscript"/>
          <w:lang w:val="en-US"/>
        </w:rPr>
        <w:t>Roseville</w:t>
      </w:r>
      <w:proofErr w:type="spellEnd"/>
      <w:r>
        <w:rPr>
          <w:lang w:val="en-US"/>
        </w:rPr>
        <w:t>/</w:t>
      </w:r>
      <w:proofErr w:type="spellStart"/>
      <w:r>
        <w:rPr>
          <w:lang w:val="en-US"/>
        </w:rPr>
        <w:t>rain</w:t>
      </w:r>
      <w:r w:rsidRPr="006E7B99">
        <w:rPr>
          <w:vertAlign w:val="subscript"/>
          <w:lang w:val="en-US"/>
        </w:rPr>
        <w:t>UW</w:t>
      </w:r>
      <w:proofErr w:type="spellEnd"/>
      <w:r>
        <w:rPr>
          <w:lang w:val="en-US"/>
        </w:rPr>
        <w:t xml:space="preserve"> of 0.826 derived for UW tipping bucket rainfall during the </w:t>
      </w:r>
      <w:proofErr w:type="gramStart"/>
      <w:r>
        <w:rPr>
          <w:lang w:val="en-US"/>
        </w:rPr>
        <w:t>time period</w:t>
      </w:r>
      <w:proofErr w:type="gramEnd"/>
      <w:r>
        <w:rPr>
          <w:lang w:val="en-US"/>
        </w:rPr>
        <w:t xml:space="preserve"> 2006 to 2018. Missing or erroneous daily tipping bucket rainfall values (88) at the UW station (</w:t>
      </w:r>
      <w:r w:rsidRPr="006E7B99">
        <w:rPr>
          <w:lang w:val="en-US"/>
        </w:rPr>
        <w:t xml:space="preserve">18 days in Apr 2017, 18 days in Nov 2017, 16 days in Apr 2018; 7 days in May 2018, </w:t>
      </w:r>
      <w:r>
        <w:rPr>
          <w:lang w:val="en-US"/>
        </w:rPr>
        <w:t xml:space="preserve">and </w:t>
      </w:r>
      <w:r w:rsidRPr="006E7B99">
        <w:rPr>
          <w:lang w:val="en-US"/>
        </w:rPr>
        <w:t>29 d</w:t>
      </w:r>
      <w:r>
        <w:rPr>
          <w:lang w:val="en-US"/>
        </w:rPr>
        <w:t>ays</w:t>
      </w:r>
      <w:r w:rsidRPr="006E7B99">
        <w:rPr>
          <w:lang w:val="en-US"/>
        </w:rPr>
        <w:t xml:space="preserve"> in Aug 2018</w:t>
      </w:r>
      <w:r>
        <w:rPr>
          <w:lang w:val="en-US"/>
        </w:rPr>
        <w:t xml:space="preserve">) were replaced with weighing gauge precipitation amounts from the same station. The WATWEL2 station (14 km from </w:t>
      </w:r>
      <w:proofErr w:type="gramStart"/>
      <w:r>
        <w:rPr>
          <w:lang w:val="en-US"/>
        </w:rPr>
        <w:t>the Roseville</w:t>
      </w:r>
      <w:proofErr w:type="gramEnd"/>
      <w:r>
        <w:rPr>
          <w:lang w:val="en-US"/>
        </w:rPr>
        <w:t xml:space="preserve"> station) was used to fill in 138 daily snowfall amounts based on a ratio (</w:t>
      </w:r>
      <w:proofErr w:type="spellStart"/>
      <w:r>
        <w:rPr>
          <w:lang w:val="en-US"/>
        </w:rPr>
        <w:t>snow</w:t>
      </w:r>
      <w:r w:rsidRPr="00085482">
        <w:rPr>
          <w:vertAlign w:val="subscript"/>
          <w:lang w:val="en-US"/>
        </w:rPr>
        <w:t>Roseville</w:t>
      </w:r>
      <w:proofErr w:type="spellEnd"/>
      <w:r>
        <w:rPr>
          <w:lang w:val="en-US"/>
        </w:rPr>
        <w:t>/snow</w:t>
      </w:r>
      <w:r w:rsidRPr="00085482">
        <w:rPr>
          <w:vertAlign w:val="subscript"/>
          <w:lang w:val="en-US"/>
        </w:rPr>
        <w:t>WATWEL2</w:t>
      </w:r>
      <w:r>
        <w:rPr>
          <w:lang w:val="en-US"/>
        </w:rPr>
        <w:t xml:space="preserve">) of 0.912 derived for annual snowfall for the </w:t>
      </w:r>
      <w:proofErr w:type="gramStart"/>
      <w:r>
        <w:rPr>
          <w:lang w:val="en-US"/>
        </w:rPr>
        <w:t>time period</w:t>
      </w:r>
      <w:proofErr w:type="gramEnd"/>
      <w:r>
        <w:rPr>
          <w:lang w:val="en-US"/>
        </w:rPr>
        <w:t xml:space="preserve"> 2006 to 2017. Snowfall amounts for time periods when the WATWEL2 data were unavailable (14 days) were filled in using total precipitation from the KW weather station (13 km from the Roseville station) for days with </w:t>
      </w:r>
      <w:proofErr w:type="spellStart"/>
      <w:r>
        <w:rPr>
          <w:lang w:val="en-US"/>
        </w:rPr>
        <w:t>Tmax</w:t>
      </w:r>
      <w:proofErr w:type="spellEnd"/>
      <w:r>
        <w:rPr>
          <w:lang w:val="en-US"/>
        </w:rPr>
        <w:t xml:space="preserve"> &lt; 0</w:t>
      </w:r>
      <w:r>
        <w:rPr>
          <w:rFonts w:ascii="Bell MT" w:hAnsi="Bell MT"/>
          <w:lang w:val="en-US"/>
        </w:rPr>
        <w:t>°</w:t>
      </w:r>
      <w:r>
        <w:rPr>
          <w:lang w:val="en-US"/>
        </w:rPr>
        <w:t xml:space="preserve">C. The ratio for </w:t>
      </w:r>
      <w:proofErr w:type="spellStart"/>
      <w:proofErr w:type="gramStart"/>
      <w:r>
        <w:rPr>
          <w:lang w:val="en-US"/>
        </w:rPr>
        <w:t>P</w:t>
      </w:r>
      <w:r w:rsidRPr="00085482">
        <w:rPr>
          <w:vertAlign w:val="subscript"/>
          <w:lang w:val="en-US"/>
        </w:rPr>
        <w:t>tot,Roseville</w:t>
      </w:r>
      <w:proofErr w:type="spellEnd"/>
      <w:proofErr w:type="gramEnd"/>
      <w:r>
        <w:rPr>
          <w:lang w:val="en-US"/>
        </w:rPr>
        <w:t>/</w:t>
      </w:r>
      <w:proofErr w:type="spellStart"/>
      <w:r>
        <w:rPr>
          <w:lang w:val="en-US"/>
        </w:rPr>
        <w:t>P</w:t>
      </w:r>
      <w:r w:rsidRPr="00085482">
        <w:rPr>
          <w:vertAlign w:val="subscript"/>
          <w:lang w:val="en-US"/>
        </w:rPr>
        <w:t>tot,KW</w:t>
      </w:r>
      <w:proofErr w:type="spellEnd"/>
      <w:r>
        <w:rPr>
          <w:lang w:val="en-US"/>
        </w:rPr>
        <w:t xml:space="preserve"> </w:t>
      </w:r>
      <w:r w:rsidR="00AF7E06">
        <w:rPr>
          <w:lang w:val="en-US"/>
        </w:rPr>
        <w:t xml:space="preserve">(where </w:t>
      </w:r>
      <w:proofErr w:type="spellStart"/>
      <w:r w:rsidR="00AF7E06">
        <w:rPr>
          <w:lang w:val="en-US"/>
        </w:rPr>
        <w:t>P</w:t>
      </w:r>
      <w:r w:rsidR="00AF7E06" w:rsidRPr="00AF7E06">
        <w:rPr>
          <w:vertAlign w:val="subscript"/>
          <w:lang w:val="en-US"/>
        </w:rPr>
        <w:t>tot</w:t>
      </w:r>
      <w:proofErr w:type="spellEnd"/>
      <w:r w:rsidR="00AF7E06">
        <w:rPr>
          <w:lang w:val="en-US"/>
        </w:rPr>
        <w:t xml:space="preserve"> indicates total precipitation) </w:t>
      </w:r>
      <w:r>
        <w:rPr>
          <w:lang w:val="en-US"/>
        </w:rPr>
        <w:t xml:space="preserve">that was derived and applied to estimate this daily snowfall was 0.813 for the time period from 2011 to 2018. Snowfall for 5 days with </w:t>
      </w:r>
      <w:proofErr w:type="spellStart"/>
      <w:r>
        <w:rPr>
          <w:lang w:val="en-US"/>
        </w:rPr>
        <w:t>Tmin</w:t>
      </w:r>
      <w:proofErr w:type="spellEnd"/>
      <w:r>
        <w:rPr>
          <w:lang w:val="en-US"/>
        </w:rPr>
        <w:t xml:space="preserve"> &lt; 0</w:t>
      </w:r>
      <w:r>
        <w:rPr>
          <w:rFonts w:ascii="Bell MT" w:hAnsi="Bell MT"/>
          <w:lang w:val="en-US"/>
        </w:rPr>
        <w:t>°</w:t>
      </w:r>
      <w:r>
        <w:rPr>
          <w:lang w:val="en-US"/>
        </w:rPr>
        <w:t xml:space="preserve">C and </w:t>
      </w:r>
      <w:proofErr w:type="spellStart"/>
      <w:r>
        <w:rPr>
          <w:lang w:val="en-US"/>
        </w:rPr>
        <w:t>Tmax</w:t>
      </w:r>
      <w:proofErr w:type="spellEnd"/>
      <w:r>
        <w:rPr>
          <w:lang w:val="en-US"/>
        </w:rPr>
        <w:t xml:space="preserve"> &gt; 0</w:t>
      </w:r>
      <w:r>
        <w:rPr>
          <w:rFonts w:ascii="Bell MT" w:hAnsi="Bell MT"/>
          <w:lang w:val="en-US"/>
        </w:rPr>
        <w:t>°</w:t>
      </w:r>
      <w:r>
        <w:rPr>
          <w:lang w:val="en-US"/>
        </w:rPr>
        <w:t xml:space="preserve">C, and where rainfall was filled in based on the UW station, was estimated based on the </w:t>
      </w:r>
      <w:r>
        <w:rPr>
          <w:lang w:val="en-US"/>
        </w:rPr>
        <w:lastRenderedPageBreak/>
        <w:t xml:space="preserve">difference between the product of a </w:t>
      </w:r>
      <w:proofErr w:type="spellStart"/>
      <w:proofErr w:type="gramStart"/>
      <w:r>
        <w:rPr>
          <w:lang w:val="en-US"/>
        </w:rPr>
        <w:t>P</w:t>
      </w:r>
      <w:r w:rsidRPr="00085482">
        <w:rPr>
          <w:vertAlign w:val="subscript"/>
          <w:lang w:val="en-US"/>
        </w:rPr>
        <w:t>tot,Roseville</w:t>
      </w:r>
      <w:proofErr w:type="spellEnd"/>
      <w:proofErr w:type="gramEnd"/>
      <w:r>
        <w:rPr>
          <w:lang w:val="en-US"/>
        </w:rPr>
        <w:t>/</w:t>
      </w:r>
      <w:proofErr w:type="spellStart"/>
      <w:r>
        <w:rPr>
          <w:lang w:val="en-US"/>
        </w:rPr>
        <w:t>P</w:t>
      </w:r>
      <w:r w:rsidRPr="00085482">
        <w:rPr>
          <w:vertAlign w:val="subscript"/>
          <w:lang w:val="en-US"/>
        </w:rPr>
        <w:t>tot,KW</w:t>
      </w:r>
      <w:proofErr w:type="spellEnd"/>
      <w:r>
        <w:rPr>
          <w:lang w:val="en-US"/>
        </w:rPr>
        <w:t xml:space="preserve"> ratio of 1.13 times the KW total precipitation, and the rainfall amount filled in based on the UW station. Table </w:t>
      </w:r>
      <w:r w:rsidR="00896C86">
        <w:rPr>
          <w:lang w:val="en-US"/>
        </w:rPr>
        <w:t>S1</w:t>
      </w:r>
      <w:r>
        <w:rPr>
          <w:lang w:val="en-US"/>
        </w:rPr>
        <w:t>.1 summarizes the filling of missing values.</w:t>
      </w:r>
    </w:p>
    <w:p w14:paraId="52A9A78F" w14:textId="13C363B0" w:rsidR="000C3184" w:rsidRDefault="000C3184" w:rsidP="004B5B3E">
      <w:pPr>
        <w:rPr>
          <w:lang w:val="en-US"/>
        </w:rPr>
      </w:pPr>
      <w:r>
        <w:rPr>
          <w:lang w:val="en-US"/>
        </w:rPr>
        <w:tab/>
        <w:t xml:space="preserve">Filling in the missing data in the Roseville rainfall and snowfall time series increased the average annual rainfall from </w:t>
      </w:r>
      <w:r w:rsidR="00970444">
        <w:rPr>
          <w:lang w:val="en-US"/>
        </w:rPr>
        <w:t>770</w:t>
      </w:r>
      <w:r>
        <w:rPr>
          <w:lang w:val="en-US"/>
        </w:rPr>
        <w:t xml:space="preserve"> to </w:t>
      </w:r>
      <w:r w:rsidR="00970444">
        <w:rPr>
          <w:lang w:val="en-US"/>
        </w:rPr>
        <w:t>787</w:t>
      </w:r>
      <w:r>
        <w:rPr>
          <w:lang w:val="en-US"/>
        </w:rPr>
        <w:t xml:space="preserve"> mm, the average annual snowfall from </w:t>
      </w:r>
      <w:r w:rsidR="00970444">
        <w:rPr>
          <w:lang w:val="en-US"/>
        </w:rPr>
        <w:t>136</w:t>
      </w:r>
      <w:r>
        <w:rPr>
          <w:lang w:val="en-US"/>
        </w:rPr>
        <w:t xml:space="preserve"> to </w:t>
      </w:r>
      <w:r w:rsidR="00970444">
        <w:rPr>
          <w:lang w:val="en-US"/>
        </w:rPr>
        <w:t>139</w:t>
      </w:r>
      <w:r>
        <w:rPr>
          <w:lang w:val="en-US"/>
        </w:rPr>
        <w:t xml:space="preserve"> mm, and total precipitation from 907</w:t>
      </w:r>
      <w:r w:rsidR="00970444">
        <w:rPr>
          <w:lang w:val="en-US"/>
        </w:rPr>
        <w:t xml:space="preserve"> </w:t>
      </w:r>
      <w:r>
        <w:rPr>
          <w:lang w:val="en-US"/>
        </w:rPr>
        <w:t>to 926 mm.</w:t>
      </w:r>
    </w:p>
    <w:p w14:paraId="55B0A274" w14:textId="3B0617D7" w:rsidR="00BD00F0" w:rsidRDefault="00BD00F0" w:rsidP="004B5B3E">
      <w:pPr>
        <w:rPr>
          <w:lang w:val="en-US"/>
        </w:rPr>
      </w:pPr>
    </w:p>
    <w:p w14:paraId="46D11EC2" w14:textId="5A42CAEA" w:rsidR="00BD00F0" w:rsidRDefault="00BD00F0" w:rsidP="00BD00F0">
      <w:r>
        <w:t xml:space="preserve">Table </w:t>
      </w:r>
      <w:r w:rsidR="00896C86">
        <w:t>S1</w:t>
      </w:r>
      <w:r>
        <w:t>.1: Summary of missing precipitation values filled in at the Roseville weather station</w:t>
      </w:r>
      <w:r w:rsidR="00DE7A78">
        <w:t>.</w:t>
      </w:r>
    </w:p>
    <w:tbl>
      <w:tblPr>
        <w:tblW w:w="8861" w:type="dxa"/>
        <w:tblInd w:w="70" w:type="dxa"/>
        <w:tblBorders>
          <w:top w:val="single" w:sz="6" w:space="0" w:color="auto"/>
          <w:bottom w:val="single" w:sz="6" w:space="0" w:color="auto"/>
        </w:tblBorders>
        <w:tblLayout w:type="fixed"/>
        <w:tblCellMar>
          <w:left w:w="70" w:type="dxa"/>
          <w:right w:w="70" w:type="dxa"/>
        </w:tblCellMar>
        <w:tblLook w:val="0000" w:firstRow="0" w:lastRow="0" w:firstColumn="0" w:lastColumn="0" w:noHBand="0" w:noVBand="0"/>
      </w:tblPr>
      <w:tblGrid>
        <w:gridCol w:w="1490"/>
        <w:gridCol w:w="992"/>
        <w:gridCol w:w="1417"/>
        <w:gridCol w:w="1134"/>
        <w:gridCol w:w="851"/>
        <w:gridCol w:w="2977"/>
      </w:tblGrid>
      <w:tr w:rsidR="00ED799B" w:rsidRPr="00420340" w14:paraId="25B73AC3" w14:textId="77777777" w:rsidTr="00460CF3">
        <w:trPr>
          <w:trHeight w:val="244"/>
        </w:trPr>
        <w:tc>
          <w:tcPr>
            <w:tcW w:w="1490" w:type="dxa"/>
            <w:tcBorders>
              <w:top w:val="single" w:sz="12" w:space="0" w:color="auto"/>
              <w:right w:val="nil"/>
            </w:tcBorders>
            <w:vAlign w:val="center"/>
          </w:tcPr>
          <w:p w14:paraId="5F95DC81" w14:textId="3BE3E91B" w:rsidR="00ED799B" w:rsidRPr="00420340" w:rsidRDefault="00ED799B" w:rsidP="00ED799B">
            <w:pPr>
              <w:spacing w:line="240" w:lineRule="auto"/>
              <w:jc w:val="center"/>
            </w:pPr>
            <w:r>
              <w:t>Precipitation type</w:t>
            </w:r>
          </w:p>
        </w:tc>
        <w:tc>
          <w:tcPr>
            <w:tcW w:w="992" w:type="dxa"/>
            <w:tcBorders>
              <w:top w:val="single" w:sz="12" w:space="0" w:color="auto"/>
              <w:left w:val="nil"/>
              <w:bottom w:val="nil"/>
              <w:right w:val="nil"/>
            </w:tcBorders>
            <w:vAlign w:val="center"/>
          </w:tcPr>
          <w:p w14:paraId="1C0DDB0A" w14:textId="53B48F36" w:rsidR="00ED799B" w:rsidRPr="00420340" w:rsidRDefault="00ED799B" w:rsidP="00ED799B">
            <w:pPr>
              <w:spacing w:line="240" w:lineRule="auto"/>
              <w:jc w:val="center"/>
              <w:rPr>
                <w:lang w:val="en-US"/>
              </w:rPr>
            </w:pPr>
            <w:r>
              <w:rPr>
                <w:lang w:val="en-US"/>
              </w:rPr>
              <w:t>No. of days</w:t>
            </w:r>
          </w:p>
        </w:tc>
        <w:tc>
          <w:tcPr>
            <w:tcW w:w="1417" w:type="dxa"/>
            <w:tcBorders>
              <w:top w:val="single" w:sz="12" w:space="0" w:color="auto"/>
              <w:left w:val="nil"/>
              <w:bottom w:val="nil"/>
              <w:right w:val="nil"/>
            </w:tcBorders>
            <w:vAlign w:val="center"/>
          </w:tcPr>
          <w:p w14:paraId="19DD9561" w14:textId="5841B238" w:rsidR="00ED799B" w:rsidRDefault="00ED799B" w:rsidP="00ED799B">
            <w:pPr>
              <w:spacing w:line="240" w:lineRule="auto"/>
              <w:jc w:val="center"/>
              <w:rPr>
                <w:lang w:val="en-US"/>
              </w:rPr>
            </w:pPr>
            <w:r>
              <w:rPr>
                <w:lang w:val="en-US"/>
              </w:rPr>
              <w:t>Surrogate station</w:t>
            </w:r>
          </w:p>
        </w:tc>
        <w:tc>
          <w:tcPr>
            <w:tcW w:w="1134" w:type="dxa"/>
            <w:tcBorders>
              <w:top w:val="single" w:sz="12" w:space="0" w:color="auto"/>
              <w:left w:val="nil"/>
              <w:bottom w:val="nil"/>
              <w:right w:val="nil"/>
            </w:tcBorders>
            <w:vAlign w:val="center"/>
          </w:tcPr>
          <w:p w14:paraId="5A98CE65" w14:textId="1DCF1751" w:rsidR="00ED799B" w:rsidRPr="00420340" w:rsidRDefault="00ED799B" w:rsidP="00ED799B">
            <w:pPr>
              <w:spacing w:line="240" w:lineRule="auto"/>
              <w:jc w:val="center"/>
              <w:rPr>
                <w:lang w:val="en-US"/>
              </w:rPr>
            </w:pPr>
            <w:r>
              <w:rPr>
                <w:lang w:val="en-US"/>
              </w:rPr>
              <w:t>Distance from Roseville (km)</w:t>
            </w:r>
          </w:p>
        </w:tc>
        <w:tc>
          <w:tcPr>
            <w:tcW w:w="851" w:type="dxa"/>
            <w:tcBorders>
              <w:top w:val="single" w:sz="12" w:space="0" w:color="auto"/>
              <w:left w:val="nil"/>
              <w:bottom w:val="nil"/>
              <w:right w:val="nil"/>
            </w:tcBorders>
            <w:vAlign w:val="center"/>
          </w:tcPr>
          <w:p w14:paraId="3332E8A3" w14:textId="0A2D9306" w:rsidR="00ED799B" w:rsidRPr="00420340" w:rsidRDefault="00ED799B" w:rsidP="00ED799B">
            <w:pPr>
              <w:spacing w:line="240" w:lineRule="auto"/>
              <w:jc w:val="center"/>
              <w:rPr>
                <w:lang w:val="en-US"/>
              </w:rPr>
            </w:pPr>
            <w:r>
              <w:rPr>
                <w:lang w:val="en-US"/>
              </w:rPr>
              <w:t>Ratio</w:t>
            </w:r>
          </w:p>
        </w:tc>
        <w:tc>
          <w:tcPr>
            <w:tcW w:w="2977" w:type="dxa"/>
            <w:tcBorders>
              <w:top w:val="single" w:sz="12" w:space="0" w:color="auto"/>
              <w:left w:val="nil"/>
              <w:bottom w:val="nil"/>
            </w:tcBorders>
            <w:vAlign w:val="center"/>
          </w:tcPr>
          <w:p w14:paraId="1393BC9B" w14:textId="352B69A6" w:rsidR="00ED799B" w:rsidRDefault="00ED799B" w:rsidP="00ED799B">
            <w:pPr>
              <w:spacing w:line="240" w:lineRule="auto"/>
              <w:jc w:val="center"/>
              <w:rPr>
                <w:lang w:val="en-US"/>
              </w:rPr>
            </w:pPr>
            <w:r>
              <w:rPr>
                <w:lang w:val="en-US"/>
              </w:rPr>
              <w:t>Comments</w:t>
            </w:r>
          </w:p>
        </w:tc>
      </w:tr>
      <w:tr w:rsidR="00ED799B" w:rsidRPr="00420340" w14:paraId="29447488" w14:textId="77777777" w:rsidTr="00460CF3">
        <w:trPr>
          <w:trHeight w:val="255"/>
        </w:trPr>
        <w:tc>
          <w:tcPr>
            <w:tcW w:w="1490" w:type="dxa"/>
            <w:tcBorders>
              <w:top w:val="single" w:sz="8" w:space="0" w:color="auto"/>
              <w:bottom w:val="dotted" w:sz="4" w:space="0" w:color="auto"/>
              <w:right w:val="nil"/>
            </w:tcBorders>
            <w:vAlign w:val="center"/>
          </w:tcPr>
          <w:p w14:paraId="5153D0C1" w14:textId="6F1A35A4" w:rsidR="00ED799B" w:rsidRPr="00420340" w:rsidRDefault="00ED799B" w:rsidP="00460CF3">
            <w:pPr>
              <w:spacing w:line="240" w:lineRule="auto"/>
              <w:jc w:val="center"/>
            </w:pPr>
            <w:r>
              <w:t>Rainfall</w:t>
            </w:r>
          </w:p>
        </w:tc>
        <w:tc>
          <w:tcPr>
            <w:tcW w:w="992" w:type="dxa"/>
            <w:tcBorders>
              <w:top w:val="single" w:sz="8" w:space="0" w:color="auto"/>
              <w:left w:val="nil"/>
              <w:bottom w:val="dotted" w:sz="4" w:space="0" w:color="auto"/>
              <w:right w:val="nil"/>
            </w:tcBorders>
            <w:vAlign w:val="center"/>
          </w:tcPr>
          <w:p w14:paraId="177C6A43" w14:textId="2A385B56" w:rsidR="00ED799B" w:rsidRPr="00420340" w:rsidRDefault="00ED799B" w:rsidP="00460CF3">
            <w:pPr>
              <w:spacing w:line="240" w:lineRule="auto"/>
              <w:jc w:val="center"/>
            </w:pPr>
            <w:r>
              <w:t>81</w:t>
            </w:r>
          </w:p>
        </w:tc>
        <w:tc>
          <w:tcPr>
            <w:tcW w:w="1417" w:type="dxa"/>
            <w:tcBorders>
              <w:top w:val="single" w:sz="8" w:space="0" w:color="auto"/>
              <w:left w:val="nil"/>
              <w:bottom w:val="dotted" w:sz="4" w:space="0" w:color="auto"/>
              <w:right w:val="nil"/>
            </w:tcBorders>
          </w:tcPr>
          <w:p w14:paraId="122EED4A" w14:textId="10A6B14F" w:rsidR="00ED799B" w:rsidRDefault="00ED799B" w:rsidP="00460CF3">
            <w:pPr>
              <w:spacing w:line="240" w:lineRule="auto"/>
              <w:jc w:val="center"/>
            </w:pPr>
            <w:r>
              <w:t>N/A</w:t>
            </w:r>
          </w:p>
        </w:tc>
        <w:tc>
          <w:tcPr>
            <w:tcW w:w="1134" w:type="dxa"/>
            <w:tcBorders>
              <w:top w:val="single" w:sz="8" w:space="0" w:color="auto"/>
              <w:left w:val="nil"/>
              <w:bottom w:val="dotted" w:sz="4" w:space="0" w:color="auto"/>
              <w:right w:val="nil"/>
            </w:tcBorders>
            <w:vAlign w:val="center"/>
          </w:tcPr>
          <w:p w14:paraId="1B054045" w14:textId="64B86CB3" w:rsidR="00ED799B" w:rsidRPr="00420340" w:rsidRDefault="00ED799B" w:rsidP="00460CF3">
            <w:pPr>
              <w:spacing w:line="240" w:lineRule="auto"/>
              <w:jc w:val="center"/>
            </w:pPr>
            <w:r>
              <w:t>N/A</w:t>
            </w:r>
          </w:p>
        </w:tc>
        <w:tc>
          <w:tcPr>
            <w:tcW w:w="851" w:type="dxa"/>
            <w:tcBorders>
              <w:top w:val="single" w:sz="8" w:space="0" w:color="auto"/>
              <w:left w:val="nil"/>
              <w:bottom w:val="dotted" w:sz="4" w:space="0" w:color="auto"/>
              <w:right w:val="nil"/>
            </w:tcBorders>
            <w:vAlign w:val="center"/>
          </w:tcPr>
          <w:p w14:paraId="337F45D3" w14:textId="2AC88DA8" w:rsidR="00ED799B" w:rsidRPr="00420340" w:rsidRDefault="00ED799B" w:rsidP="00460CF3">
            <w:pPr>
              <w:spacing w:line="240" w:lineRule="auto"/>
              <w:jc w:val="center"/>
            </w:pPr>
            <w:r>
              <w:t>N/A</w:t>
            </w:r>
          </w:p>
        </w:tc>
        <w:tc>
          <w:tcPr>
            <w:tcW w:w="2977" w:type="dxa"/>
            <w:tcBorders>
              <w:top w:val="single" w:sz="8" w:space="0" w:color="auto"/>
              <w:left w:val="nil"/>
              <w:bottom w:val="dotted" w:sz="4" w:space="0" w:color="auto"/>
              <w:right w:val="nil"/>
            </w:tcBorders>
            <w:vAlign w:val="center"/>
          </w:tcPr>
          <w:p w14:paraId="5F891701" w14:textId="55B75C03" w:rsidR="00ED799B" w:rsidRDefault="00460CF3" w:rsidP="00460CF3">
            <w:pPr>
              <w:spacing w:line="240" w:lineRule="auto"/>
              <w:jc w:val="center"/>
            </w:pPr>
            <w:r>
              <w:t xml:space="preserve">Assumed 0 mm. </w:t>
            </w:r>
            <w:proofErr w:type="spellStart"/>
            <w:r w:rsidR="00ED799B">
              <w:t>Tmax</w:t>
            </w:r>
            <w:proofErr w:type="spellEnd"/>
            <w:r w:rsidR="00ED799B">
              <w:t xml:space="preserve"> &lt; </w:t>
            </w:r>
            <w:r w:rsidR="00ED799B">
              <w:rPr>
                <w:lang w:val="en-US"/>
              </w:rPr>
              <w:t>0</w:t>
            </w:r>
            <w:r w:rsidR="00ED799B">
              <w:rPr>
                <w:rFonts w:ascii="Bell MT" w:hAnsi="Bell MT"/>
                <w:lang w:val="en-US"/>
              </w:rPr>
              <w:t>°</w:t>
            </w:r>
            <w:r w:rsidR="00ED799B">
              <w:rPr>
                <w:lang w:val="en-US"/>
              </w:rPr>
              <w:t>C</w:t>
            </w:r>
          </w:p>
        </w:tc>
      </w:tr>
      <w:tr w:rsidR="00ED799B" w:rsidRPr="00420340" w14:paraId="19FEA662" w14:textId="77777777" w:rsidTr="00460CF3">
        <w:trPr>
          <w:trHeight w:val="255"/>
        </w:trPr>
        <w:tc>
          <w:tcPr>
            <w:tcW w:w="1490" w:type="dxa"/>
            <w:tcBorders>
              <w:top w:val="dotted" w:sz="4" w:space="0" w:color="auto"/>
              <w:bottom w:val="dotted" w:sz="4" w:space="0" w:color="auto"/>
              <w:right w:val="nil"/>
            </w:tcBorders>
            <w:vAlign w:val="center"/>
          </w:tcPr>
          <w:p w14:paraId="63906716" w14:textId="042798B3" w:rsidR="00ED799B" w:rsidRDefault="00ED799B" w:rsidP="00460CF3">
            <w:pPr>
              <w:spacing w:line="240" w:lineRule="auto"/>
              <w:jc w:val="center"/>
            </w:pPr>
            <w:r>
              <w:t>Snowfall</w:t>
            </w:r>
          </w:p>
        </w:tc>
        <w:tc>
          <w:tcPr>
            <w:tcW w:w="992" w:type="dxa"/>
            <w:tcBorders>
              <w:top w:val="dotted" w:sz="4" w:space="0" w:color="auto"/>
              <w:left w:val="nil"/>
              <w:bottom w:val="dotted" w:sz="4" w:space="0" w:color="auto"/>
              <w:right w:val="nil"/>
            </w:tcBorders>
            <w:vAlign w:val="center"/>
          </w:tcPr>
          <w:p w14:paraId="35CFB4B9" w14:textId="7023E851" w:rsidR="00ED799B" w:rsidRDefault="00ED799B" w:rsidP="00460CF3">
            <w:pPr>
              <w:spacing w:line="240" w:lineRule="auto"/>
              <w:jc w:val="center"/>
            </w:pPr>
            <w:r>
              <w:t>228</w:t>
            </w:r>
          </w:p>
        </w:tc>
        <w:tc>
          <w:tcPr>
            <w:tcW w:w="1417" w:type="dxa"/>
            <w:tcBorders>
              <w:top w:val="dotted" w:sz="4" w:space="0" w:color="auto"/>
              <w:left w:val="nil"/>
              <w:bottom w:val="dotted" w:sz="4" w:space="0" w:color="auto"/>
              <w:right w:val="nil"/>
            </w:tcBorders>
          </w:tcPr>
          <w:p w14:paraId="3C71B0BA" w14:textId="1CE87A7B" w:rsidR="00ED799B" w:rsidRDefault="00ED799B" w:rsidP="00460CF3">
            <w:pPr>
              <w:spacing w:line="240" w:lineRule="auto"/>
              <w:jc w:val="center"/>
            </w:pPr>
            <w:r>
              <w:t>N/A</w:t>
            </w:r>
          </w:p>
        </w:tc>
        <w:tc>
          <w:tcPr>
            <w:tcW w:w="1134" w:type="dxa"/>
            <w:tcBorders>
              <w:top w:val="dotted" w:sz="4" w:space="0" w:color="auto"/>
              <w:left w:val="nil"/>
              <w:bottom w:val="dotted" w:sz="4" w:space="0" w:color="auto"/>
              <w:right w:val="nil"/>
            </w:tcBorders>
            <w:vAlign w:val="center"/>
          </w:tcPr>
          <w:p w14:paraId="7C54EF1A" w14:textId="2D51F6B1" w:rsidR="00ED799B" w:rsidRDefault="00ED799B" w:rsidP="00460CF3">
            <w:pPr>
              <w:spacing w:line="240" w:lineRule="auto"/>
              <w:jc w:val="center"/>
            </w:pPr>
            <w:r>
              <w:t>N/A</w:t>
            </w:r>
          </w:p>
        </w:tc>
        <w:tc>
          <w:tcPr>
            <w:tcW w:w="851" w:type="dxa"/>
            <w:tcBorders>
              <w:top w:val="dotted" w:sz="4" w:space="0" w:color="auto"/>
              <w:left w:val="nil"/>
              <w:bottom w:val="dotted" w:sz="4" w:space="0" w:color="auto"/>
              <w:right w:val="nil"/>
            </w:tcBorders>
            <w:vAlign w:val="center"/>
          </w:tcPr>
          <w:p w14:paraId="6165A6BD" w14:textId="5C171351" w:rsidR="00ED799B" w:rsidRDefault="00ED799B" w:rsidP="00460CF3">
            <w:pPr>
              <w:spacing w:line="240" w:lineRule="auto"/>
              <w:jc w:val="center"/>
            </w:pPr>
            <w:r>
              <w:t>N/A</w:t>
            </w:r>
          </w:p>
        </w:tc>
        <w:tc>
          <w:tcPr>
            <w:tcW w:w="2977" w:type="dxa"/>
            <w:tcBorders>
              <w:top w:val="dotted" w:sz="4" w:space="0" w:color="auto"/>
              <w:left w:val="nil"/>
              <w:bottom w:val="dotted" w:sz="4" w:space="0" w:color="auto"/>
              <w:right w:val="nil"/>
            </w:tcBorders>
            <w:vAlign w:val="center"/>
          </w:tcPr>
          <w:p w14:paraId="76223957" w14:textId="7651CCC8" w:rsidR="00ED799B" w:rsidRDefault="00460CF3" w:rsidP="00460CF3">
            <w:pPr>
              <w:spacing w:line="240" w:lineRule="auto"/>
              <w:jc w:val="center"/>
            </w:pPr>
            <w:r>
              <w:t xml:space="preserve">Assumed 0 mm. </w:t>
            </w:r>
            <w:proofErr w:type="spellStart"/>
            <w:r w:rsidR="00ED799B">
              <w:t>Tmin</w:t>
            </w:r>
            <w:proofErr w:type="spellEnd"/>
            <w:r w:rsidR="00ED799B">
              <w:t xml:space="preserve"> &gt; </w:t>
            </w:r>
            <w:r w:rsidR="00ED799B">
              <w:rPr>
                <w:lang w:val="en-US"/>
              </w:rPr>
              <w:t>0</w:t>
            </w:r>
            <w:r w:rsidR="00ED799B">
              <w:rPr>
                <w:rFonts w:ascii="Bell MT" w:hAnsi="Bell MT"/>
                <w:lang w:val="en-US"/>
              </w:rPr>
              <w:t>°</w:t>
            </w:r>
            <w:r w:rsidR="00ED799B">
              <w:rPr>
                <w:lang w:val="en-US"/>
              </w:rPr>
              <w:t>C</w:t>
            </w:r>
          </w:p>
        </w:tc>
      </w:tr>
      <w:tr w:rsidR="00ED799B" w:rsidRPr="00420340" w14:paraId="0C9A759B" w14:textId="77777777" w:rsidTr="00460CF3">
        <w:trPr>
          <w:trHeight w:val="255"/>
        </w:trPr>
        <w:tc>
          <w:tcPr>
            <w:tcW w:w="1490" w:type="dxa"/>
            <w:tcBorders>
              <w:top w:val="dotted" w:sz="4" w:space="0" w:color="auto"/>
              <w:bottom w:val="dotted" w:sz="4" w:space="0" w:color="auto"/>
              <w:right w:val="nil"/>
            </w:tcBorders>
            <w:vAlign w:val="center"/>
          </w:tcPr>
          <w:p w14:paraId="42EA3015" w14:textId="3208AE0A" w:rsidR="00ED799B" w:rsidRDefault="00ED799B" w:rsidP="00460CF3">
            <w:pPr>
              <w:spacing w:line="240" w:lineRule="auto"/>
              <w:jc w:val="center"/>
            </w:pPr>
            <w:r>
              <w:t>Snowfall</w:t>
            </w:r>
          </w:p>
        </w:tc>
        <w:tc>
          <w:tcPr>
            <w:tcW w:w="992" w:type="dxa"/>
            <w:tcBorders>
              <w:top w:val="dotted" w:sz="4" w:space="0" w:color="auto"/>
              <w:left w:val="nil"/>
              <w:bottom w:val="dotted" w:sz="4" w:space="0" w:color="auto"/>
              <w:right w:val="nil"/>
            </w:tcBorders>
            <w:vAlign w:val="center"/>
          </w:tcPr>
          <w:p w14:paraId="2D4370AB" w14:textId="6CA924B1" w:rsidR="00ED799B" w:rsidRDefault="00ED799B" w:rsidP="00460CF3">
            <w:pPr>
              <w:spacing w:line="240" w:lineRule="auto"/>
              <w:jc w:val="center"/>
            </w:pPr>
            <w:r>
              <w:t>14</w:t>
            </w:r>
          </w:p>
        </w:tc>
        <w:tc>
          <w:tcPr>
            <w:tcW w:w="1417" w:type="dxa"/>
            <w:tcBorders>
              <w:top w:val="dotted" w:sz="4" w:space="0" w:color="auto"/>
              <w:left w:val="nil"/>
              <w:bottom w:val="dotted" w:sz="4" w:space="0" w:color="auto"/>
              <w:right w:val="nil"/>
            </w:tcBorders>
            <w:vAlign w:val="center"/>
          </w:tcPr>
          <w:p w14:paraId="3A2360B6" w14:textId="0C404998" w:rsidR="00ED799B" w:rsidRDefault="00ED799B" w:rsidP="00460CF3">
            <w:pPr>
              <w:spacing w:line="240" w:lineRule="auto"/>
              <w:jc w:val="center"/>
            </w:pPr>
            <w:r>
              <w:t>N/A</w:t>
            </w:r>
          </w:p>
        </w:tc>
        <w:tc>
          <w:tcPr>
            <w:tcW w:w="1134" w:type="dxa"/>
            <w:tcBorders>
              <w:top w:val="dotted" w:sz="4" w:space="0" w:color="auto"/>
              <w:left w:val="nil"/>
              <w:bottom w:val="dotted" w:sz="4" w:space="0" w:color="auto"/>
              <w:right w:val="nil"/>
            </w:tcBorders>
            <w:vAlign w:val="center"/>
          </w:tcPr>
          <w:p w14:paraId="0F461E33" w14:textId="11B3136B" w:rsidR="00ED799B" w:rsidRDefault="00ED799B" w:rsidP="00460CF3">
            <w:pPr>
              <w:spacing w:line="240" w:lineRule="auto"/>
              <w:jc w:val="center"/>
            </w:pPr>
            <w:r>
              <w:t>N/A</w:t>
            </w:r>
          </w:p>
        </w:tc>
        <w:tc>
          <w:tcPr>
            <w:tcW w:w="851" w:type="dxa"/>
            <w:tcBorders>
              <w:top w:val="dotted" w:sz="4" w:space="0" w:color="auto"/>
              <w:left w:val="nil"/>
              <w:bottom w:val="dotted" w:sz="4" w:space="0" w:color="auto"/>
              <w:right w:val="nil"/>
            </w:tcBorders>
            <w:vAlign w:val="center"/>
          </w:tcPr>
          <w:p w14:paraId="10014859" w14:textId="0455A109" w:rsidR="00ED799B" w:rsidRDefault="00ED799B" w:rsidP="00460CF3">
            <w:pPr>
              <w:spacing w:line="240" w:lineRule="auto"/>
              <w:jc w:val="center"/>
            </w:pPr>
            <w:r>
              <w:t>N/A</w:t>
            </w:r>
          </w:p>
        </w:tc>
        <w:tc>
          <w:tcPr>
            <w:tcW w:w="2977" w:type="dxa"/>
            <w:tcBorders>
              <w:top w:val="dotted" w:sz="4" w:space="0" w:color="auto"/>
              <w:left w:val="nil"/>
              <w:bottom w:val="dotted" w:sz="4" w:space="0" w:color="auto"/>
              <w:right w:val="nil"/>
            </w:tcBorders>
            <w:vAlign w:val="center"/>
          </w:tcPr>
          <w:p w14:paraId="0B490D93" w14:textId="4E6DF892" w:rsidR="00ED799B" w:rsidRDefault="00460CF3" w:rsidP="00460CF3">
            <w:pPr>
              <w:spacing w:line="240" w:lineRule="auto"/>
              <w:jc w:val="center"/>
            </w:pPr>
            <w:r>
              <w:t xml:space="preserve">Assumed 0 mm. </w:t>
            </w:r>
            <w:r w:rsidR="00ED799B">
              <w:t>Surrogate stations missing data</w:t>
            </w:r>
            <w:r>
              <w:t>.</w:t>
            </w:r>
          </w:p>
        </w:tc>
      </w:tr>
      <w:tr w:rsidR="00ED799B" w:rsidRPr="00420340" w14:paraId="135D11B8" w14:textId="77777777" w:rsidTr="00460CF3">
        <w:trPr>
          <w:trHeight w:val="255"/>
        </w:trPr>
        <w:tc>
          <w:tcPr>
            <w:tcW w:w="1490" w:type="dxa"/>
            <w:tcBorders>
              <w:top w:val="dotted" w:sz="4" w:space="0" w:color="auto"/>
              <w:bottom w:val="dotted" w:sz="4" w:space="0" w:color="auto"/>
              <w:right w:val="nil"/>
            </w:tcBorders>
            <w:vAlign w:val="center"/>
          </w:tcPr>
          <w:p w14:paraId="71CE4C21" w14:textId="6FDEEB22" w:rsidR="00ED799B" w:rsidRDefault="00ED799B" w:rsidP="00460CF3">
            <w:pPr>
              <w:spacing w:line="240" w:lineRule="auto"/>
              <w:jc w:val="center"/>
            </w:pPr>
            <w:r>
              <w:t>Rainfall</w:t>
            </w:r>
          </w:p>
        </w:tc>
        <w:tc>
          <w:tcPr>
            <w:tcW w:w="992" w:type="dxa"/>
            <w:tcBorders>
              <w:top w:val="dotted" w:sz="4" w:space="0" w:color="auto"/>
              <w:left w:val="nil"/>
              <w:bottom w:val="dotted" w:sz="4" w:space="0" w:color="auto"/>
              <w:right w:val="nil"/>
            </w:tcBorders>
            <w:vAlign w:val="center"/>
          </w:tcPr>
          <w:p w14:paraId="124B7937" w14:textId="22C7BDAB" w:rsidR="00ED799B" w:rsidRDefault="00ED799B" w:rsidP="00460CF3">
            <w:pPr>
              <w:spacing w:line="240" w:lineRule="auto"/>
              <w:jc w:val="center"/>
            </w:pPr>
            <w:r>
              <w:t>323</w:t>
            </w:r>
          </w:p>
        </w:tc>
        <w:tc>
          <w:tcPr>
            <w:tcW w:w="1417" w:type="dxa"/>
            <w:tcBorders>
              <w:top w:val="dotted" w:sz="4" w:space="0" w:color="auto"/>
              <w:left w:val="nil"/>
              <w:bottom w:val="dotted" w:sz="4" w:space="0" w:color="auto"/>
              <w:right w:val="nil"/>
            </w:tcBorders>
          </w:tcPr>
          <w:p w14:paraId="50C02EC7" w14:textId="725678E3" w:rsidR="00ED799B" w:rsidRDefault="00ED799B" w:rsidP="00460CF3">
            <w:pPr>
              <w:spacing w:line="240" w:lineRule="auto"/>
              <w:jc w:val="center"/>
            </w:pPr>
            <w:r>
              <w:t>UW</w:t>
            </w:r>
          </w:p>
        </w:tc>
        <w:tc>
          <w:tcPr>
            <w:tcW w:w="1134" w:type="dxa"/>
            <w:tcBorders>
              <w:top w:val="dotted" w:sz="4" w:space="0" w:color="auto"/>
              <w:left w:val="nil"/>
              <w:bottom w:val="dotted" w:sz="4" w:space="0" w:color="auto"/>
              <w:right w:val="nil"/>
            </w:tcBorders>
            <w:vAlign w:val="center"/>
          </w:tcPr>
          <w:p w14:paraId="7475E3C2" w14:textId="72776670" w:rsidR="00ED799B" w:rsidRDefault="00ED799B" w:rsidP="00460CF3">
            <w:pPr>
              <w:spacing w:line="240" w:lineRule="auto"/>
              <w:jc w:val="center"/>
            </w:pPr>
            <w:r>
              <w:t>15</w:t>
            </w:r>
          </w:p>
        </w:tc>
        <w:tc>
          <w:tcPr>
            <w:tcW w:w="851" w:type="dxa"/>
            <w:tcBorders>
              <w:top w:val="dotted" w:sz="4" w:space="0" w:color="auto"/>
              <w:left w:val="nil"/>
              <w:bottom w:val="dotted" w:sz="4" w:space="0" w:color="auto"/>
              <w:right w:val="nil"/>
            </w:tcBorders>
            <w:vAlign w:val="center"/>
          </w:tcPr>
          <w:p w14:paraId="69AF6CD4" w14:textId="084B3F8D" w:rsidR="00ED799B" w:rsidRDefault="00ED799B" w:rsidP="00460CF3">
            <w:pPr>
              <w:spacing w:line="240" w:lineRule="auto"/>
              <w:jc w:val="center"/>
            </w:pPr>
            <w:r>
              <w:rPr>
                <w:lang w:val="en-US"/>
              </w:rPr>
              <w:t>0.826</w:t>
            </w:r>
          </w:p>
        </w:tc>
        <w:tc>
          <w:tcPr>
            <w:tcW w:w="2977" w:type="dxa"/>
            <w:tcBorders>
              <w:top w:val="dotted" w:sz="4" w:space="0" w:color="auto"/>
              <w:left w:val="nil"/>
              <w:bottom w:val="dotted" w:sz="4" w:space="0" w:color="auto"/>
              <w:right w:val="nil"/>
            </w:tcBorders>
            <w:vAlign w:val="center"/>
          </w:tcPr>
          <w:p w14:paraId="303F9C54" w14:textId="5CEB85E1" w:rsidR="00ED799B" w:rsidRDefault="00460CF3" w:rsidP="00460CF3">
            <w:pPr>
              <w:spacing w:line="240" w:lineRule="auto"/>
              <w:jc w:val="center"/>
            </w:pPr>
            <w:r>
              <w:t>-</w:t>
            </w:r>
          </w:p>
        </w:tc>
      </w:tr>
      <w:tr w:rsidR="00ED799B" w:rsidRPr="00420340" w14:paraId="4A9C4C11" w14:textId="77777777" w:rsidTr="00460CF3">
        <w:trPr>
          <w:trHeight w:val="255"/>
        </w:trPr>
        <w:tc>
          <w:tcPr>
            <w:tcW w:w="1490" w:type="dxa"/>
            <w:tcBorders>
              <w:top w:val="dotted" w:sz="4" w:space="0" w:color="auto"/>
              <w:bottom w:val="dotted" w:sz="4" w:space="0" w:color="auto"/>
              <w:right w:val="nil"/>
            </w:tcBorders>
            <w:vAlign w:val="center"/>
          </w:tcPr>
          <w:p w14:paraId="4509D9F5" w14:textId="37B2EA37" w:rsidR="00ED799B" w:rsidRDefault="00ED799B" w:rsidP="00460CF3">
            <w:pPr>
              <w:spacing w:line="240" w:lineRule="auto"/>
              <w:jc w:val="center"/>
            </w:pPr>
            <w:r>
              <w:t>Snowfall</w:t>
            </w:r>
          </w:p>
        </w:tc>
        <w:tc>
          <w:tcPr>
            <w:tcW w:w="992" w:type="dxa"/>
            <w:tcBorders>
              <w:top w:val="dotted" w:sz="4" w:space="0" w:color="auto"/>
              <w:left w:val="nil"/>
              <w:bottom w:val="dotted" w:sz="4" w:space="0" w:color="auto"/>
              <w:right w:val="nil"/>
            </w:tcBorders>
            <w:vAlign w:val="center"/>
          </w:tcPr>
          <w:p w14:paraId="25FB7295" w14:textId="03F32AEC" w:rsidR="00ED799B" w:rsidRDefault="00ED799B" w:rsidP="00460CF3">
            <w:pPr>
              <w:spacing w:line="240" w:lineRule="auto"/>
              <w:jc w:val="center"/>
            </w:pPr>
            <w:r>
              <w:t>138</w:t>
            </w:r>
          </w:p>
        </w:tc>
        <w:tc>
          <w:tcPr>
            <w:tcW w:w="1417" w:type="dxa"/>
            <w:tcBorders>
              <w:top w:val="dotted" w:sz="4" w:space="0" w:color="auto"/>
              <w:left w:val="nil"/>
              <w:bottom w:val="dotted" w:sz="4" w:space="0" w:color="auto"/>
              <w:right w:val="nil"/>
            </w:tcBorders>
          </w:tcPr>
          <w:p w14:paraId="6D3BDE42" w14:textId="4A71EC7F" w:rsidR="00ED799B" w:rsidRDefault="00ED799B" w:rsidP="00460CF3">
            <w:pPr>
              <w:spacing w:line="240" w:lineRule="auto"/>
              <w:jc w:val="center"/>
            </w:pPr>
            <w:r>
              <w:t>WATWEL2</w:t>
            </w:r>
          </w:p>
        </w:tc>
        <w:tc>
          <w:tcPr>
            <w:tcW w:w="1134" w:type="dxa"/>
            <w:tcBorders>
              <w:top w:val="dotted" w:sz="4" w:space="0" w:color="auto"/>
              <w:left w:val="nil"/>
              <w:bottom w:val="dotted" w:sz="4" w:space="0" w:color="auto"/>
              <w:right w:val="nil"/>
            </w:tcBorders>
            <w:vAlign w:val="center"/>
          </w:tcPr>
          <w:p w14:paraId="3A678B28" w14:textId="7E4DF6B6" w:rsidR="00ED799B" w:rsidRDefault="00ED799B" w:rsidP="00460CF3">
            <w:pPr>
              <w:spacing w:line="240" w:lineRule="auto"/>
              <w:jc w:val="center"/>
            </w:pPr>
            <w:r>
              <w:t>14</w:t>
            </w:r>
          </w:p>
        </w:tc>
        <w:tc>
          <w:tcPr>
            <w:tcW w:w="851" w:type="dxa"/>
            <w:tcBorders>
              <w:top w:val="dotted" w:sz="4" w:space="0" w:color="auto"/>
              <w:left w:val="nil"/>
              <w:bottom w:val="dotted" w:sz="4" w:space="0" w:color="auto"/>
              <w:right w:val="nil"/>
            </w:tcBorders>
            <w:vAlign w:val="center"/>
          </w:tcPr>
          <w:p w14:paraId="31524CE2" w14:textId="23D9D75C" w:rsidR="00ED799B" w:rsidRDefault="00ED799B" w:rsidP="00460CF3">
            <w:pPr>
              <w:spacing w:line="240" w:lineRule="auto"/>
              <w:jc w:val="center"/>
            </w:pPr>
            <w:r>
              <w:rPr>
                <w:lang w:val="en-US"/>
              </w:rPr>
              <w:t>0.912</w:t>
            </w:r>
          </w:p>
        </w:tc>
        <w:tc>
          <w:tcPr>
            <w:tcW w:w="2977" w:type="dxa"/>
            <w:tcBorders>
              <w:top w:val="dotted" w:sz="4" w:space="0" w:color="auto"/>
              <w:left w:val="nil"/>
              <w:bottom w:val="dotted" w:sz="4" w:space="0" w:color="auto"/>
              <w:right w:val="nil"/>
            </w:tcBorders>
            <w:vAlign w:val="center"/>
          </w:tcPr>
          <w:p w14:paraId="165B60C6" w14:textId="527BF0F6" w:rsidR="00ED799B" w:rsidRDefault="00460CF3" w:rsidP="00460CF3">
            <w:pPr>
              <w:spacing w:line="240" w:lineRule="auto"/>
              <w:jc w:val="center"/>
            </w:pPr>
            <w:r>
              <w:t>-</w:t>
            </w:r>
          </w:p>
        </w:tc>
      </w:tr>
      <w:tr w:rsidR="00ED799B" w:rsidRPr="00420340" w14:paraId="7682611D" w14:textId="77777777" w:rsidTr="00460CF3">
        <w:trPr>
          <w:trHeight w:val="255"/>
        </w:trPr>
        <w:tc>
          <w:tcPr>
            <w:tcW w:w="1490" w:type="dxa"/>
            <w:tcBorders>
              <w:top w:val="dotted" w:sz="4" w:space="0" w:color="auto"/>
              <w:bottom w:val="dotted" w:sz="4" w:space="0" w:color="auto"/>
              <w:right w:val="nil"/>
            </w:tcBorders>
            <w:vAlign w:val="center"/>
          </w:tcPr>
          <w:p w14:paraId="5A30BA74" w14:textId="647198D7" w:rsidR="00ED799B" w:rsidRDefault="00ED799B" w:rsidP="00460CF3">
            <w:pPr>
              <w:spacing w:line="240" w:lineRule="auto"/>
              <w:jc w:val="center"/>
            </w:pPr>
            <w:r>
              <w:t>Snowfall</w:t>
            </w:r>
          </w:p>
        </w:tc>
        <w:tc>
          <w:tcPr>
            <w:tcW w:w="992" w:type="dxa"/>
            <w:tcBorders>
              <w:top w:val="dotted" w:sz="4" w:space="0" w:color="auto"/>
              <w:left w:val="nil"/>
              <w:bottom w:val="dotted" w:sz="4" w:space="0" w:color="auto"/>
              <w:right w:val="nil"/>
            </w:tcBorders>
            <w:vAlign w:val="center"/>
          </w:tcPr>
          <w:p w14:paraId="1A6DD0D4" w14:textId="4E4211CB" w:rsidR="00ED799B" w:rsidRDefault="00ED799B" w:rsidP="00460CF3">
            <w:pPr>
              <w:spacing w:line="240" w:lineRule="auto"/>
              <w:jc w:val="center"/>
            </w:pPr>
            <w:r>
              <w:t>14</w:t>
            </w:r>
          </w:p>
        </w:tc>
        <w:tc>
          <w:tcPr>
            <w:tcW w:w="1417" w:type="dxa"/>
            <w:tcBorders>
              <w:top w:val="dotted" w:sz="4" w:space="0" w:color="auto"/>
              <w:left w:val="nil"/>
              <w:bottom w:val="dotted" w:sz="4" w:space="0" w:color="auto"/>
              <w:right w:val="nil"/>
            </w:tcBorders>
          </w:tcPr>
          <w:p w14:paraId="6EFBF149" w14:textId="20CF1911" w:rsidR="00ED799B" w:rsidRDefault="00ED799B" w:rsidP="00460CF3">
            <w:pPr>
              <w:spacing w:line="240" w:lineRule="auto"/>
              <w:jc w:val="center"/>
            </w:pPr>
            <w:r>
              <w:t>KW</w:t>
            </w:r>
          </w:p>
        </w:tc>
        <w:tc>
          <w:tcPr>
            <w:tcW w:w="1134" w:type="dxa"/>
            <w:tcBorders>
              <w:top w:val="dotted" w:sz="4" w:space="0" w:color="auto"/>
              <w:left w:val="nil"/>
              <w:bottom w:val="dotted" w:sz="4" w:space="0" w:color="auto"/>
              <w:right w:val="nil"/>
            </w:tcBorders>
            <w:vAlign w:val="center"/>
          </w:tcPr>
          <w:p w14:paraId="01F122F2" w14:textId="61E8DBCA" w:rsidR="00ED799B" w:rsidRDefault="00ED799B" w:rsidP="00460CF3">
            <w:pPr>
              <w:spacing w:line="240" w:lineRule="auto"/>
              <w:jc w:val="center"/>
            </w:pPr>
            <w:r>
              <w:t>13</w:t>
            </w:r>
          </w:p>
        </w:tc>
        <w:tc>
          <w:tcPr>
            <w:tcW w:w="851" w:type="dxa"/>
            <w:tcBorders>
              <w:top w:val="dotted" w:sz="4" w:space="0" w:color="auto"/>
              <w:left w:val="nil"/>
              <w:bottom w:val="dotted" w:sz="4" w:space="0" w:color="auto"/>
              <w:right w:val="nil"/>
            </w:tcBorders>
            <w:vAlign w:val="center"/>
          </w:tcPr>
          <w:p w14:paraId="1AD64DCC" w14:textId="6F471BF6" w:rsidR="00ED799B" w:rsidRDefault="00ED799B" w:rsidP="00460CF3">
            <w:pPr>
              <w:spacing w:line="240" w:lineRule="auto"/>
              <w:jc w:val="center"/>
            </w:pPr>
            <w:r>
              <w:rPr>
                <w:lang w:val="en-US"/>
              </w:rPr>
              <w:t>0.813</w:t>
            </w:r>
          </w:p>
        </w:tc>
        <w:tc>
          <w:tcPr>
            <w:tcW w:w="2977" w:type="dxa"/>
            <w:tcBorders>
              <w:top w:val="dotted" w:sz="4" w:space="0" w:color="auto"/>
              <w:left w:val="nil"/>
              <w:bottom w:val="dotted" w:sz="4" w:space="0" w:color="auto"/>
              <w:right w:val="nil"/>
            </w:tcBorders>
            <w:vAlign w:val="center"/>
          </w:tcPr>
          <w:p w14:paraId="229984A5" w14:textId="2E50A195" w:rsidR="00ED799B" w:rsidRDefault="00ED799B" w:rsidP="00460CF3">
            <w:pPr>
              <w:spacing w:line="240" w:lineRule="auto"/>
              <w:jc w:val="center"/>
            </w:pPr>
            <w:proofErr w:type="spellStart"/>
            <w:r>
              <w:t>Tmax</w:t>
            </w:r>
            <w:proofErr w:type="spellEnd"/>
            <w:r>
              <w:t xml:space="preserve"> &lt; </w:t>
            </w:r>
            <w:r>
              <w:rPr>
                <w:lang w:val="en-US"/>
              </w:rPr>
              <w:t>0</w:t>
            </w:r>
            <w:r>
              <w:rPr>
                <w:rFonts w:ascii="Bell MT" w:hAnsi="Bell MT"/>
                <w:lang w:val="en-US"/>
              </w:rPr>
              <w:t>°</w:t>
            </w:r>
            <w:r>
              <w:rPr>
                <w:lang w:val="en-US"/>
              </w:rPr>
              <w:t>C</w:t>
            </w:r>
          </w:p>
        </w:tc>
      </w:tr>
      <w:tr w:rsidR="00ED799B" w:rsidRPr="00420340" w14:paraId="60D85CD9" w14:textId="77777777" w:rsidTr="00460CF3">
        <w:trPr>
          <w:trHeight w:val="572"/>
        </w:trPr>
        <w:tc>
          <w:tcPr>
            <w:tcW w:w="1490" w:type="dxa"/>
            <w:tcBorders>
              <w:top w:val="dotted" w:sz="4" w:space="0" w:color="auto"/>
              <w:bottom w:val="single" w:sz="12" w:space="0" w:color="auto"/>
              <w:right w:val="nil"/>
            </w:tcBorders>
            <w:vAlign w:val="center"/>
          </w:tcPr>
          <w:p w14:paraId="42373FDA" w14:textId="0D3C53A8" w:rsidR="00ED799B" w:rsidRPr="00420340" w:rsidRDefault="00ED799B" w:rsidP="00460CF3">
            <w:pPr>
              <w:spacing w:line="240" w:lineRule="auto"/>
              <w:jc w:val="center"/>
            </w:pPr>
            <w:r>
              <w:t>Snowfall</w:t>
            </w:r>
            <w:r w:rsidRPr="00ED799B">
              <w:rPr>
                <w:vertAlign w:val="superscript"/>
              </w:rPr>
              <w:t>*</w:t>
            </w:r>
          </w:p>
        </w:tc>
        <w:tc>
          <w:tcPr>
            <w:tcW w:w="992" w:type="dxa"/>
            <w:tcBorders>
              <w:top w:val="dotted" w:sz="4" w:space="0" w:color="auto"/>
              <w:left w:val="nil"/>
              <w:bottom w:val="single" w:sz="12" w:space="0" w:color="auto"/>
              <w:right w:val="nil"/>
            </w:tcBorders>
            <w:vAlign w:val="center"/>
          </w:tcPr>
          <w:p w14:paraId="5C995BBF" w14:textId="0C218D2C" w:rsidR="00ED799B" w:rsidRPr="00420340" w:rsidRDefault="00ED799B" w:rsidP="00460CF3">
            <w:pPr>
              <w:spacing w:line="240" w:lineRule="auto"/>
              <w:jc w:val="center"/>
            </w:pPr>
            <w:r>
              <w:t>5</w:t>
            </w:r>
          </w:p>
        </w:tc>
        <w:tc>
          <w:tcPr>
            <w:tcW w:w="1417" w:type="dxa"/>
            <w:tcBorders>
              <w:top w:val="dotted" w:sz="4" w:space="0" w:color="auto"/>
              <w:left w:val="nil"/>
              <w:bottom w:val="single" w:sz="12" w:space="0" w:color="auto"/>
              <w:right w:val="nil"/>
            </w:tcBorders>
            <w:vAlign w:val="center"/>
          </w:tcPr>
          <w:p w14:paraId="6844FDFE" w14:textId="4D6B6C43" w:rsidR="00ED799B" w:rsidRPr="00420340" w:rsidRDefault="00ED799B" w:rsidP="00ED799B">
            <w:pPr>
              <w:spacing w:line="240" w:lineRule="auto"/>
              <w:jc w:val="center"/>
            </w:pPr>
            <w:r>
              <w:t>KW</w:t>
            </w:r>
          </w:p>
        </w:tc>
        <w:tc>
          <w:tcPr>
            <w:tcW w:w="1134" w:type="dxa"/>
            <w:tcBorders>
              <w:top w:val="dotted" w:sz="4" w:space="0" w:color="auto"/>
              <w:left w:val="nil"/>
              <w:bottom w:val="single" w:sz="12" w:space="0" w:color="auto"/>
              <w:right w:val="nil"/>
            </w:tcBorders>
            <w:vAlign w:val="center"/>
          </w:tcPr>
          <w:p w14:paraId="02618828" w14:textId="04FCCEA1" w:rsidR="00ED799B" w:rsidRPr="00420340" w:rsidRDefault="00ED799B" w:rsidP="00460CF3">
            <w:pPr>
              <w:spacing w:line="240" w:lineRule="auto"/>
              <w:jc w:val="center"/>
            </w:pPr>
            <w:r>
              <w:t>13</w:t>
            </w:r>
          </w:p>
        </w:tc>
        <w:tc>
          <w:tcPr>
            <w:tcW w:w="851" w:type="dxa"/>
            <w:tcBorders>
              <w:top w:val="dotted" w:sz="4" w:space="0" w:color="auto"/>
              <w:left w:val="nil"/>
              <w:bottom w:val="single" w:sz="12" w:space="0" w:color="auto"/>
              <w:right w:val="nil"/>
            </w:tcBorders>
            <w:vAlign w:val="center"/>
          </w:tcPr>
          <w:p w14:paraId="72B10ADE" w14:textId="719835F9" w:rsidR="00ED799B" w:rsidRPr="00420340" w:rsidRDefault="00ED799B" w:rsidP="00460CF3">
            <w:pPr>
              <w:spacing w:line="240" w:lineRule="auto"/>
              <w:jc w:val="center"/>
            </w:pPr>
            <w:r>
              <w:t>1.13</w:t>
            </w:r>
          </w:p>
        </w:tc>
        <w:tc>
          <w:tcPr>
            <w:tcW w:w="2977" w:type="dxa"/>
            <w:tcBorders>
              <w:top w:val="dotted" w:sz="4" w:space="0" w:color="auto"/>
              <w:left w:val="nil"/>
              <w:bottom w:val="single" w:sz="12" w:space="0" w:color="auto"/>
              <w:right w:val="nil"/>
            </w:tcBorders>
            <w:vAlign w:val="center"/>
          </w:tcPr>
          <w:p w14:paraId="4D67A4AB" w14:textId="77777777" w:rsidR="00ED799B" w:rsidRDefault="00ED799B" w:rsidP="00460CF3">
            <w:pPr>
              <w:spacing w:line="240" w:lineRule="auto"/>
              <w:jc w:val="center"/>
              <w:rPr>
                <w:lang w:val="en-US"/>
              </w:rPr>
            </w:pPr>
            <w:proofErr w:type="spellStart"/>
            <w:r>
              <w:rPr>
                <w:lang w:val="en-US"/>
              </w:rPr>
              <w:t>Tmin</w:t>
            </w:r>
            <w:proofErr w:type="spellEnd"/>
            <w:r>
              <w:rPr>
                <w:lang w:val="en-US"/>
              </w:rPr>
              <w:t xml:space="preserve"> &lt; 0</w:t>
            </w:r>
            <w:r>
              <w:rPr>
                <w:rFonts w:ascii="Bell MT" w:hAnsi="Bell MT"/>
                <w:lang w:val="en-US"/>
              </w:rPr>
              <w:t>°</w:t>
            </w:r>
            <w:r>
              <w:rPr>
                <w:lang w:val="en-US"/>
              </w:rPr>
              <w:t>C,</w:t>
            </w:r>
          </w:p>
          <w:p w14:paraId="1103FB9C" w14:textId="4EBABAA7" w:rsidR="00ED799B" w:rsidRPr="00460CF3" w:rsidRDefault="00ED799B" w:rsidP="00460CF3">
            <w:pPr>
              <w:spacing w:line="240" w:lineRule="auto"/>
              <w:jc w:val="center"/>
              <w:rPr>
                <w:vertAlign w:val="superscript"/>
              </w:rPr>
            </w:pPr>
            <w:proofErr w:type="spellStart"/>
            <w:r>
              <w:rPr>
                <w:lang w:val="en-US"/>
              </w:rPr>
              <w:t>Tmax</w:t>
            </w:r>
            <w:proofErr w:type="spellEnd"/>
            <w:r>
              <w:rPr>
                <w:lang w:val="en-US"/>
              </w:rPr>
              <w:t xml:space="preserve"> &gt; 0</w:t>
            </w:r>
            <w:r>
              <w:rPr>
                <w:rFonts w:ascii="Bell MT" w:hAnsi="Bell MT"/>
                <w:lang w:val="en-US"/>
              </w:rPr>
              <w:t>°</w:t>
            </w:r>
            <w:r>
              <w:rPr>
                <w:lang w:val="en-US"/>
              </w:rPr>
              <w:t>C</w:t>
            </w:r>
            <w:r w:rsidR="00460CF3">
              <w:rPr>
                <w:lang w:val="en-US"/>
              </w:rPr>
              <w:t xml:space="preserve">; ratio is for </w:t>
            </w:r>
            <w:proofErr w:type="spellStart"/>
            <w:r w:rsidR="00460CF3">
              <w:rPr>
                <w:lang w:val="en-US"/>
              </w:rPr>
              <w:t>P</w:t>
            </w:r>
            <w:r w:rsidR="00460CF3" w:rsidRPr="00460CF3">
              <w:rPr>
                <w:vertAlign w:val="subscript"/>
                <w:lang w:val="en-US"/>
              </w:rPr>
              <w:t>tot</w:t>
            </w:r>
            <w:proofErr w:type="spellEnd"/>
          </w:p>
        </w:tc>
      </w:tr>
    </w:tbl>
    <w:p w14:paraId="3AFC8F02" w14:textId="77777777" w:rsidR="00460CF3" w:rsidRDefault="00ED799B" w:rsidP="00B4035F">
      <w:pPr>
        <w:spacing w:line="240" w:lineRule="auto"/>
        <w:rPr>
          <w:lang w:val="en-US"/>
        </w:rPr>
      </w:pPr>
      <w:r w:rsidRPr="00ED799B">
        <w:rPr>
          <w:vertAlign w:val="superscript"/>
          <w:lang w:val="en-US"/>
        </w:rPr>
        <w:t>*</w:t>
      </w:r>
      <w:r w:rsidRPr="00ED799B">
        <w:rPr>
          <w:lang w:val="en-US"/>
        </w:rPr>
        <w:t xml:space="preserve"> </w:t>
      </w:r>
      <w:r>
        <w:rPr>
          <w:lang w:val="en-US"/>
        </w:rPr>
        <w:t xml:space="preserve">These days were estimated to have both rain and snow. Snowfall was estimated as: </w:t>
      </w:r>
    </w:p>
    <w:p w14:paraId="73CD6F0A" w14:textId="68F4A4BE" w:rsidR="00BD00F0" w:rsidRDefault="00ED799B" w:rsidP="00B4035F">
      <w:pPr>
        <w:spacing w:line="240" w:lineRule="auto"/>
        <w:rPr>
          <w:vertAlign w:val="subscript"/>
          <w:lang w:val="en-US"/>
        </w:rPr>
      </w:pPr>
      <w:r>
        <w:rPr>
          <w:lang w:val="en-US"/>
        </w:rPr>
        <w:t>snow = (</w:t>
      </w:r>
      <w:proofErr w:type="spellStart"/>
      <w:proofErr w:type="gramStart"/>
      <w:r>
        <w:rPr>
          <w:lang w:val="en-US"/>
        </w:rPr>
        <w:t>P</w:t>
      </w:r>
      <w:r w:rsidRPr="00460CF3">
        <w:rPr>
          <w:vertAlign w:val="subscript"/>
          <w:lang w:val="en-US"/>
        </w:rPr>
        <w:t>tot,KW</w:t>
      </w:r>
      <w:proofErr w:type="spellEnd"/>
      <w:proofErr w:type="gramEnd"/>
      <w:r>
        <w:rPr>
          <w:lang w:val="en-US"/>
        </w:rPr>
        <w:t xml:space="preserve"> * </w:t>
      </w:r>
      <w:proofErr w:type="spellStart"/>
      <w:r>
        <w:rPr>
          <w:lang w:val="en-US"/>
        </w:rPr>
        <w:t>ratio</w:t>
      </w:r>
      <w:r w:rsidR="00460CF3" w:rsidRPr="00460CF3">
        <w:rPr>
          <w:vertAlign w:val="subscript"/>
          <w:lang w:val="en-US"/>
        </w:rPr>
        <w:t>Ptot,KW</w:t>
      </w:r>
      <w:proofErr w:type="spellEnd"/>
      <w:r>
        <w:rPr>
          <w:lang w:val="en-US"/>
        </w:rPr>
        <w:t>)</w:t>
      </w:r>
      <w:r w:rsidR="00460CF3">
        <w:rPr>
          <w:lang w:val="en-US"/>
        </w:rPr>
        <w:t xml:space="preserve"> - </w:t>
      </w:r>
      <w:proofErr w:type="spellStart"/>
      <w:r w:rsidR="00460CF3">
        <w:rPr>
          <w:lang w:val="en-US"/>
        </w:rPr>
        <w:t>rain</w:t>
      </w:r>
      <w:r w:rsidR="00460CF3" w:rsidRPr="00460CF3">
        <w:rPr>
          <w:vertAlign w:val="subscript"/>
          <w:lang w:val="en-US"/>
        </w:rPr>
        <w:t>UW</w:t>
      </w:r>
      <w:proofErr w:type="spellEnd"/>
      <w:r w:rsidR="00460CF3">
        <w:rPr>
          <w:lang w:val="en-US"/>
        </w:rPr>
        <w:t xml:space="preserve"> x </w:t>
      </w:r>
      <w:proofErr w:type="spellStart"/>
      <w:r w:rsidR="00460CF3">
        <w:rPr>
          <w:lang w:val="en-US"/>
        </w:rPr>
        <w:t>ratio</w:t>
      </w:r>
      <w:r w:rsidR="00460CF3" w:rsidRPr="00460CF3">
        <w:rPr>
          <w:vertAlign w:val="subscript"/>
          <w:lang w:val="en-US"/>
        </w:rPr>
        <w:t>UW</w:t>
      </w:r>
      <w:r w:rsidR="00460CF3">
        <w:rPr>
          <w:vertAlign w:val="subscript"/>
          <w:lang w:val="en-US"/>
        </w:rPr>
        <w:t>,rain</w:t>
      </w:r>
      <w:proofErr w:type="spellEnd"/>
    </w:p>
    <w:p w14:paraId="47C1C929" w14:textId="77777777" w:rsidR="008936D7" w:rsidRDefault="008936D7" w:rsidP="004B5B3E">
      <w:pPr>
        <w:rPr>
          <w:lang w:val="en-US"/>
        </w:rPr>
      </w:pPr>
    </w:p>
    <w:p w14:paraId="51CC77CB" w14:textId="45D01D34" w:rsidR="008936D7" w:rsidRDefault="008936D7" w:rsidP="00085482">
      <w:pPr>
        <w:pStyle w:val="Heading1"/>
        <w:numPr>
          <w:ilvl w:val="0"/>
          <w:numId w:val="0"/>
        </w:numPr>
        <w:rPr>
          <w:lang w:val="en-US"/>
        </w:rPr>
      </w:pPr>
      <w:r>
        <w:rPr>
          <w:lang w:val="en-US"/>
        </w:rPr>
        <w:lastRenderedPageBreak/>
        <w:t xml:space="preserve">Fitting Roseville distributions of intervals between rainy days and rainfall </w:t>
      </w:r>
      <w:r w:rsidR="009D1FEA">
        <w:rPr>
          <w:lang w:val="en-US"/>
        </w:rPr>
        <w:t>amounts</w:t>
      </w:r>
    </w:p>
    <w:p w14:paraId="66548A74" w14:textId="3F0D4D01" w:rsidR="004B5B3E" w:rsidRDefault="00AC1F5D" w:rsidP="004B5B3E">
      <w:pPr>
        <w:rPr>
          <w:lang w:val="en-US"/>
        </w:rPr>
      </w:pPr>
      <w:r>
        <w:rPr>
          <w:lang w:val="en-US"/>
        </w:rPr>
        <w:t xml:space="preserve">Following the fill-in of missing data for the Roseville weather station, </w:t>
      </w:r>
      <w:r w:rsidR="00C97383">
        <w:rPr>
          <w:lang w:val="en-US"/>
        </w:rPr>
        <w:t xml:space="preserve">a </w:t>
      </w:r>
      <w:r>
        <w:rPr>
          <w:lang w:val="en-US"/>
        </w:rPr>
        <w:t xml:space="preserve">best-fit curve for the probability distribution of the rainfall </w:t>
      </w:r>
      <w:r w:rsidR="009D1FEA">
        <w:rPr>
          <w:lang w:val="en-US"/>
        </w:rPr>
        <w:t>amounts</w:t>
      </w:r>
      <w:r>
        <w:rPr>
          <w:lang w:val="en-US"/>
        </w:rPr>
        <w:t xml:space="preserve"> w</w:t>
      </w:r>
      <w:r w:rsidR="00C97383">
        <w:rPr>
          <w:lang w:val="en-US"/>
        </w:rPr>
        <w:t>as</w:t>
      </w:r>
      <w:r>
        <w:rPr>
          <w:lang w:val="en-US"/>
        </w:rPr>
        <w:t xml:space="preserve"> obtained using a mixed exponential function. </w:t>
      </w:r>
      <w:r w:rsidRPr="0074437D">
        <w:rPr>
          <w:lang w:val="en-US"/>
        </w:rPr>
        <w:t xml:space="preserve">Figure </w:t>
      </w:r>
      <w:r w:rsidR="0074437D" w:rsidRPr="0074437D">
        <w:rPr>
          <w:lang w:val="en-US"/>
        </w:rPr>
        <w:t>3</w:t>
      </w:r>
      <w:r w:rsidRPr="0074437D">
        <w:rPr>
          <w:lang w:val="en-US"/>
        </w:rPr>
        <w:t xml:space="preserve"> shows the observed and modelled relative frequency distribution</w:t>
      </w:r>
      <w:r w:rsidR="00CF237D" w:rsidRPr="0074437D">
        <w:rPr>
          <w:lang w:val="en-US"/>
        </w:rPr>
        <w:t>s</w:t>
      </w:r>
      <w:r w:rsidRPr="0074437D">
        <w:rPr>
          <w:lang w:val="en-US"/>
        </w:rPr>
        <w:t xml:space="preserve"> for rainfall depths. A </w:t>
      </w:r>
      <w:r w:rsidR="00240198" w:rsidRPr="0074437D">
        <w:rPr>
          <w:lang w:val="en-US"/>
        </w:rPr>
        <w:t>non-linear solver function in</w:t>
      </w:r>
      <w:r w:rsidR="008E445D" w:rsidRPr="0074437D">
        <w:rPr>
          <w:lang w:val="en-US"/>
        </w:rPr>
        <w:t xml:space="preserve"> </w:t>
      </w:r>
      <w:r w:rsidR="00CB1AC7" w:rsidRPr="0074437D">
        <w:rPr>
          <w:lang w:val="en-US"/>
        </w:rPr>
        <w:t xml:space="preserve">GNU </w:t>
      </w:r>
      <w:r w:rsidR="008E445D" w:rsidRPr="0074437D">
        <w:rPr>
          <w:lang w:val="en-US"/>
        </w:rPr>
        <w:t xml:space="preserve">Octave </w:t>
      </w:r>
      <w:r w:rsidR="002647ED" w:rsidRPr="0074437D">
        <w:rPr>
          <w:lang w:val="en-US"/>
        </w:rPr>
        <w:t>(Eaton et al., 20</w:t>
      </w:r>
      <w:r w:rsidR="00F9379B">
        <w:rPr>
          <w:lang w:val="en-US"/>
        </w:rPr>
        <w:t>2</w:t>
      </w:r>
      <w:r w:rsidR="004154DD">
        <w:rPr>
          <w:lang w:val="en-US"/>
        </w:rPr>
        <w:t>4</w:t>
      </w:r>
      <w:r w:rsidR="002647ED" w:rsidRPr="0074437D">
        <w:rPr>
          <w:lang w:val="en-US"/>
        </w:rPr>
        <w:t xml:space="preserve">) </w:t>
      </w:r>
      <w:r w:rsidR="00240198" w:rsidRPr="0074437D">
        <w:rPr>
          <w:lang w:val="en-US"/>
        </w:rPr>
        <w:t>was</w:t>
      </w:r>
      <w:r w:rsidRPr="0074437D">
        <w:rPr>
          <w:lang w:val="en-US"/>
        </w:rPr>
        <w:t xml:space="preserve"> used to fit the data. </w:t>
      </w:r>
      <w:proofErr w:type="gramStart"/>
      <w:r w:rsidRPr="0074437D">
        <w:rPr>
          <w:lang w:val="en-US"/>
        </w:rPr>
        <w:t>In order to</w:t>
      </w:r>
      <w:proofErr w:type="gramEnd"/>
      <w:r w:rsidRPr="0074437D">
        <w:rPr>
          <w:lang w:val="en-US"/>
        </w:rPr>
        <w:t xml:space="preserve"> incorporate the mean value from the observed distribution into the fitting process, </w:t>
      </w:r>
      <w:r w:rsidR="008E445D" w:rsidRPr="0074437D">
        <w:rPr>
          <w:lang w:val="en-US"/>
        </w:rPr>
        <w:t>a point with an x-coordinate of 120 mm and a y-coordinate equal to a weighting factor (0.</w:t>
      </w:r>
      <w:r w:rsidR="00C97383" w:rsidRPr="0074437D">
        <w:rPr>
          <w:lang w:val="en-US"/>
        </w:rPr>
        <w:t>5</w:t>
      </w:r>
      <w:r w:rsidR="008E445D" w:rsidRPr="0074437D">
        <w:rPr>
          <w:lang w:val="en-US"/>
        </w:rPr>
        <w:t xml:space="preserve">) times the mean rainfall depth was added to the list of points shown in Figure </w:t>
      </w:r>
      <w:r w:rsidR="0074437D" w:rsidRPr="0074437D">
        <w:rPr>
          <w:lang w:val="en-US"/>
        </w:rPr>
        <w:t>3</w:t>
      </w:r>
      <w:r w:rsidR="008E445D" w:rsidRPr="0074437D">
        <w:rPr>
          <w:lang w:val="en-US"/>
        </w:rPr>
        <w:t>. The</w:t>
      </w:r>
      <w:r w:rsidR="008E445D">
        <w:rPr>
          <w:lang w:val="en-US"/>
        </w:rPr>
        <w:t xml:space="preserve"> weighting factor was used </w:t>
      </w:r>
      <w:r w:rsidR="00C97383">
        <w:rPr>
          <w:lang w:val="en-US"/>
        </w:rPr>
        <w:t>t</w:t>
      </w:r>
      <w:r w:rsidR="008E445D">
        <w:rPr>
          <w:lang w:val="en-US"/>
        </w:rPr>
        <w:t>o scale the relative influence of the mean value point.</w:t>
      </w:r>
      <w:r w:rsidR="002647ED">
        <w:rPr>
          <w:lang w:val="en-US"/>
        </w:rPr>
        <w:t xml:space="preserve"> The best-fit parameters for the mixed exponential distribution</w:t>
      </w:r>
      <w:r w:rsidR="00C97383">
        <w:rPr>
          <w:lang w:val="en-US"/>
        </w:rPr>
        <w:t xml:space="preserve"> </w:t>
      </w:r>
      <w:r w:rsidR="00CF237D">
        <w:rPr>
          <w:lang w:val="en-US"/>
        </w:rPr>
        <w:t>are</w:t>
      </w:r>
      <w:r w:rsidR="002647ED">
        <w:rPr>
          <w:lang w:val="en-US"/>
        </w:rPr>
        <w:t xml:space="preserve"> shown in Table </w:t>
      </w:r>
      <w:r w:rsidR="00896C86">
        <w:rPr>
          <w:lang w:val="en-US"/>
        </w:rPr>
        <w:t>S1</w:t>
      </w:r>
      <w:r w:rsidR="002647ED">
        <w:rPr>
          <w:lang w:val="en-US"/>
        </w:rPr>
        <w:t>.</w:t>
      </w:r>
      <w:r w:rsidR="00460CF3">
        <w:rPr>
          <w:lang w:val="en-US"/>
        </w:rPr>
        <w:t>2</w:t>
      </w:r>
      <w:r w:rsidR="002647ED">
        <w:rPr>
          <w:lang w:val="en-US"/>
        </w:rPr>
        <w:t xml:space="preserve"> along with the estimated mean value.</w:t>
      </w:r>
      <w:r w:rsidR="006D787E">
        <w:rPr>
          <w:lang w:val="en-US"/>
        </w:rPr>
        <w:t xml:space="preserve"> The percent difference between the resulting mean value estimate from </w:t>
      </w:r>
      <w:r w:rsidR="00C97383">
        <w:rPr>
          <w:lang w:val="en-US"/>
        </w:rPr>
        <w:t>the</w:t>
      </w:r>
      <w:r w:rsidR="006D787E">
        <w:rPr>
          <w:lang w:val="en-US"/>
        </w:rPr>
        <w:t xml:space="preserve"> distribution and </w:t>
      </w:r>
      <w:r w:rsidR="00CF237D">
        <w:rPr>
          <w:lang w:val="en-US"/>
        </w:rPr>
        <w:t>the observed</w:t>
      </w:r>
      <w:r w:rsidR="006D787E">
        <w:rPr>
          <w:lang w:val="en-US"/>
        </w:rPr>
        <w:t xml:space="preserve"> arithmetic mean value was &lt; 1%.</w:t>
      </w:r>
    </w:p>
    <w:p w14:paraId="47648889" w14:textId="420F6449" w:rsidR="004B5B3E" w:rsidRDefault="004B5B3E" w:rsidP="004B5B3E"/>
    <w:p w14:paraId="63871225" w14:textId="7218F869" w:rsidR="002647ED" w:rsidRDefault="002647ED" w:rsidP="004B5B3E">
      <w:r>
        <w:t xml:space="preserve">Table </w:t>
      </w:r>
      <w:r w:rsidR="00896C86">
        <w:t>S1</w:t>
      </w:r>
      <w:r>
        <w:t>.</w:t>
      </w:r>
      <w:r w:rsidR="00460CF3">
        <w:t>2</w:t>
      </w:r>
      <w:r>
        <w:t xml:space="preserve">: </w:t>
      </w:r>
      <w:r w:rsidR="005528EF">
        <w:t xml:space="preserve">Best-fit parameters for </w:t>
      </w:r>
      <w:r w:rsidR="00CF237D">
        <w:t xml:space="preserve">a </w:t>
      </w:r>
      <w:r w:rsidR="005528EF">
        <w:t>mixed exponential distribution describing observed rainfall</w:t>
      </w:r>
      <w:r w:rsidR="00DE7A78">
        <w:t>.</w:t>
      </w:r>
    </w:p>
    <w:tbl>
      <w:tblPr>
        <w:tblW w:w="8152" w:type="dxa"/>
        <w:tblInd w:w="70" w:type="dxa"/>
        <w:tblBorders>
          <w:top w:val="single" w:sz="6" w:space="0" w:color="auto"/>
          <w:bottom w:val="single" w:sz="6" w:space="0" w:color="auto"/>
        </w:tblBorders>
        <w:tblLayout w:type="fixed"/>
        <w:tblCellMar>
          <w:left w:w="70" w:type="dxa"/>
          <w:right w:w="70" w:type="dxa"/>
        </w:tblCellMar>
        <w:tblLook w:val="0000" w:firstRow="0" w:lastRow="0" w:firstColumn="0" w:lastColumn="0" w:noHBand="0" w:noVBand="0"/>
      </w:tblPr>
      <w:tblGrid>
        <w:gridCol w:w="1490"/>
        <w:gridCol w:w="1134"/>
        <w:gridCol w:w="1417"/>
        <w:gridCol w:w="1276"/>
        <w:gridCol w:w="1417"/>
        <w:gridCol w:w="1418"/>
      </w:tblGrid>
      <w:tr w:rsidR="005528EF" w:rsidRPr="00420340" w14:paraId="0600F87D" w14:textId="10566B53" w:rsidTr="00224D41">
        <w:trPr>
          <w:trHeight w:val="244"/>
        </w:trPr>
        <w:tc>
          <w:tcPr>
            <w:tcW w:w="1490" w:type="dxa"/>
            <w:vMerge w:val="restart"/>
            <w:tcBorders>
              <w:top w:val="single" w:sz="12" w:space="0" w:color="auto"/>
              <w:right w:val="nil"/>
            </w:tcBorders>
            <w:vAlign w:val="center"/>
          </w:tcPr>
          <w:p w14:paraId="0256E6A4" w14:textId="00BEE682" w:rsidR="005528EF" w:rsidRPr="00420340" w:rsidRDefault="005528EF" w:rsidP="00224D41">
            <w:pPr>
              <w:spacing w:line="240" w:lineRule="auto"/>
              <w:jc w:val="center"/>
            </w:pPr>
            <w:r>
              <w:t>Distribution</w:t>
            </w:r>
          </w:p>
        </w:tc>
        <w:tc>
          <w:tcPr>
            <w:tcW w:w="5244" w:type="dxa"/>
            <w:gridSpan w:val="4"/>
            <w:tcBorders>
              <w:top w:val="single" w:sz="12" w:space="0" w:color="auto"/>
              <w:left w:val="nil"/>
              <w:bottom w:val="nil"/>
              <w:right w:val="nil"/>
            </w:tcBorders>
            <w:vAlign w:val="center"/>
          </w:tcPr>
          <w:p w14:paraId="09DD34DA" w14:textId="798FF995" w:rsidR="005528EF" w:rsidRPr="00420340" w:rsidRDefault="005528EF" w:rsidP="00224D41">
            <w:pPr>
              <w:spacing w:line="240" w:lineRule="auto"/>
              <w:jc w:val="center"/>
              <w:rPr>
                <w:lang w:val="en-US"/>
              </w:rPr>
            </w:pPr>
            <w:r>
              <w:t>Mixed exponential model</w:t>
            </w:r>
            <w:r w:rsidR="00224D41" w:rsidRPr="00224D41">
              <w:rPr>
                <w:vertAlign w:val="superscript"/>
              </w:rPr>
              <w:t>*</w:t>
            </w:r>
          </w:p>
        </w:tc>
        <w:tc>
          <w:tcPr>
            <w:tcW w:w="1418" w:type="dxa"/>
            <w:vMerge w:val="restart"/>
            <w:tcBorders>
              <w:top w:val="single" w:sz="12" w:space="0" w:color="auto"/>
              <w:left w:val="nil"/>
            </w:tcBorders>
            <w:vAlign w:val="center"/>
          </w:tcPr>
          <w:p w14:paraId="4357CB1B" w14:textId="77777777" w:rsidR="005528EF" w:rsidRDefault="005528EF" w:rsidP="00224D41">
            <w:pPr>
              <w:spacing w:line="240" w:lineRule="auto"/>
              <w:jc w:val="center"/>
              <w:rPr>
                <w:lang w:val="en-US"/>
              </w:rPr>
            </w:pPr>
            <w:r>
              <w:rPr>
                <w:lang w:val="en-US"/>
              </w:rPr>
              <w:t>Observed mean value</w:t>
            </w:r>
            <w:r w:rsidR="00224D41" w:rsidRPr="00224D41">
              <w:rPr>
                <w:vertAlign w:val="superscript"/>
                <w:lang w:val="en-US"/>
              </w:rPr>
              <w:t>‡</w:t>
            </w:r>
          </w:p>
          <w:p w14:paraId="5E600DDE" w14:textId="380DA914" w:rsidR="007C0F34" w:rsidRPr="007C0F34" w:rsidRDefault="007C0F34" w:rsidP="00224D41">
            <w:pPr>
              <w:spacing w:line="240" w:lineRule="auto"/>
              <w:jc w:val="center"/>
              <w:rPr>
                <w:lang w:val="en-US"/>
              </w:rPr>
            </w:pPr>
            <w:r>
              <w:rPr>
                <w:lang w:val="en-US"/>
              </w:rPr>
              <w:t>(mm)</w:t>
            </w:r>
          </w:p>
        </w:tc>
      </w:tr>
      <w:tr w:rsidR="005528EF" w:rsidRPr="00420340" w14:paraId="14CCC729" w14:textId="2600D8C3" w:rsidTr="007C0F34">
        <w:trPr>
          <w:trHeight w:val="992"/>
        </w:trPr>
        <w:tc>
          <w:tcPr>
            <w:tcW w:w="1490" w:type="dxa"/>
            <w:vMerge/>
            <w:tcBorders>
              <w:bottom w:val="single" w:sz="8" w:space="0" w:color="auto"/>
              <w:right w:val="nil"/>
            </w:tcBorders>
            <w:vAlign w:val="center"/>
          </w:tcPr>
          <w:p w14:paraId="6A6F2659" w14:textId="77777777" w:rsidR="005528EF" w:rsidRDefault="005528EF" w:rsidP="005528EF">
            <w:pPr>
              <w:spacing w:line="240" w:lineRule="auto"/>
              <w:jc w:val="center"/>
            </w:pPr>
          </w:p>
        </w:tc>
        <w:tc>
          <w:tcPr>
            <w:tcW w:w="1134" w:type="dxa"/>
            <w:tcBorders>
              <w:top w:val="nil"/>
              <w:left w:val="nil"/>
              <w:bottom w:val="single" w:sz="8" w:space="0" w:color="auto"/>
              <w:right w:val="nil"/>
            </w:tcBorders>
            <w:vAlign w:val="center"/>
          </w:tcPr>
          <w:p w14:paraId="451F1B51" w14:textId="2CF31545" w:rsidR="005528EF" w:rsidRDefault="005528EF" w:rsidP="005528EF">
            <w:pPr>
              <w:spacing w:line="240" w:lineRule="auto"/>
              <w:jc w:val="center"/>
            </w:pPr>
            <w:r>
              <w:t>p</w:t>
            </w:r>
          </w:p>
        </w:tc>
        <w:tc>
          <w:tcPr>
            <w:tcW w:w="1417" w:type="dxa"/>
            <w:tcBorders>
              <w:top w:val="nil"/>
              <w:left w:val="nil"/>
              <w:bottom w:val="single" w:sz="8" w:space="0" w:color="auto"/>
              <w:right w:val="nil"/>
            </w:tcBorders>
            <w:vAlign w:val="center"/>
          </w:tcPr>
          <w:p w14:paraId="5567DD59" w14:textId="08FAD520" w:rsidR="005528EF" w:rsidRDefault="00224D41" w:rsidP="005528EF">
            <w:pPr>
              <w:spacing w:line="240" w:lineRule="auto"/>
              <w:jc w:val="center"/>
              <w:rPr>
                <w:lang w:val="en-US"/>
              </w:rPr>
            </w:pPr>
            <w:r>
              <w:rPr>
                <w:lang w:val="en-US"/>
              </w:rPr>
              <w:t>β</w:t>
            </w:r>
            <w:r w:rsidR="005528EF" w:rsidRPr="00224D41">
              <w:rPr>
                <w:vertAlign w:val="subscript"/>
                <w:lang w:val="en-US"/>
              </w:rPr>
              <w:t>1</w:t>
            </w:r>
          </w:p>
        </w:tc>
        <w:tc>
          <w:tcPr>
            <w:tcW w:w="1276" w:type="dxa"/>
            <w:tcBorders>
              <w:top w:val="nil"/>
              <w:left w:val="nil"/>
              <w:bottom w:val="single" w:sz="8" w:space="0" w:color="auto"/>
              <w:right w:val="nil"/>
            </w:tcBorders>
            <w:vAlign w:val="center"/>
          </w:tcPr>
          <w:p w14:paraId="0CA380E4" w14:textId="32975EAD" w:rsidR="005528EF" w:rsidRDefault="00224D41" w:rsidP="005528EF">
            <w:pPr>
              <w:spacing w:line="240" w:lineRule="auto"/>
              <w:jc w:val="center"/>
              <w:rPr>
                <w:lang w:val="en-US"/>
              </w:rPr>
            </w:pPr>
            <w:r>
              <w:rPr>
                <w:lang w:val="en-US"/>
              </w:rPr>
              <w:t>β</w:t>
            </w:r>
            <w:r w:rsidR="005528EF" w:rsidRPr="00224D41">
              <w:rPr>
                <w:vertAlign w:val="subscript"/>
                <w:lang w:val="en-US"/>
              </w:rPr>
              <w:t>2</w:t>
            </w:r>
          </w:p>
        </w:tc>
        <w:tc>
          <w:tcPr>
            <w:tcW w:w="1417" w:type="dxa"/>
            <w:tcBorders>
              <w:left w:val="nil"/>
              <w:bottom w:val="single" w:sz="8" w:space="0" w:color="auto"/>
              <w:right w:val="nil"/>
            </w:tcBorders>
            <w:vAlign w:val="center"/>
          </w:tcPr>
          <w:p w14:paraId="0227841F" w14:textId="1BE2FA21" w:rsidR="005528EF" w:rsidRDefault="00DE7A78" w:rsidP="005528EF">
            <w:pPr>
              <w:spacing w:line="240" w:lineRule="auto"/>
              <w:jc w:val="center"/>
              <w:rPr>
                <w:lang w:val="en-US"/>
              </w:rPr>
            </w:pPr>
            <w:r>
              <w:rPr>
                <w:lang w:val="en-US"/>
              </w:rPr>
              <w:t>M</w:t>
            </w:r>
            <w:r w:rsidR="005528EF">
              <w:rPr>
                <w:lang w:val="en-US"/>
              </w:rPr>
              <w:t>ean value</w:t>
            </w:r>
            <w:r w:rsidR="00224D41" w:rsidRPr="00224D41">
              <w:rPr>
                <w:vertAlign w:val="superscript"/>
                <w:lang w:val="en-US"/>
              </w:rPr>
              <w:t>†</w:t>
            </w:r>
          </w:p>
          <w:p w14:paraId="77947155" w14:textId="51E7530E" w:rsidR="007C0F34" w:rsidRPr="007C0F34" w:rsidRDefault="007C0F34" w:rsidP="005528EF">
            <w:pPr>
              <w:spacing w:line="240" w:lineRule="auto"/>
              <w:jc w:val="center"/>
              <w:rPr>
                <w:lang w:val="en-US"/>
              </w:rPr>
            </w:pPr>
            <w:r>
              <w:rPr>
                <w:lang w:val="en-US"/>
              </w:rPr>
              <w:t>(mm)</w:t>
            </w:r>
          </w:p>
        </w:tc>
        <w:tc>
          <w:tcPr>
            <w:tcW w:w="1418" w:type="dxa"/>
            <w:vMerge/>
            <w:tcBorders>
              <w:left w:val="nil"/>
              <w:bottom w:val="single" w:sz="8" w:space="0" w:color="auto"/>
            </w:tcBorders>
          </w:tcPr>
          <w:p w14:paraId="098885E3" w14:textId="77777777" w:rsidR="005528EF" w:rsidRDefault="005528EF" w:rsidP="005528EF">
            <w:pPr>
              <w:spacing w:line="240" w:lineRule="auto"/>
              <w:jc w:val="center"/>
              <w:rPr>
                <w:lang w:val="en-US"/>
              </w:rPr>
            </w:pPr>
          </w:p>
        </w:tc>
      </w:tr>
      <w:tr w:rsidR="005528EF" w:rsidRPr="00420340" w14:paraId="36373EC2" w14:textId="5485D405" w:rsidTr="00224D41">
        <w:trPr>
          <w:trHeight w:val="977"/>
        </w:trPr>
        <w:tc>
          <w:tcPr>
            <w:tcW w:w="1490" w:type="dxa"/>
            <w:tcBorders>
              <w:top w:val="dotted" w:sz="4" w:space="0" w:color="auto"/>
              <w:bottom w:val="single" w:sz="12" w:space="0" w:color="auto"/>
              <w:right w:val="nil"/>
            </w:tcBorders>
            <w:vAlign w:val="center"/>
          </w:tcPr>
          <w:p w14:paraId="056FE354" w14:textId="6323322A" w:rsidR="005528EF" w:rsidRPr="00420340" w:rsidRDefault="00C540BB" w:rsidP="00224D41">
            <w:pPr>
              <w:spacing w:line="240" w:lineRule="auto"/>
              <w:jc w:val="center"/>
            </w:pPr>
            <w:r>
              <w:t>R</w:t>
            </w:r>
            <w:r w:rsidR="005528EF">
              <w:t xml:space="preserve">ainfall </w:t>
            </w:r>
            <w:r w:rsidR="009D1FEA">
              <w:t>amounts</w:t>
            </w:r>
          </w:p>
        </w:tc>
        <w:tc>
          <w:tcPr>
            <w:tcW w:w="1134" w:type="dxa"/>
            <w:tcBorders>
              <w:top w:val="dotted" w:sz="4" w:space="0" w:color="auto"/>
              <w:left w:val="nil"/>
              <w:bottom w:val="single" w:sz="12" w:space="0" w:color="auto"/>
              <w:right w:val="nil"/>
            </w:tcBorders>
            <w:vAlign w:val="center"/>
          </w:tcPr>
          <w:p w14:paraId="3070C7A9" w14:textId="6638AFEA" w:rsidR="005528EF" w:rsidRPr="00420340" w:rsidRDefault="005528EF" w:rsidP="00224D41">
            <w:pPr>
              <w:spacing w:line="240" w:lineRule="auto"/>
              <w:jc w:val="center"/>
            </w:pPr>
            <w:r w:rsidRPr="002647ED">
              <w:t>0.514</w:t>
            </w:r>
          </w:p>
        </w:tc>
        <w:tc>
          <w:tcPr>
            <w:tcW w:w="1417" w:type="dxa"/>
            <w:tcBorders>
              <w:top w:val="dotted" w:sz="4" w:space="0" w:color="auto"/>
              <w:left w:val="nil"/>
              <w:bottom w:val="single" w:sz="12" w:space="0" w:color="auto"/>
              <w:right w:val="nil"/>
            </w:tcBorders>
            <w:vAlign w:val="center"/>
          </w:tcPr>
          <w:p w14:paraId="71A8766F" w14:textId="502AA0D8" w:rsidR="005528EF" w:rsidRPr="00420340" w:rsidRDefault="005528EF" w:rsidP="00224D41">
            <w:pPr>
              <w:spacing w:line="240" w:lineRule="auto"/>
              <w:jc w:val="center"/>
            </w:pPr>
            <w:r w:rsidRPr="002647ED">
              <w:t>2.01</w:t>
            </w:r>
          </w:p>
        </w:tc>
        <w:tc>
          <w:tcPr>
            <w:tcW w:w="1276" w:type="dxa"/>
            <w:tcBorders>
              <w:top w:val="dotted" w:sz="4" w:space="0" w:color="auto"/>
              <w:left w:val="nil"/>
              <w:bottom w:val="single" w:sz="12" w:space="0" w:color="auto"/>
              <w:right w:val="nil"/>
            </w:tcBorders>
            <w:vAlign w:val="center"/>
          </w:tcPr>
          <w:p w14:paraId="66D46A92" w14:textId="5CA66902" w:rsidR="005528EF" w:rsidRPr="00420340" w:rsidRDefault="005528EF" w:rsidP="00224D41">
            <w:pPr>
              <w:spacing w:line="240" w:lineRule="auto"/>
              <w:jc w:val="center"/>
            </w:pPr>
            <w:r w:rsidRPr="002647ED">
              <w:t>13.</w:t>
            </w:r>
            <w:r w:rsidR="00240198">
              <w:t>4</w:t>
            </w:r>
          </w:p>
        </w:tc>
        <w:tc>
          <w:tcPr>
            <w:tcW w:w="1417" w:type="dxa"/>
            <w:tcBorders>
              <w:top w:val="dotted" w:sz="4" w:space="0" w:color="auto"/>
              <w:left w:val="nil"/>
              <w:bottom w:val="single" w:sz="12" w:space="0" w:color="auto"/>
              <w:right w:val="nil"/>
            </w:tcBorders>
            <w:vAlign w:val="center"/>
          </w:tcPr>
          <w:p w14:paraId="7E0952C1" w14:textId="7A360C7C" w:rsidR="005528EF" w:rsidRPr="00420340" w:rsidRDefault="005528EF" w:rsidP="00224D41">
            <w:pPr>
              <w:spacing w:line="240" w:lineRule="auto"/>
              <w:jc w:val="center"/>
            </w:pPr>
            <w:r>
              <w:t>7.5</w:t>
            </w:r>
            <w:r w:rsidR="00CF237D">
              <w:t>40</w:t>
            </w:r>
          </w:p>
        </w:tc>
        <w:tc>
          <w:tcPr>
            <w:tcW w:w="1418" w:type="dxa"/>
            <w:tcBorders>
              <w:top w:val="dotted" w:sz="4" w:space="0" w:color="auto"/>
              <w:left w:val="nil"/>
              <w:bottom w:val="single" w:sz="12" w:space="0" w:color="auto"/>
              <w:right w:val="nil"/>
            </w:tcBorders>
            <w:vAlign w:val="center"/>
          </w:tcPr>
          <w:p w14:paraId="2D23B123" w14:textId="35F3B052" w:rsidR="005528EF" w:rsidRDefault="005528EF" w:rsidP="00224D41">
            <w:pPr>
              <w:spacing w:line="240" w:lineRule="auto"/>
              <w:jc w:val="center"/>
            </w:pPr>
            <w:r>
              <w:t>7.54</w:t>
            </w:r>
            <w:r w:rsidR="00240198">
              <w:t>2</w:t>
            </w:r>
          </w:p>
        </w:tc>
      </w:tr>
    </w:tbl>
    <w:p w14:paraId="00635FBF" w14:textId="0F8D1F81" w:rsidR="002647ED" w:rsidRDefault="00224D41" w:rsidP="00B4035F">
      <w:pPr>
        <w:spacing w:line="240" w:lineRule="auto"/>
      </w:pPr>
      <w:r>
        <w:t>* Mixed e</w:t>
      </w:r>
      <w:r>
        <w:rPr>
          <w:rFonts w:eastAsiaTheme="minorEastAsia"/>
        </w:rPr>
        <w:t xml:space="preserve">xponential model (Li et al., 2013):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 xml:space="preserve">= </m:t>
        </m:r>
        <m:f>
          <m:fPr>
            <m:ctrlPr>
              <w:rPr>
                <w:rFonts w:ascii="Cambria Math" w:hAnsi="Cambria Math"/>
                <w:i/>
              </w:rPr>
            </m:ctrlPr>
          </m:fPr>
          <m:num>
            <m:r>
              <w:rPr>
                <w:rFonts w:ascii="Cambria Math" w:hAnsi="Cambria Math"/>
              </w:rPr>
              <m:t>p</m:t>
            </m:r>
          </m:num>
          <m:den>
            <m:sSub>
              <m:sSubPr>
                <m:ctrlPr>
                  <w:rPr>
                    <w:rFonts w:ascii="Cambria Math" w:hAnsi="Cambria Math"/>
                    <w:i/>
                  </w:rPr>
                </m:ctrlPr>
              </m:sSubPr>
              <m:e>
                <m:r>
                  <w:rPr>
                    <w:rFonts w:ascii="Cambria Math" w:hAnsi="Cambria Math"/>
                  </w:rPr>
                  <m:t>β</m:t>
                </m:r>
              </m:e>
              <m:sub>
                <m:r>
                  <w:rPr>
                    <w:rFonts w:ascii="Cambria Math" w:hAnsi="Cambria Math"/>
                  </w:rPr>
                  <m:t>1</m:t>
                </m:r>
              </m:sub>
            </m:sSub>
          </m:den>
        </m:f>
        <m:func>
          <m:funcPr>
            <m:ctrlPr>
              <w:rPr>
                <w:rFonts w:ascii="Cambria Math" w:hAnsi="Cambria Math"/>
              </w:rPr>
            </m:ctrlPr>
          </m:funcPr>
          <m:fName>
            <m:r>
              <m:rPr>
                <m:sty m:val="p"/>
              </m:rPr>
              <w:rPr>
                <w:rFonts w:ascii="Cambria Math" w:hAnsi="Cambria Math"/>
              </w:rPr>
              <m:t>exp</m:t>
            </m:r>
          </m:fName>
          <m:e>
            <m:d>
              <m:dPr>
                <m:ctrlPr>
                  <w:rPr>
                    <w:rFonts w:ascii="Cambria Math" w:hAnsi="Cambria Math"/>
                  </w:rPr>
                </m:ctrlPr>
              </m:dPr>
              <m:e>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β</m:t>
                        </m:r>
                      </m:e>
                      <m:sub>
                        <m:r>
                          <w:rPr>
                            <w:rFonts w:ascii="Cambria Math" w:hAnsi="Cambria Math"/>
                          </w:rPr>
                          <m:t>1</m:t>
                        </m:r>
                      </m:sub>
                    </m:sSub>
                  </m:den>
                </m:f>
              </m:e>
            </m:d>
          </m:e>
        </m:func>
        <m:r>
          <w:rPr>
            <w:rFonts w:ascii="Cambria Math" w:hAnsi="Cambria Math"/>
          </w:rPr>
          <m:t>+</m:t>
        </m:r>
        <m:f>
          <m:fPr>
            <m:ctrlPr>
              <w:rPr>
                <w:rFonts w:ascii="Cambria Math" w:hAnsi="Cambria Math"/>
                <w:i/>
              </w:rPr>
            </m:ctrlPr>
          </m:fPr>
          <m:num>
            <m:r>
              <w:rPr>
                <w:rFonts w:ascii="Cambria Math" w:hAnsi="Cambria Math"/>
              </w:rPr>
              <m:t>1-p</m:t>
            </m:r>
          </m:num>
          <m:den>
            <m:sSub>
              <m:sSubPr>
                <m:ctrlPr>
                  <w:rPr>
                    <w:rFonts w:ascii="Cambria Math" w:hAnsi="Cambria Math"/>
                    <w:i/>
                  </w:rPr>
                </m:ctrlPr>
              </m:sSubPr>
              <m:e>
                <m:r>
                  <w:rPr>
                    <w:rFonts w:ascii="Cambria Math" w:hAnsi="Cambria Math"/>
                  </w:rPr>
                  <m:t>β</m:t>
                </m:r>
              </m:e>
              <m:sub>
                <m:r>
                  <w:rPr>
                    <w:rFonts w:ascii="Cambria Math" w:hAnsi="Cambria Math"/>
                  </w:rPr>
                  <m:t>2</m:t>
                </m:r>
              </m:sub>
            </m:sSub>
          </m:den>
        </m:f>
        <m:r>
          <w:rPr>
            <w:rFonts w:ascii="Cambria Math" w:hAnsi="Cambria Math"/>
          </w:rPr>
          <m:t>exp</m:t>
        </m:r>
        <m:d>
          <m:dPr>
            <m:ctrlPr>
              <w:rPr>
                <w:rFonts w:ascii="Cambria Math" w:hAnsi="Cambria Math"/>
                <w:i/>
              </w:rPr>
            </m:ctrlPr>
          </m:dPr>
          <m:e>
            <m:f>
              <m:fPr>
                <m:ctrlPr>
                  <w:rPr>
                    <w:rFonts w:ascii="Cambria Math" w:hAnsi="Cambria Math"/>
                    <w:i/>
                  </w:rPr>
                </m:ctrlPr>
              </m:fPr>
              <m:num>
                <m:r>
                  <w:rPr>
                    <w:rFonts w:ascii="Cambria Math" w:hAnsi="Cambria Math"/>
                  </w:rPr>
                  <m:t>-x</m:t>
                </m:r>
              </m:num>
              <m:den>
                <m:sSub>
                  <m:sSubPr>
                    <m:ctrlPr>
                      <w:rPr>
                        <w:rFonts w:ascii="Cambria Math" w:hAnsi="Cambria Math"/>
                        <w:i/>
                      </w:rPr>
                    </m:ctrlPr>
                  </m:sSubPr>
                  <m:e>
                    <m:r>
                      <w:rPr>
                        <w:rFonts w:ascii="Cambria Math" w:hAnsi="Cambria Math"/>
                      </w:rPr>
                      <m:t>β</m:t>
                    </m:r>
                  </m:e>
                  <m:sub>
                    <m:r>
                      <w:rPr>
                        <w:rFonts w:ascii="Cambria Math" w:hAnsi="Cambria Math"/>
                      </w:rPr>
                      <m:t>2</m:t>
                    </m:r>
                  </m:sub>
                </m:sSub>
              </m:den>
            </m:f>
          </m:e>
        </m:d>
      </m:oMath>
    </w:p>
    <w:p w14:paraId="7CA2F40C" w14:textId="4E02C604" w:rsidR="00224D41" w:rsidRDefault="00224D41" w:rsidP="00B4035F">
      <w:pPr>
        <w:spacing w:line="240" w:lineRule="auto"/>
      </w:pPr>
      <w:r w:rsidRPr="00224D41">
        <w:rPr>
          <w:vertAlign w:val="superscript"/>
          <w:lang w:val="en-US"/>
        </w:rPr>
        <w:t>†</w:t>
      </w:r>
      <w:r>
        <w:t xml:space="preserve"> </w:t>
      </w:r>
      <w:r w:rsidR="00B4035F">
        <w:t>M</w:t>
      </w:r>
      <w:r>
        <w:t xml:space="preserve">ean value = p </w:t>
      </w:r>
      <w:r>
        <w:rPr>
          <w:rFonts w:ascii="Bell MT" w:hAnsi="Bell MT"/>
        </w:rPr>
        <w:t>×</w:t>
      </w:r>
      <w:r>
        <w:t xml:space="preserve"> </w:t>
      </w:r>
      <w:r>
        <w:rPr>
          <w:lang w:val="en-US"/>
        </w:rPr>
        <w:t>β</w:t>
      </w:r>
      <w:r w:rsidRPr="00224D41">
        <w:rPr>
          <w:vertAlign w:val="subscript"/>
        </w:rPr>
        <w:t>1</w:t>
      </w:r>
      <w:r>
        <w:t xml:space="preserve"> + (1 - p) </w:t>
      </w:r>
      <w:r>
        <w:rPr>
          <w:rFonts w:ascii="Bell MT" w:hAnsi="Bell MT"/>
        </w:rPr>
        <w:t>×</w:t>
      </w:r>
      <w:r>
        <w:t xml:space="preserve"> </w:t>
      </w:r>
      <w:r>
        <w:rPr>
          <w:lang w:val="en-US"/>
        </w:rPr>
        <w:t>β</w:t>
      </w:r>
      <w:r w:rsidRPr="00224D41">
        <w:rPr>
          <w:vertAlign w:val="subscript"/>
        </w:rPr>
        <w:t>2</w:t>
      </w:r>
    </w:p>
    <w:p w14:paraId="1380D49D" w14:textId="5B7374C6" w:rsidR="007A2A92" w:rsidRDefault="00224D41" w:rsidP="00B4035F">
      <w:pPr>
        <w:spacing w:line="240" w:lineRule="auto"/>
      </w:pPr>
      <w:r w:rsidRPr="00224D41">
        <w:rPr>
          <w:vertAlign w:val="superscript"/>
          <w:lang w:val="en-US"/>
        </w:rPr>
        <w:t>‡</w:t>
      </w:r>
      <w:r w:rsidRPr="00224D41">
        <w:rPr>
          <w:lang w:val="en-US"/>
        </w:rPr>
        <w:t xml:space="preserve"> </w:t>
      </w:r>
      <w:r w:rsidR="00B4035F">
        <w:t>A</w:t>
      </w:r>
      <w:r>
        <w:t>rithmetic mean = sum of non-zero amounts / number of non-zero amounts</w:t>
      </w:r>
    </w:p>
    <w:p w14:paraId="1C04CB13" w14:textId="419C00DD" w:rsidR="003C598B" w:rsidRDefault="003C598B" w:rsidP="003C598B">
      <w:pPr>
        <w:pStyle w:val="Heading1"/>
        <w:numPr>
          <w:ilvl w:val="0"/>
          <w:numId w:val="0"/>
        </w:numPr>
      </w:pPr>
      <w:r>
        <w:lastRenderedPageBreak/>
        <w:t xml:space="preserve">US MOPEX watersheds </w:t>
      </w:r>
      <w:proofErr w:type="gramStart"/>
      <w:r>
        <w:t>similar to</w:t>
      </w:r>
      <w:proofErr w:type="gramEnd"/>
      <w:r>
        <w:t xml:space="preserve"> Alder Creek</w:t>
      </w:r>
    </w:p>
    <w:p w14:paraId="24106628" w14:textId="77777777" w:rsidR="003C598B" w:rsidRDefault="003C598B" w:rsidP="00B4035F">
      <w:pPr>
        <w:spacing w:line="240" w:lineRule="auto"/>
      </w:pPr>
    </w:p>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3C598B" w:rsidRPr="00954676" w14:paraId="7F24958E" w14:textId="77777777" w:rsidTr="00837C99">
        <w:tc>
          <w:tcPr>
            <w:tcW w:w="9209" w:type="dxa"/>
          </w:tcPr>
          <w:p w14:paraId="4F1BF8CC" w14:textId="77777777" w:rsidR="003C598B" w:rsidRPr="00954676" w:rsidRDefault="003C598B" w:rsidP="00837C99">
            <w:pPr>
              <w:jc w:val="center"/>
              <w:rPr>
                <w:sz w:val="22"/>
              </w:rPr>
            </w:pPr>
            <w:r w:rsidRPr="00954676">
              <w:rPr>
                <w:noProof/>
                <w:sz w:val="22"/>
                <w:lang w:eastAsia="en-CA"/>
              </w:rPr>
              <w:drawing>
                <wp:inline distT="0" distB="0" distL="0" distR="0" wp14:anchorId="055326DF" wp14:editId="6206EAB0">
                  <wp:extent cx="5594398" cy="5163526"/>
                  <wp:effectExtent l="0" t="0" r="6350" b="0"/>
                  <wp:docPr id="5" name="Picture 5" descr="A map of the united stat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map of the united states&#10;&#10;Description automatically generated"/>
                          <pic:cNvPicPr/>
                        </pic:nvPicPr>
                        <pic:blipFill>
                          <a:blip r:embed="rId8"/>
                          <a:stretch>
                            <a:fillRect/>
                          </a:stretch>
                        </pic:blipFill>
                        <pic:spPr bwMode="auto">
                          <a:xfrm>
                            <a:off x="0" y="0"/>
                            <a:ext cx="5594398" cy="5163526"/>
                          </a:xfrm>
                          <a:prstGeom prst="rect">
                            <a:avLst/>
                          </a:prstGeom>
                          <a:ln>
                            <a:noFill/>
                          </a:ln>
                          <a:extLst>
                            <a:ext uri="{53640926-AAD7-44D8-BBD7-CCE9431645EC}">
                              <a14:shadowObscured xmlns:a14="http://schemas.microsoft.com/office/drawing/2010/main"/>
                            </a:ext>
                          </a:extLst>
                        </pic:spPr>
                      </pic:pic>
                    </a:graphicData>
                  </a:graphic>
                </wp:inline>
              </w:drawing>
            </w:r>
          </w:p>
        </w:tc>
      </w:tr>
      <w:tr w:rsidR="003C598B" w:rsidRPr="00954676" w14:paraId="0ADAC20D" w14:textId="77777777" w:rsidTr="00837C99">
        <w:tc>
          <w:tcPr>
            <w:tcW w:w="9209" w:type="dxa"/>
          </w:tcPr>
          <w:p w14:paraId="398A548F" w14:textId="73C7475C" w:rsidR="003C598B" w:rsidRPr="00954676" w:rsidRDefault="003C598B" w:rsidP="00837C99">
            <w:pPr>
              <w:spacing w:line="240" w:lineRule="auto"/>
            </w:pPr>
            <w:r w:rsidRPr="00B8347B">
              <w:t xml:space="preserve">Figure </w:t>
            </w:r>
            <w:r>
              <w:t xml:space="preserve">S1.2: </w:t>
            </w:r>
            <w:r w:rsidRPr="007E06F1">
              <w:t xml:space="preserve">Locations of the </w:t>
            </w:r>
            <w:r>
              <w:t>47</w:t>
            </w:r>
            <w:r w:rsidRPr="007E06F1">
              <w:t xml:space="preserve"> selected US MOPEX (Duan et al., 2006</w:t>
            </w:r>
            <w:r w:rsidR="00F9379B">
              <w:t>; Troch et al., 2018</w:t>
            </w:r>
            <w:r w:rsidRPr="007E06F1">
              <w:t>) watersheds</w:t>
            </w:r>
            <w:r>
              <w:t>, as well as the Alder Creek watershed</w:t>
            </w:r>
            <w:r w:rsidRPr="007E06F1">
              <w:t xml:space="preserve"> (</w:t>
            </w:r>
            <w:r>
              <w:t>GRCA, 1998, Sandvik, 2009</w:t>
            </w:r>
            <w:r w:rsidRPr="007E06F1">
              <w:t>).</w:t>
            </w:r>
          </w:p>
        </w:tc>
      </w:tr>
    </w:tbl>
    <w:p w14:paraId="1176D37E" w14:textId="77777777" w:rsidR="003C598B" w:rsidRDefault="003C598B" w:rsidP="00B4035F">
      <w:pPr>
        <w:spacing w:line="240" w:lineRule="auto"/>
      </w:pPr>
    </w:p>
    <w:p w14:paraId="5F5AE1A9" w14:textId="721697A2" w:rsidR="00920443" w:rsidRDefault="00920443">
      <w:pPr>
        <w:spacing w:after="160" w:line="259" w:lineRule="auto"/>
      </w:pPr>
      <w:r>
        <w:br w:type="page"/>
      </w:r>
    </w:p>
    <w:p w14:paraId="159A8F35" w14:textId="1A0A7AEB" w:rsidR="00BD44A9" w:rsidRDefault="00BD44A9" w:rsidP="00920443">
      <w:pPr>
        <w:pStyle w:val="Heading1"/>
        <w:numPr>
          <w:ilvl w:val="0"/>
          <w:numId w:val="0"/>
        </w:numPr>
      </w:pPr>
      <w:r>
        <w:lastRenderedPageBreak/>
        <w:t>Baseflow indices</w:t>
      </w:r>
    </w:p>
    <w:p w14:paraId="4916B31A" w14:textId="77777777" w:rsidR="00BD44A9" w:rsidRDefault="00BD44A9" w:rsidP="00BD44A9">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D44A9" w14:paraId="2893FF97" w14:textId="77777777" w:rsidTr="00BD44A9">
        <w:tc>
          <w:tcPr>
            <w:tcW w:w="9350" w:type="dxa"/>
          </w:tcPr>
          <w:p w14:paraId="12A394E6" w14:textId="6985664C" w:rsidR="00BD44A9" w:rsidRDefault="00BD44A9" w:rsidP="00BD44A9">
            <w:pPr>
              <w:spacing w:line="240" w:lineRule="auto"/>
              <w:jc w:val="center"/>
            </w:pPr>
            <w:r>
              <w:rPr>
                <w:noProof/>
              </w:rPr>
              <w:drawing>
                <wp:inline distT="0" distB="0" distL="0" distR="0" wp14:anchorId="06B27229" wp14:editId="04D7B1BD">
                  <wp:extent cx="4572000" cy="2743200"/>
                  <wp:effectExtent l="0" t="0" r="0" b="0"/>
                  <wp:docPr id="619521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521235" name="Picture 1"/>
                          <pic:cNvPicPr>
                            <a:picLocks noChangeAspect="1" noChangeArrowheads="1"/>
                          </pic:cNvPicPr>
                        </pic:nvPicPr>
                        <pic:blipFill>
                          <a:blip r:embed="rId9">
                            <a:extLst>
                              <a:ext uri="{96DAC541-7B7A-43D3-8B79-37D633B846F1}">
                                <asvg:svgBlip xmlns:asvg="http://schemas.microsoft.com/office/drawing/2016/SVG/main" r:embed="rId10"/>
                              </a:ext>
                            </a:extLst>
                          </a:blip>
                          <a:stretch>
                            <a:fillRect/>
                          </a:stretch>
                        </pic:blipFill>
                        <pic:spPr bwMode="auto">
                          <a:xfrm>
                            <a:off x="0" y="0"/>
                            <a:ext cx="4572000" cy="2743200"/>
                          </a:xfrm>
                          <a:prstGeom prst="rect">
                            <a:avLst/>
                          </a:prstGeom>
                        </pic:spPr>
                      </pic:pic>
                    </a:graphicData>
                  </a:graphic>
                </wp:inline>
              </w:drawing>
            </w:r>
          </w:p>
        </w:tc>
      </w:tr>
      <w:tr w:rsidR="00BD44A9" w14:paraId="1B358BFF" w14:textId="77777777" w:rsidTr="00BD44A9">
        <w:tc>
          <w:tcPr>
            <w:tcW w:w="9350" w:type="dxa"/>
          </w:tcPr>
          <w:p w14:paraId="50C11AFF" w14:textId="15427A52" w:rsidR="00BD44A9" w:rsidRDefault="00BD44A9" w:rsidP="00BD44A9">
            <w:pPr>
              <w:spacing w:line="240" w:lineRule="auto"/>
            </w:pPr>
            <w:r w:rsidRPr="00BD44A9">
              <w:t xml:space="preserve">Figure </w:t>
            </w:r>
            <w:r>
              <w:t>S1.</w:t>
            </w:r>
            <w:r w:rsidRPr="00BD44A9">
              <w:t>3: Relationship between annual BFI values</w:t>
            </w:r>
            <w:r>
              <w:t xml:space="preserve"> estimated for the Water Survey of Canada’s New Dundee gauging station</w:t>
            </w:r>
            <w:r w:rsidRPr="00BD44A9">
              <w:t xml:space="preserve"> and Roseville annual rainfall</w:t>
            </w:r>
            <w:r>
              <w:t xml:space="preserve"> (Barlow et al., 2014; Government of Canada, 2019</w:t>
            </w:r>
            <w:r w:rsidR="00A31F33">
              <w:t>;</w:t>
            </w:r>
            <w:r>
              <w:t xml:space="preserve"> W</w:t>
            </w:r>
            <w:r w:rsidR="00A31F33">
              <w:t>SC</w:t>
            </w:r>
            <w:r>
              <w:t>, 2019)</w:t>
            </w:r>
            <w:r w:rsidRPr="00BD44A9">
              <w:t>.</w:t>
            </w:r>
          </w:p>
        </w:tc>
      </w:tr>
    </w:tbl>
    <w:p w14:paraId="58A82F75" w14:textId="77777777" w:rsidR="00BD44A9" w:rsidRDefault="00BD44A9" w:rsidP="00BD44A9">
      <w:pPr>
        <w:spacing w:line="240" w:lineRule="auto"/>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52109" w14:paraId="30785030" w14:textId="77777777" w:rsidTr="00185D30">
        <w:tc>
          <w:tcPr>
            <w:tcW w:w="9350" w:type="dxa"/>
          </w:tcPr>
          <w:p w14:paraId="21B4CF10" w14:textId="77777777" w:rsidR="00152109" w:rsidRDefault="00152109" w:rsidP="00185D30">
            <w:pPr>
              <w:spacing w:line="240" w:lineRule="auto"/>
              <w:jc w:val="center"/>
            </w:pPr>
            <w:r>
              <w:rPr>
                <w:noProof/>
              </w:rPr>
              <w:drawing>
                <wp:inline distT="0" distB="0" distL="0" distR="0" wp14:anchorId="489ED397" wp14:editId="5A833B0A">
                  <wp:extent cx="4572000" cy="2743200"/>
                  <wp:effectExtent l="0" t="0" r="0" b="0"/>
                  <wp:docPr id="4422445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2244552" name="Picture 1"/>
                          <pic:cNvPicPr>
                            <a:picLocks noChangeAspect="1" noChangeArrowheads="1"/>
                          </pic:cNvPicPr>
                        </pic:nvPicPr>
                        <pic:blipFill>
                          <a:blip r:embed="rId11">
                            <a:extLst>
                              <a:ext uri="{96DAC541-7B7A-43D3-8B79-37D633B846F1}">
                                <asvg:svgBlip xmlns:asvg="http://schemas.microsoft.com/office/drawing/2016/SVG/main" r:embed="rId12"/>
                              </a:ext>
                            </a:extLst>
                          </a:blip>
                          <a:stretch>
                            <a:fillRect/>
                          </a:stretch>
                        </pic:blipFill>
                        <pic:spPr bwMode="auto">
                          <a:xfrm>
                            <a:off x="0" y="0"/>
                            <a:ext cx="4572000" cy="2743200"/>
                          </a:xfrm>
                          <a:prstGeom prst="rect">
                            <a:avLst/>
                          </a:prstGeom>
                        </pic:spPr>
                      </pic:pic>
                    </a:graphicData>
                  </a:graphic>
                </wp:inline>
              </w:drawing>
            </w:r>
          </w:p>
        </w:tc>
      </w:tr>
      <w:tr w:rsidR="00152109" w14:paraId="781E9749" w14:textId="77777777" w:rsidTr="00185D30">
        <w:tc>
          <w:tcPr>
            <w:tcW w:w="9350" w:type="dxa"/>
          </w:tcPr>
          <w:p w14:paraId="12A8FDD5" w14:textId="501088B7" w:rsidR="00152109" w:rsidRDefault="00152109" w:rsidP="00185D30">
            <w:pPr>
              <w:spacing w:line="240" w:lineRule="auto"/>
            </w:pPr>
            <w:r w:rsidRPr="00152109">
              <w:t xml:space="preserve">Figure </w:t>
            </w:r>
            <w:r>
              <w:t>S1.</w:t>
            </w:r>
            <w:r w:rsidRPr="00152109">
              <w:t xml:space="preserve">4: Expected vs observed values for normal distribution of differences from the trend line between BFI and rainfall (i.e., [BFI value] – [trend line BFI value] for a given </w:t>
            </w:r>
            <w:r w:rsidR="00AF15E0">
              <w:t xml:space="preserve">annual </w:t>
            </w:r>
            <w:r w:rsidRPr="00152109">
              <w:t>rainfall amount).</w:t>
            </w:r>
            <w:r w:rsidR="00501730">
              <w:t xml:space="preserve"> </w:t>
            </w:r>
            <w:r w:rsidR="00090DC0">
              <w:t>The data were</w:t>
            </w:r>
            <w:r w:rsidR="00501730">
              <w:t xml:space="preserve"> derived from Barlow et al. (2014)</w:t>
            </w:r>
            <w:r w:rsidR="00FA1455">
              <w:t>,</w:t>
            </w:r>
            <w:r w:rsidR="00501730">
              <w:t xml:space="preserve"> Government of Canada (2019), and WSC (2019).</w:t>
            </w:r>
          </w:p>
        </w:tc>
      </w:tr>
    </w:tbl>
    <w:p w14:paraId="541A006A" w14:textId="50AE2A24" w:rsidR="00920443" w:rsidRDefault="00920443" w:rsidP="00920443">
      <w:pPr>
        <w:pStyle w:val="Heading1"/>
        <w:numPr>
          <w:ilvl w:val="0"/>
          <w:numId w:val="0"/>
        </w:numPr>
      </w:pPr>
      <w:r>
        <w:lastRenderedPageBreak/>
        <w:t>References</w:t>
      </w:r>
    </w:p>
    <w:p w14:paraId="3262DBDB" w14:textId="031F6FB4" w:rsidR="00920443" w:rsidRDefault="00920443" w:rsidP="00920443">
      <w:pPr>
        <w:pStyle w:val="ReferenceList"/>
      </w:pPr>
      <w:proofErr w:type="spellStart"/>
      <w:r w:rsidRPr="00C0648F">
        <w:t>AquaResource</w:t>
      </w:r>
      <w:proofErr w:type="spellEnd"/>
      <w:r w:rsidRPr="00C0648F">
        <w:t xml:space="preserve"> Inc. (</w:t>
      </w:r>
      <w:proofErr w:type="spellStart"/>
      <w:r w:rsidRPr="00C0648F">
        <w:t>AquaResource</w:t>
      </w:r>
      <w:proofErr w:type="spellEnd"/>
      <w:r w:rsidRPr="00C0648F">
        <w:t xml:space="preserve">), 2008. Technical Memorandum Re: MNR Climate Data Gap Filling Project – Data Review. Summary of Ontario Ministry of Natural Resources (MNR) precipitation data analysis. August 2008. </w:t>
      </w:r>
      <w:proofErr w:type="spellStart"/>
      <w:r w:rsidR="004C2BF5">
        <w:t>AquaResource</w:t>
      </w:r>
      <w:proofErr w:type="spellEnd"/>
      <w:r w:rsidR="004C2BF5">
        <w:t xml:space="preserve"> Inc., Breslau, ON, Canada. </w:t>
      </w:r>
      <w:r w:rsidRPr="00C0648F">
        <w:t>Obtained from Matrix Solutions Inc., controlled access.</w:t>
      </w:r>
    </w:p>
    <w:p w14:paraId="371034AE" w14:textId="2D3399A9" w:rsidR="00A31F33" w:rsidRPr="00C0648F" w:rsidRDefault="00A31F33" w:rsidP="00920443">
      <w:pPr>
        <w:pStyle w:val="ReferenceList"/>
      </w:pPr>
      <w:r w:rsidRPr="00A31F33">
        <w:t>Barlow, P.M., Cunningham, W.L., Zhai, T., and Gray, M., 2014. U.S. Geological Survey Groundwater Toolbox, a graphical and mapping interface for analysis of hydrologic data (version 1.0) – User guide for estimation of base flow, runoff, and groundwater recharge from streamflow data. U.S. Geological Survey Techniques and Methods, book 3, chap. B10, 27 p. https://doi.org/10.3133/tm3B10.</w:t>
      </w:r>
    </w:p>
    <w:p w14:paraId="0A406884" w14:textId="77777777" w:rsidR="004154DD" w:rsidRDefault="004154DD" w:rsidP="004154DD">
      <w:pPr>
        <w:pStyle w:val="ReferenceList"/>
      </w:pPr>
      <w:bookmarkStart w:id="0" w:name="_Hlk156829640"/>
      <w:bookmarkStart w:id="1" w:name="_Hlk180489587"/>
      <w:r>
        <w:t xml:space="preserve">Eaton, J.W., Bateman, D., Hauberg, S., </w:t>
      </w:r>
      <w:proofErr w:type="spellStart"/>
      <w:r>
        <w:t>Wehbring</w:t>
      </w:r>
      <w:proofErr w:type="spellEnd"/>
      <w:r>
        <w:t>, R., 2024. GNU Octave: A high-level interactive language for numerical computations. Edition 9 for Octave version 9.2.0. https://octave.org/support. (Accessed 11.10.2024.)</w:t>
      </w:r>
      <w:bookmarkEnd w:id="0"/>
    </w:p>
    <w:bookmarkEnd w:id="1"/>
    <w:p w14:paraId="2BDD720E" w14:textId="25141CAB" w:rsidR="00920443" w:rsidRDefault="00920443" w:rsidP="00920443">
      <w:pPr>
        <w:pStyle w:val="ReferenceList"/>
      </w:pPr>
      <w:r w:rsidRPr="00503208">
        <w:rPr>
          <w:lang w:val="en-CA"/>
        </w:rPr>
        <w:t xml:space="preserve">Duan, Q., Schaake, J., </w:t>
      </w:r>
      <w:proofErr w:type="spellStart"/>
      <w:r w:rsidRPr="00503208">
        <w:rPr>
          <w:lang w:val="en-CA"/>
        </w:rPr>
        <w:t>Andréassian</w:t>
      </w:r>
      <w:proofErr w:type="spellEnd"/>
      <w:r w:rsidRPr="00503208">
        <w:rPr>
          <w:lang w:val="en-CA"/>
        </w:rPr>
        <w:t xml:space="preserve">, V., Franks, S., </w:t>
      </w:r>
      <w:proofErr w:type="spellStart"/>
      <w:r w:rsidRPr="00503208">
        <w:rPr>
          <w:lang w:val="en-CA"/>
        </w:rPr>
        <w:t>Goteti</w:t>
      </w:r>
      <w:proofErr w:type="spellEnd"/>
      <w:r w:rsidRPr="00503208">
        <w:rPr>
          <w:lang w:val="en-CA"/>
        </w:rPr>
        <w:t xml:space="preserve">, G., Gupta, H.V., Gusev, Y.M., Habets, F., Hall, A., Hay, L., Hogue, T., Huang, M., Leavesley, G., Liang, X., </w:t>
      </w:r>
      <w:proofErr w:type="spellStart"/>
      <w:r w:rsidRPr="00503208">
        <w:rPr>
          <w:lang w:val="en-CA"/>
        </w:rPr>
        <w:t>Nasonova</w:t>
      </w:r>
      <w:proofErr w:type="spellEnd"/>
      <w:r w:rsidRPr="00503208">
        <w:rPr>
          <w:lang w:val="en-CA"/>
        </w:rPr>
        <w:t xml:space="preserve">, O.N., </w:t>
      </w:r>
      <w:proofErr w:type="spellStart"/>
      <w:r w:rsidRPr="00503208">
        <w:rPr>
          <w:lang w:val="en-CA"/>
        </w:rPr>
        <w:t>Noilhan</w:t>
      </w:r>
      <w:proofErr w:type="spellEnd"/>
      <w:r w:rsidRPr="00503208">
        <w:rPr>
          <w:lang w:val="en-CA"/>
        </w:rPr>
        <w:t xml:space="preserve">, J., Oudin, L., </w:t>
      </w:r>
      <w:proofErr w:type="spellStart"/>
      <w:r w:rsidRPr="00503208">
        <w:rPr>
          <w:lang w:val="en-CA"/>
        </w:rPr>
        <w:t>Sorooshian</w:t>
      </w:r>
      <w:proofErr w:type="spellEnd"/>
      <w:r w:rsidRPr="00503208">
        <w:rPr>
          <w:lang w:val="en-CA"/>
        </w:rPr>
        <w:t xml:space="preserve">, S., Wagener, T., Wood, E.F., 2006. </w:t>
      </w:r>
      <w:r w:rsidRPr="00C0648F">
        <w:t xml:space="preserve">Model Parameter Estimation Experiment (MOPEX): An overview of science strategy and major results from the second and third workshops. J. </w:t>
      </w:r>
      <w:proofErr w:type="spellStart"/>
      <w:r w:rsidRPr="00C0648F">
        <w:t>Hydrol</w:t>
      </w:r>
      <w:proofErr w:type="spellEnd"/>
      <w:r w:rsidRPr="00C0648F">
        <w:t xml:space="preserve">. 320, 3-17. </w:t>
      </w:r>
      <w:r w:rsidRPr="0012054F">
        <w:t>https://doi.org/10.1016/j.jhydrol.2005.07.031</w:t>
      </w:r>
      <w:r w:rsidRPr="00C0648F">
        <w:t>.</w:t>
      </w:r>
    </w:p>
    <w:p w14:paraId="6B09E353" w14:textId="77777777" w:rsidR="00E54185" w:rsidRPr="00C0648F" w:rsidRDefault="00E54185" w:rsidP="00E54185">
      <w:pPr>
        <w:pStyle w:val="ReferenceList"/>
      </w:pPr>
      <w:bookmarkStart w:id="2" w:name="_Hlk156829361"/>
      <w:bookmarkStart w:id="3" w:name="_Hlk180489646"/>
      <w:r w:rsidRPr="007F5DAA">
        <w:t xml:space="preserve">Government of Canada, 2019. Historical Data: Rainfall, snowfall, and temperature data for the Roseville, ON, weather station [computer files]. Extracted from the Environment and Climate </w:t>
      </w:r>
      <w:r w:rsidRPr="007F5DAA">
        <w:lastRenderedPageBreak/>
        <w:t>Change Canada Historical Climate Data web site, https://climate.weather.gc.ca/index_e.html. (Accessed 15.01.2019.)</w:t>
      </w:r>
    </w:p>
    <w:p w14:paraId="7562DCB6" w14:textId="77777777" w:rsidR="00E54185" w:rsidRPr="00C0648F" w:rsidRDefault="00E54185" w:rsidP="00E54185">
      <w:pPr>
        <w:pStyle w:val="ReferenceList"/>
      </w:pPr>
      <w:bookmarkStart w:id="4" w:name="_Hlk156829590"/>
      <w:bookmarkEnd w:id="2"/>
      <w:r w:rsidRPr="007F5DAA">
        <w:t>Government of Canada, 2020a. Historical Data: Rainfall and snowfall data for the Kitchener/Waterloo weather station [computer files]. Extracted from the Environment and Climate Change Canada Historical Climate Data web site, https://climate.weather.gc.ca/index_e.html. (Accessed 16.11.2020.)</w:t>
      </w:r>
    </w:p>
    <w:p w14:paraId="6CBA322B" w14:textId="77777777" w:rsidR="00E54185" w:rsidRPr="00C0648F" w:rsidRDefault="00E54185" w:rsidP="00E54185">
      <w:pPr>
        <w:pStyle w:val="ReferenceList"/>
      </w:pPr>
      <w:r w:rsidRPr="007F5DAA">
        <w:t>Government of Canada, 2020b. Historical Data: Rainfall and snowfall data for the Waterloo Wellington 2 weather station [computer files]. Extracted from the Environment and Climate Change Canada Historical Climate Data web site, https://climate.weather.gc.ca/index_e.html. (Accessed 12.11.2020.)</w:t>
      </w:r>
    </w:p>
    <w:bookmarkEnd w:id="3"/>
    <w:bookmarkEnd w:id="4"/>
    <w:p w14:paraId="5239DD2E" w14:textId="77777777" w:rsidR="00E54185" w:rsidRDefault="00E54185" w:rsidP="00E54185">
      <w:pPr>
        <w:pStyle w:val="ReferenceList"/>
        <w:rPr>
          <w:szCs w:val="24"/>
        </w:rPr>
      </w:pPr>
      <w:r w:rsidRPr="00C0648F">
        <w:t xml:space="preserve">Grand River Conservation Authority (GRCA), 1998. Grand River Watershed data [computer file]. </w:t>
      </w:r>
      <w:proofErr w:type="spellStart"/>
      <w:r w:rsidRPr="00C0648F">
        <w:t>Subcatchment</w:t>
      </w:r>
      <w:proofErr w:type="spellEnd"/>
      <w:r w:rsidRPr="00C0648F">
        <w:t xml:space="preserve"> basins. Cambridge, Ontario: Grand River Conservation Authority.</w:t>
      </w:r>
      <w:r>
        <w:t xml:space="preserve"> </w:t>
      </w:r>
      <w:r w:rsidRPr="00C0648F">
        <w:t xml:space="preserve"> </w:t>
      </w:r>
      <w:r w:rsidRPr="00E5507F">
        <w:t xml:space="preserve">Contains Information made available under Grand River Conservation Authority’s Open Data </w:t>
      </w:r>
      <w:proofErr w:type="spellStart"/>
      <w:r w:rsidRPr="00E5507F">
        <w:t>Licence</w:t>
      </w:r>
      <w:proofErr w:type="spellEnd"/>
      <w:r w:rsidRPr="00E5507F">
        <w:t xml:space="preserve"> v2.0</w:t>
      </w:r>
      <w:r>
        <w:t xml:space="preserve"> (</w:t>
      </w:r>
      <w:r w:rsidRPr="00E5507F">
        <w:t>https://data.grandriver.ca/about-licensing.html</w:t>
      </w:r>
      <w:r>
        <w:t>)</w:t>
      </w:r>
      <w:r w:rsidRPr="00E5507F">
        <w:t xml:space="preserve">. </w:t>
      </w:r>
      <w:r w:rsidRPr="00E5507F">
        <w:rPr>
          <w:szCs w:val="24"/>
        </w:rPr>
        <w:t>https://data.grandriver.ca/downloads-geospatial.html</w:t>
      </w:r>
      <w:r w:rsidRPr="0012054F">
        <w:rPr>
          <w:szCs w:val="24"/>
        </w:rPr>
        <w:t>.</w:t>
      </w:r>
      <w:r>
        <w:rPr>
          <w:szCs w:val="24"/>
        </w:rPr>
        <w:t xml:space="preserve"> </w:t>
      </w:r>
      <w:r w:rsidRPr="0012054F">
        <w:rPr>
          <w:szCs w:val="24"/>
        </w:rPr>
        <w:t>(Accessed 29.03.2012).</w:t>
      </w:r>
    </w:p>
    <w:p w14:paraId="3578A45B" w14:textId="1000C88B" w:rsidR="0012054F" w:rsidRPr="0012054F" w:rsidRDefault="0012054F" w:rsidP="00920443">
      <w:pPr>
        <w:pStyle w:val="ReferenceList"/>
        <w:rPr>
          <w:szCs w:val="24"/>
        </w:rPr>
      </w:pPr>
      <w:r w:rsidRPr="0012054F">
        <w:rPr>
          <w:rFonts w:ascii="TimesNewRomanPSMT" w:hAnsi="TimesNewRomanPSMT" w:cs="TimesNewRomanPSMT"/>
          <w:szCs w:val="24"/>
        </w:rPr>
        <w:t xml:space="preserve">Ontario Ministry of Natural Resources (OMNR), 2007. Daily weather data [computer file]. Digital Archive of Canadian Climatological Data. Obtained from Matrix Solutions Inc., </w:t>
      </w:r>
      <w:r w:rsidR="00E54185">
        <w:rPr>
          <w:rFonts w:ascii="TimesNewRomanPSMT" w:hAnsi="TimesNewRomanPSMT" w:cs="TimesNewRomanPSMT"/>
          <w:szCs w:val="24"/>
        </w:rPr>
        <w:t xml:space="preserve">Guelph, ON, </w:t>
      </w:r>
      <w:proofErr w:type="gramStart"/>
      <w:r w:rsidR="00E54185">
        <w:rPr>
          <w:rFonts w:ascii="TimesNewRomanPSMT" w:hAnsi="TimesNewRomanPSMT" w:cs="TimesNewRomanPSMT"/>
          <w:szCs w:val="24"/>
        </w:rPr>
        <w:t>Canada;</w:t>
      </w:r>
      <w:proofErr w:type="gramEnd"/>
      <w:r w:rsidR="00E54185">
        <w:rPr>
          <w:rFonts w:ascii="TimesNewRomanPSMT" w:hAnsi="TimesNewRomanPSMT" w:cs="TimesNewRomanPSMT"/>
          <w:szCs w:val="24"/>
        </w:rPr>
        <w:t xml:space="preserve"> </w:t>
      </w:r>
      <w:r w:rsidRPr="0012054F">
        <w:rPr>
          <w:rFonts w:ascii="TimesNewRomanPSMT" w:hAnsi="TimesNewRomanPSMT" w:cs="TimesNewRomanPSMT"/>
          <w:szCs w:val="24"/>
        </w:rPr>
        <w:t>controlled access. (Accessed 28.04.2016).</w:t>
      </w:r>
    </w:p>
    <w:p w14:paraId="2D6510AB" w14:textId="08E0941B" w:rsidR="00920443" w:rsidRDefault="00920443" w:rsidP="00920443">
      <w:pPr>
        <w:pStyle w:val="ReferenceList"/>
        <w:rPr>
          <w:szCs w:val="24"/>
        </w:rPr>
      </w:pPr>
      <w:r w:rsidRPr="0012054F">
        <w:rPr>
          <w:szCs w:val="24"/>
          <w:lang w:val="en-CA"/>
        </w:rPr>
        <w:t xml:space="preserve">Sandvik, B., 2009. </w:t>
      </w:r>
      <w:r w:rsidRPr="0012054F">
        <w:rPr>
          <w:szCs w:val="24"/>
        </w:rPr>
        <w:t>World borders dataset. GIS digital mapping data. http://thematicmapping.org/downloads/world_borders.php</w:t>
      </w:r>
      <w:r w:rsidR="00374B8E">
        <w:rPr>
          <w:szCs w:val="24"/>
        </w:rPr>
        <w:t>.</w:t>
      </w:r>
      <w:r w:rsidRPr="0012054F">
        <w:rPr>
          <w:szCs w:val="24"/>
        </w:rPr>
        <w:t xml:space="preserve"> (</w:t>
      </w:r>
      <w:r w:rsidR="00374B8E">
        <w:rPr>
          <w:szCs w:val="24"/>
        </w:rPr>
        <w:t>A</w:t>
      </w:r>
      <w:r w:rsidRPr="0012054F">
        <w:rPr>
          <w:szCs w:val="24"/>
        </w:rPr>
        <w:t>ccessed 13.10.2020).</w:t>
      </w:r>
    </w:p>
    <w:p w14:paraId="5C3C4E29" w14:textId="77777777" w:rsidR="00E54185" w:rsidRPr="00C0648F" w:rsidRDefault="00E54185" w:rsidP="00E54185">
      <w:pPr>
        <w:pStyle w:val="ReferenceList"/>
      </w:pPr>
      <w:bookmarkStart w:id="5" w:name="_Hlk156829551"/>
      <w:proofErr w:type="spellStart"/>
      <w:r w:rsidRPr="007F5DAA">
        <w:t>Seglenieks</w:t>
      </w:r>
      <w:proofErr w:type="spellEnd"/>
      <w:r w:rsidRPr="007F5DAA">
        <w:t xml:space="preserve">, F., 2020. University of Waterloo weather station data archives [computer files]. Temperature and precipitation data – daily summaries (1998-2014) and 15 min data (2015 – </w:t>
      </w:r>
      <w:r w:rsidRPr="007F5DAA">
        <w:lastRenderedPageBreak/>
        <w:t>2018). Extracted from the Eric D. Soulis Weather Station web site, http://weather.uwaterloo.ca/data.html. (Accessed 09.10.2020).</w:t>
      </w:r>
    </w:p>
    <w:bookmarkEnd w:id="5"/>
    <w:p w14:paraId="58EEBB7E" w14:textId="77777777" w:rsidR="00F9379B" w:rsidRPr="00C0648F" w:rsidRDefault="00F9379B" w:rsidP="00F9379B">
      <w:pPr>
        <w:pStyle w:val="ReferenceList"/>
      </w:pPr>
      <w:r w:rsidRPr="004227F2">
        <w:t>Troch, P., Dwivedi,</w:t>
      </w:r>
      <w:r>
        <w:t xml:space="preserve"> R.,</w:t>
      </w:r>
      <w:r w:rsidRPr="004227F2">
        <w:t xml:space="preserve"> Neto</w:t>
      </w:r>
      <w:r>
        <w:t xml:space="preserve">, </w:t>
      </w:r>
      <w:r w:rsidRPr="004227F2">
        <w:t>A.A.M., Liu</w:t>
      </w:r>
      <w:r>
        <w:t>, T.</w:t>
      </w:r>
      <w:r w:rsidRPr="004227F2">
        <w:t>, Roy</w:t>
      </w:r>
      <w:r>
        <w:t>, T.</w:t>
      </w:r>
      <w:r w:rsidRPr="004227F2">
        <w:t>, Valdés-Pineda</w:t>
      </w:r>
      <w:r>
        <w:t>, R.</w:t>
      </w:r>
      <w:r w:rsidRPr="004227F2">
        <w:t xml:space="preserve">, </w:t>
      </w:r>
      <w:proofErr w:type="spellStart"/>
      <w:r w:rsidRPr="004227F2">
        <w:t>Durcik</w:t>
      </w:r>
      <w:proofErr w:type="spellEnd"/>
      <w:r>
        <w:t>, M.</w:t>
      </w:r>
      <w:r w:rsidRPr="004227F2">
        <w:t>, Arciniega-Esparza</w:t>
      </w:r>
      <w:r>
        <w:t>, S.</w:t>
      </w:r>
      <w:r w:rsidRPr="004227F2">
        <w:t xml:space="preserve">, </w:t>
      </w:r>
      <w:proofErr w:type="spellStart"/>
      <w:r w:rsidRPr="004227F2">
        <w:t>Breña</w:t>
      </w:r>
      <w:proofErr w:type="spellEnd"/>
      <w:r w:rsidRPr="004227F2">
        <w:t>-Naranjo</w:t>
      </w:r>
      <w:r>
        <w:t>, J.A.,</w:t>
      </w:r>
      <w:r w:rsidRPr="004227F2">
        <w:t xml:space="preserve"> 2018. Data for the catchment-scale groundwater recharge and vegetation water use efficiency estimation</w:t>
      </w:r>
      <w:r>
        <w:t>.</w:t>
      </w:r>
      <w:r w:rsidRPr="004227F2">
        <w:t xml:space="preserve"> </w:t>
      </w:r>
      <w:proofErr w:type="spellStart"/>
      <w:r w:rsidRPr="004227F2">
        <w:t>HydroShare</w:t>
      </w:r>
      <w:proofErr w:type="spellEnd"/>
      <w:r w:rsidRPr="004227F2">
        <w:t>,</w:t>
      </w:r>
      <w:r>
        <w:t xml:space="preserve"> CC BY license (</w:t>
      </w:r>
      <w:r w:rsidRPr="006E06FD">
        <w:t>http://creativecommons.org/licenses/by/4.0/</w:t>
      </w:r>
      <w:r>
        <w:t>).</w:t>
      </w:r>
      <w:r w:rsidRPr="004227F2">
        <w:t xml:space="preserve"> </w:t>
      </w:r>
      <w:r w:rsidRPr="00857FE2">
        <w:t>http://www.hydroshare.org/resource/99d5c1a238134ea6b8b767a65f440cb7</w:t>
      </w:r>
      <w:r>
        <w:t xml:space="preserve"> (Accessed 23.08.2024).</w:t>
      </w:r>
    </w:p>
    <w:p w14:paraId="43E6E9A1" w14:textId="2B534604" w:rsidR="00920443" w:rsidRDefault="00A31F33" w:rsidP="00A31F33">
      <w:pPr>
        <w:pStyle w:val="ReferenceList"/>
      </w:pPr>
      <w:r w:rsidRPr="00CB7452">
        <w:t>Water Survey of Canada (WSC), 2019. Daily discharge data for Alder Creek near New Dundee (02GA</w:t>
      </w:r>
      <w:proofErr w:type="gramStart"/>
      <w:r w:rsidRPr="00CB7452">
        <w:t>030)[</w:t>
      </w:r>
      <w:proofErr w:type="gramEnd"/>
      <w:r w:rsidRPr="00CB7452">
        <w:t>ON]. Extracted from the Environment and Climate Change Canada Historical Hydrometric Data web site, https://wateroffice.ec.gc.ca/mainmenu/historical_data_index_e.html. (Accessed 12.03.2019).</w:t>
      </w:r>
    </w:p>
    <w:sectPr w:rsidR="00920443" w:rsidSect="00FC3BF6">
      <w:footerReference w:type="default" r:id="rId13"/>
      <w:headerReference w:type="first" r:id="rId14"/>
      <w:pgSz w:w="12240" w:h="15840"/>
      <w:pgMar w:top="1440" w:right="1440" w:bottom="1440" w:left="1440" w:header="708" w:footer="708" w:gutter="0"/>
      <w:lnNumType w:countBy="1" w:restart="continuou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0B5B5" w14:textId="77777777" w:rsidR="00B65188" w:rsidRDefault="00B65188" w:rsidP="00B356A1">
      <w:pPr>
        <w:spacing w:after="0" w:line="240" w:lineRule="auto"/>
      </w:pPr>
      <w:r>
        <w:separator/>
      </w:r>
    </w:p>
  </w:endnote>
  <w:endnote w:type="continuationSeparator" w:id="0">
    <w:p w14:paraId="0F1B5B94" w14:textId="77777777" w:rsidR="00B65188" w:rsidRDefault="00B65188" w:rsidP="00B35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ell MT">
    <w:panose1 w:val="02020503060305020303"/>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9B928" w14:textId="77777777" w:rsidR="00B356A1" w:rsidRDefault="00B356A1" w:rsidP="00B356A1">
    <w:pPr>
      <w:pStyle w:val="Footer"/>
      <w:jc w:val="center"/>
    </w:pPr>
    <w:r>
      <w:t xml:space="preserve">Page </w:t>
    </w:r>
    <w:sdt>
      <w:sdtPr>
        <w:id w:val="207793034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r>
      <w:rPr>
        <w:noProof/>
      </w:rPr>
      <w:t xml:space="preserve"> of </w:t>
    </w:r>
    <w:r>
      <w:rPr>
        <w:noProof/>
      </w:rPr>
      <w:fldChar w:fldCharType="begin"/>
    </w:r>
    <w:r>
      <w:rPr>
        <w:noProof/>
      </w:rPr>
      <w:instrText xml:space="preserve"> NUMPAGES   \* MERGEFORMAT </w:instrText>
    </w:r>
    <w:r>
      <w:rPr>
        <w:noProof/>
      </w:rPr>
      <w:fldChar w:fldCharType="separate"/>
    </w:r>
    <w:r>
      <w:rPr>
        <w:noProof/>
      </w:rPr>
      <w:t>28</w:t>
    </w:r>
    <w:r>
      <w:rPr>
        <w:noProof/>
      </w:rPr>
      <w:fldChar w:fldCharType="end"/>
    </w:r>
  </w:p>
  <w:p w14:paraId="1BE63E0E" w14:textId="77777777" w:rsidR="00B356A1" w:rsidRDefault="00B356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79B644" w14:textId="77777777" w:rsidR="00B65188" w:rsidRDefault="00B65188" w:rsidP="00B356A1">
      <w:pPr>
        <w:spacing w:after="0" w:line="240" w:lineRule="auto"/>
      </w:pPr>
      <w:r>
        <w:separator/>
      </w:r>
    </w:p>
  </w:footnote>
  <w:footnote w:type="continuationSeparator" w:id="0">
    <w:p w14:paraId="230206AF" w14:textId="77777777" w:rsidR="00B65188" w:rsidRDefault="00B65188" w:rsidP="00B356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7CAE0C" w14:textId="3C62FD1E" w:rsidR="009444B0" w:rsidRDefault="009444B0">
    <w:pPr>
      <w:pStyle w:val="Header"/>
    </w:pPr>
    <w:r>
      <w:t xml:space="preserve">Wiebe, A.J., Rudolph, D.L., </w:t>
    </w:r>
    <w:r w:rsidR="00B4035F">
      <w:t xml:space="preserve">and </w:t>
    </w:r>
    <w:r>
      <w:t xml:space="preserve">Craig, J.R. </w:t>
    </w:r>
    <w:r w:rsidR="00C540BB" w:rsidRPr="00C540BB">
      <w:t>Quantifying uncertainty in groundwater recharge due to spatiotemporal rainfall and temporal evapotranspiration variability</w:t>
    </w:r>
    <w:r>
      <w:t xml:space="preserve">. Supplementary Materials Document </w:t>
    </w:r>
    <w:r w:rsidR="00BB2430">
      <w:t>S1</w:t>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C4D40"/>
    <w:multiLevelType w:val="multilevel"/>
    <w:tmpl w:val="1B08487C"/>
    <w:lvl w:ilvl="0">
      <w:start w:val="1"/>
      <w:numFmt w:val="decimal"/>
      <w:pStyle w:val="Heading1"/>
      <w:lvlText w:val="%1.0"/>
      <w:lvlJc w:val="left"/>
      <w:pPr>
        <w:ind w:left="0" w:firstLine="0"/>
      </w:pPr>
      <w:rPr>
        <w:rFonts w:hint="default"/>
      </w:rPr>
    </w:lvl>
    <w:lvl w:ilvl="1">
      <w:start w:val="1"/>
      <w:numFmt w:val="decimal"/>
      <w:lvlRestart w:val="0"/>
      <w:lvlText w:val="2.%2"/>
      <w:lvlJc w:val="left"/>
      <w:pPr>
        <w:ind w:left="0" w:firstLine="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760" w:hanging="1440"/>
      </w:pPr>
      <w:rPr>
        <w:rFonts w:hint="default"/>
      </w:rPr>
    </w:lvl>
    <w:lvl w:ilvl="6">
      <w:start w:val="1"/>
      <w:numFmt w:val="decimal"/>
      <w:lvlText w:val="%1.%2.%3.%4.%5.%6.%7"/>
      <w:lvlJc w:val="left"/>
      <w:pPr>
        <w:ind w:left="6480" w:hanging="1440"/>
      </w:pPr>
      <w:rPr>
        <w:rFonts w:hint="default"/>
      </w:rPr>
    </w:lvl>
    <w:lvl w:ilvl="7">
      <w:start w:val="1"/>
      <w:numFmt w:val="decimal"/>
      <w:lvlText w:val="%1.%2.%3.%4.%5.%6.%7.%8"/>
      <w:lvlJc w:val="left"/>
      <w:pPr>
        <w:ind w:left="7560" w:hanging="1800"/>
      </w:pPr>
      <w:rPr>
        <w:rFonts w:hint="default"/>
      </w:rPr>
    </w:lvl>
    <w:lvl w:ilvl="8">
      <w:start w:val="1"/>
      <w:numFmt w:val="decimal"/>
      <w:lvlText w:val="%1.%2.%3.%4.%5.%6.%7.%8.%9"/>
      <w:lvlJc w:val="left"/>
      <w:pPr>
        <w:ind w:left="8640" w:hanging="2160"/>
      </w:pPr>
      <w:rPr>
        <w:rFonts w:hint="default"/>
      </w:rPr>
    </w:lvl>
  </w:abstractNum>
  <w:num w:numId="1" w16cid:durableId="470684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B3E"/>
    <w:rsid w:val="00085482"/>
    <w:rsid w:val="00090DC0"/>
    <w:rsid w:val="000942AF"/>
    <w:rsid w:val="000C3184"/>
    <w:rsid w:val="00107027"/>
    <w:rsid w:val="0012054F"/>
    <w:rsid w:val="0013167A"/>
    <w:rsid w:val="00152109"/>
    <w:rsid w:val="001830FD"/>
    <w:rsid w:val="00216B8C"/>
    <w:rsid w:val="00224D41"/>
    <w:rsid w:val="00240198"/>
    <w:rsid w:val="00264386"/>
    <w:rsid w:val="002647ED"/>
    <w:rsid w:val="00360D59"/>
    <w:rsid w:val="00374B8E"/>
    <w:rsid w:val="003C598B"/>
    <w:rsid w:val="003E4FD1"/>
    <w:rsid w:val="004154DD"/>
    <w:rsid w:val="00460CF3"/>
    <w:rsid w:val="004A5ACB"/>
    <w:rsid w:val="004B5B3E"/>
    <w:rsid w:val="004C2774"/>
    <w:rsid w:val="004C2BF5"/>
    <w:rsid w:val="00501730"/>
    <w:rsid w:val="005528EF"/>
    <w:rsid w:val="00576CE8"/>
    <w:rsid w:val="005851A0"/>
    <w:rsid w:val="005D04E9"/>
    <w:rsid w:val="006423EB"/>
    <w:rsid w:val="006A68F7"/>
    <w:rsid w:val="006D60A1"/>
    <w:rsid w:val="006D787E"/>
    <w:rsid w:val="006E7B99"/>
    <w:rsid w:val="00721F40"/>
    <w:rsid w:val="00723125"/>
    <w:rsid w:val="0074437D"/>
    <w:rsid w:val="00765C89"/>
    <w:rsid w:val="00775E15"/>
    <w:rsid w:val="007A2A92"/>
    <w:rsid w:val="007C0F34"/>
    <w:rsid w:val="00803A38"/>
    <w:rsid w:val="008836D5"/>
    <w:rsid w:val="008936D7"/>
    <w:rsid w:val="00896C86"/>
    <w:rsid w:val="008C2FED"/>
    <w:rsid w:val="008D1DD4"/>
    <w:rsid w:val="008D616C"/>
    <w:rsid w:val="008E445D"/>
    <w:rsid w:val="008F13CE"/>
    <w:rsid w:val="00900D0E"/>
    <w:rsid w:val="00915A29"/>
    <w:rsid w:val="00920443"/>
    <w:rsid w:val="009444B0"/>
    <w:rsid w:val="00962E72"/>
    <w:rsid w:val="00970444"/>
    <w:rsid w:val="009A3E83"/>
    <w:rsid w:val="009D1FEA"/>
    <w:rsid w:val="00A04676"/>
    <w:rsid w:val="00A23A20"/>
    <w:rsid w:val="00A31F33"/>
    <w:rsid w:val="00A4482A"/>
    <w:rsid w:val="00A81BA7"/>
    <w:rsid w:val="00A92B75"/>
    <w:rsid w:val="00AC1F5D"/>
    <w:rsid w:val="00AF15E0"/>
    <w:rsid w:val="00AF7E06"/>
    <w:rsid w:val="00B356A1"/>
    <w:rsid w:val="00B4035F"/>
    <w:rsid w:val="00B504B5"/>
    <w:rsid w:val="00B65188"/>
    <w:rsid w:val="00BA5C5C"/>
    <w:rsid w:val="00BB2430"/>
    <w:rsid w:val="00BD00F0"/>
    <w:rsid w:val="00BD44A9"/>
    <w:rsid w:val="00C16E81"/>
    <w:rsid w:val="00C540BB"/>
    <w:rsid w:val="00C818F0"/>
    <w:rsid w:val="00C84697"/>
    <w:rsid w:val="00C902F5"/>
    <w:rsid w:val="00C97383"/>
    <w:rsid w:val="00CB1AC7"/>
    <w:rsid w:val="00CD1F02"/>
    <w:rsid w:val="00CF237D"/>
    <w:rsid w:val="00D043C0"/>
    <w:rsid w:val="00D77782"/>
    <w:rsid w:val="00DE3975"/>
    <w:rsid w:val="00DE7A78"/>
    <w:rsid w:val="00E43FA7"/>
    <w:rsid w:val="00E520F0"/>
    <w:rsid w:val="00E54185"/>
    <w:rsid w:val="00E802B3"/>
    <w:rsid w:val="00ED799B"/>
    <w:rsid w:val="00EF2363"/>
    <w:rsid w:val="00F459BF"/>
    <w:rsid w:val="00F83C0F"/>
    <w:rsid w:val="00F9379B"/>
    <w:rsid w:val="00F97820"/>
    <w:rsid w:val="00FA1455"/>
    <w:rsid w:val="00FB21A6"/>
    <w:rsid w:val="00FC3BF6"/>
    <w:rsid w:val="00FD4B8D"/>
    <w:rsid w:val="00FF07C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763E0D"/>
  <w15:chartTrackingRefBased/>
  <w15:docId w15:val="{8B13E5AB-2FC6-42B0-ADEB-20464A8F9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B3E"/>
    <w:pPr>
      <w:spacing w:after="120" w:line="480" w:lineRule="auto"/>
    </w:pPr>
    <w:rPr>
      <w:rFonts w:ascii="Times New Roman" w:hAnsi="Times New Roman" w:cs="Times New Roman"/>
      <w:sz w:val="24"/>
    </w:rPr>
  </w:style>
  <w:style w:type="paragraph" w:styleId="Heading1">
    <w:name w:val="heading 1"/>
    <w:basedOn w:val="Normal"/>
    <w:next w:val="Normal"/>
    <w:link w:val="Heading1Char"/>
    <w:uiPriority w:val="9"/>
    <w:qFormat/>
    <w:rsid w:val="004B5B3E"/>
    <w:pPr>
      <w:keepNext/>
      <w:keepLines/>
      <w:numPr>
        <w:numId w:val="1"/>
      </w:numPr>
      <w:outlineLvl w:val="0"/>
    </w:pPr>
    <w:rPr>
      <w:rFonts w:eastAsiaTheme="majorEastAsia"/>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B3E"/>
    <w:rPr>
      <w:rFonts w:ascii="Times New Roman" w:eastAsiaTheme="majorEastAsia" w:hAnsi="Times New Roman" w:cs="Times New Roman"/>
      <w:b/>
      <w:bCs/>
      <w:sz w:val="28"/>
      <w:szCs w:val="28"/>
    </w:rPr>
  </w:style>
  <w:style w:type="character" w:styleId="LineNumber">
    <w:name w:val="line number"/>
    <w:basedOn w:val="DefaultParagraphFont"/>
    <w:uiPriority w:val="99"/>
    <w:semiHidden/>
    <w:unhideWhenUsed/>
    <w:rsid w:val="004B5B3E"/>
  </w:style>
  <w:style w:type="paragraph" w:styleId="BalloonText">
    <w:name w:val="Balloon Text"/>
    <w:basedOn w:val="Normal"/>
    <w:link w:val="BalloonTextChar"/>
    <w:uiPriority w:val="99"/>
    <w:semiHidden/>
    <w:unhideWhenUsed/>
    <w:rsid w:val="008936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6D7"/>
    <w:rPr>
      <w:rFonts w:ascii="Segoe UI" w:hAnsi="Segoe UI" w:cs="Segoe UI"/>
      <w:sz w:val="18"/>
      <w:szCs w:val="18"/>
    </w:rPr>
  </w:style>
  <w:style w:type="table" w:styleId="TableGrid">
    <w:name w:val="Table Grid"/>
    <w:basedOn w:val="TableNormal"/>
    <w:uiPriority w:val="39"/>
    <w:rsid w:val="008936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st">
    <w:name w:val="Reference List"/>
    <w:basedOn w:val="Normal"/>
    <w:qFormat/>
    <w:rsid w:val="006D787E"/>
    <w:pPr>
      <w:ind w:left="289" w:hanging="289"/>
    </w:pPr>
    <w:rPr>
      <w:lang w:val="en-US"/>
    </w:rPr>
  </w:style>
  <w:style w:type="character" w:styleId="Hyperlink">
    <w:name w:val="Hyperlink"/>
    <w:basedOn w:val="DefaultParagraphFont"/>
    <w:uiPriority w:val="99"/>
    <w:unhideWhenUsed/>
    <w:rsid w:val="006D787E"/>
    <w:rPr>
      <w:color w:val="0563C1" w:themeColor="hyperlink"/>
      <w:u w:val="single"/>
    </w:rPr>
  </w:style>
  <w:style w:type="character" w:styleId="UnresolvedMention">
    <w:name w:val="Unresolved Mention"/>
    <w:basedOn w:val="DefaultParagraphFont"/>
    <w:uiPriority w:val="99"/>
    <w:semiHidden/>
    <w:unhideWhenUsed/>
    <w:rsid w:val="006D787E"/>
    <w:rPr>
      <w:color w:val="605E5C"/>
      <w:shd w:val="clear" w:color="auto" w:fill="E1DFDD"/>
    </w:rPr>
  </w:style>
  <w:style w:type="character" w:styleId="CommentReference">
    <w:name w:val="annotation reference"/>
    <w:basedOn w:val="DefaultParagraphFont"/>
    <w:uiPriority w:val="99"/>
    <w:semiHidden/>
    <w:unhideWhenUsed/>
    <w:rsid w:val="00B504B5"/>
    <w:rPr>
      <w:sz w:val="16"/>
      <w:szCs w:val="16"/>
    </w:rPr>
  </w:style>
  <w:style w:type="paragraph" w:styleId="CommentText">
    <w:name w:val="annotation text"/>
    <w:basedOn w:val="Normal"/>
    <w:link w:val="CommentTextChar"/>
    <w:uiPriority w:val="99"/>
    <w:unhideWhenUsed/>
    <w:rsid w:val="00B504B5"/>
    <w:pPr>
      <w:spacing w:line="240" w:lineRule="auto"/>
    </w:pPr>
    <w:rPr>
      <w:sz w:val="20"/>
      <w:szCs w:val="20"/>
    </w:rPr>
  </w:style>
  <w:style w:type="character" w:customStyle="1" w:styleId="CommentTextChar">
    <w:name w:val="Comment Text Char"/>
    <w:basedOn w:val="DefaultParagraphFont"/>
    <w:link w:val="CommentText"/>
    <w:uiPriority w:val="99"/>
    <w:rsid w:val="00B504B5"/>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504B5"/>
    <w:rPr>
      <w:b/>
      <w:bCs/>
    </w:rPr>
  </w:style>
  <w:style w:type="character" w:customStyle="1" w:styleId="CommentSubjectChar">
    <w:name w:val="Comment Subject Char"/>
    <w:basedOn w:val="CommentTextChar"/>
    <w:link w:val="CommentSubject"/>
    <w:uiPriority w:val="99"/>
    <w:semiHidden/>
    <w:rsid w:val="00B504B5"/>
    <w:rPr>
      <w:rFonts w:ascii="Times New Roman" w:hAnsi="Times New Roman" w:cs="Times New Roman"/>
      <w:b/>
      <w:bCs/>
      <w:sz w:val="20"/>
      <w:szCs w:val="20"/>
    </w:rPr>
  </w:style>
  <w:style w:type="paragraph" w:styleId="Header">
    <w:name w:val="header"/>
    <w:basedOn w:val="Normal"/>
    <w:link w:val="HeaderChar"/>
    <w:uiPriority w:val="99"/>
    <w:unhideWhenUsed/>
    <w:rsid w:val="00B35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56A1"/>
    <w:rPr>
      <w:rFonts w:ascii="Times New Roman" w:hAnsi="Times New Roman" w:cs="Times New Roman"/>
      <w:sz w:val="24"/>
    </w:rPr>
  </w:style>
  <w:style w:type="paragraph" w:styleId="Footer">
    <w:name w:val="footer"/>
    <w:basedOn w:val="Normal"/>
    <w:link w:val="FooterChar"/>
    <w:uiPriority w:val="99"/>
    <w:unhideWhenUsed/>
    <w:rsid w:val="00B35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56A1"/>
    <w:rPr>
      <w:rFonts w:ascii="Times New Roman" w:hAnsi="Times New Roman" w:cs="Times New Roman"/>
      <w:sz w:val="24"/>
    </w:rPr>
  </w:style>
  <w:style w:type="paragraph" w:styleId="Revision">
    <w:name w:val="Revision"/>
    <w:hidden/>
    <w:uiPriority w:val="99"/>
    <w:semiHidden/>
    <w:rsid w:val="009D1FEA"/>
    <w:pPr>
      <w:spacing w:after="0" w:line="240" w:lineRule="auto"/>
    </w:pPr>
    <w:rPr>
      <w:rFonts w:ascii="Times New Roman" w:hAnsi="Times New Roman" w:cs="Times New Roman"/>
      <w:sz w:val="24"/>
    </w:rPr>
  </w:style>
  <w:style w:type="table" w:customStyle="1" w:styleId="TableGrid1">
    <w:name w:val="Table Grid1"/>
    <w:basedOn w:val="TableNormal"/>
    <w:next w:val="TableGrid"/>
    <w:uiPriority w:val="59"/>
    <w:rsid w:val="003C598B"/>
    <w:pPr>
      <w:spacing w:after="0" w:line="240" w:lineRule="auto"/>
    </w:pPr>
    <w:rPr>
      <w:rFonts w:ascii="Times New Roman" w:hAnsi="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10</Pages>
  <Words>1792</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Wiebe</dc:creator>
  <cp:keywords/>
  <dc:description/>
  <cp:lastModifiedBy>Andrew Wiebe</cp:lastModifiedBy>
  <cp:revision>7</cp:revision>
  <dcterms:created xsi:type="dcterms:W3CDTF">2025-01-22T14:37:00Z</dcterms:created>
  <dcterms:modified xsi:type="dcterms:W3CDTF">2025-02-03T15:50:00Z</dcterms:modified>
</cp:coreProperties>
</file>