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0F39A" w14:textId="40004878" w:rsidR="00F43806" w:rsidRPr="00C34403" w:rsidRDefault="00F43806" w:rsidP="00B505AF">
      <w:pPr>
        <w:jc w:val="center"/>
        <w:rPr>
          <w:b/>
          <w:lang w:val="en-US"/>
        </w:rPr>
      </w:pPr>
      <w:r w:rsidRPr="00C34403">
        <w:rPr>
          <w:b/>
          <w:lang w:val="en-US"/>
        </w:rPr>
        <w:t>Deviant peer preferences: A simplified approach to account for peer selection effects</w:t>
      </w:r>
    </w:p>
    <w:p w14:paraId="65E9090B" w14:textId="0AE74616" w:rsidR="00B303C0" w:rsidRDefault="00B303C0" w:rsidP="00B303C0">
      <w:pPr>
        <w:rPr>
          <w:b/>
          <w:lang w:val="en-US"/>
        </w:rPr>
      </w:pPr>
    </w:p>
    <w:p w14:paraId="65786B25" w14:textId="2C31B099" w:rsidR="000046F4" w:rsidRDefault="000046F4" w:rsidP="00B303C0">
      <w:pPr>
        <w:rPr>
          <w:b/>
          <w:lang w:val="en-US"/>
        </w:rPr>
      </w:pPr>
    </w:p>
    <w:p w14:paraId="35882966" w14:textId="77777777" w:rsidR="000046F4" w:rsidRPr="00C34403" w:rsidRDefault="000046F4" w:rsidP="000046F4">
      <w:pPr>
        <w:pStyle w:val="NoSpacing"/>
        <w:jc w:val="center"/>
        <w:rPr>
          <w:rFonts w:ascii="Times New Roman" w:hAnsi="Times New Roman" w:cs="Times New Roman"/>
        </w:rPr>
      </w:pPr>
      <w:r w:rsidRPr="00C34403">
        <w:rPr>
          <w:rFonts w:ascii="Times New Roman" w:hAnsi="Times New Roman" w:cs="Times New Roman"/>
        </w:rPr>
        <w:t>Owen Gallupe*</w:t>
      </w:r>
    </w:p>
    <w:p w14:paraId="43A90160" w14:textId="48420C90" w:rsidR="000046F4" w:rsidRDefault="000046F4" w:rsidP="000046F4">
      <w:pPr>
        <w:pStyle w:val="NoSpacing"/>
        <w:jc w:val="center"/>
        <w:rPr>
          <w:rFonts w:ascii="Times New Roman" w:hAnsi="Times New Roman" w:cs="Times New Roman"/>
          <w:i/>
        </w:rPr>
      </w:pPr>
      <w:r w:rsidRPr="00C34403">
        <w:rPr>
          <w:rFonts w:ascii="Times New Roman" w:hAnsi="Times New Roman" w:cs="Times New Roman"/>
          <w:i/>
        </w:rPr>
        <w:t>University of Waterloo</w:t>
      </w:r>
    </w:p>
    <w:p w14:paraId="3F2FD2E5" w14:textId="2BE7AE75" w:rsidR="00016F32" w:rsidRPr="00016F32" w:rsidRDefault="00016F32" w:rsidP="00016F32">
      <w:pPr>
        <w:pStyle w:val="NoSpacing"/>
        <w:jc w:val="center"/>
        <w:rPr>
          <w:rFonts w:ascii="Times New Roman" w:hAnsi="Times New Roman" w:cs="Times New Roman"/>
        </w:rPr>
      </w:pPr>
      <w:r>
        <w:rPr>
          <w:rFonts w:ascii="Times New Roman" w:hAnsi="Times New Roman" w:cs="Times New Roman"/>
        </w:rPr>
        <w:t>ogallupe@uwaterloo.ca</w:t>
      </w:r>
    </w:p>
    <w:p w14:paraId="28BA837E" w14:textId="77777777" w:rsidR="00016F32" w:rsidRPr="00C34403" w:rsidRDefault="00016F32" w:rsidP="00016F32">
      <w:pPr>
        <w:pStyle w:val="NoSpacing"/>
        <w:jc w:val="center"/>
        <w:rPr>
          <w:rFonts w:ascii="Times New Roman" w:hAnsi="Times New Roman" w:cs="Times New Roman"/>
          <w:i/>
        </w:rPr>
      </w:pPr>
    </w:p>
    <w:p w14:paraId="16534C9F" w14:textId="77777777" w:rsidR="00016F32" w:rsidRPr="00C34403" w:rsidRDefault="00016F32" w:rsidP="00016F32">
      <w:pPr>
        <w:jc w:val="center"/>
        <w:rPr>
          <w:lang w:val="en-US"/>
        </w:rPr>
      </w:pPr>
      <w:r w:rsidRPr="00C34403">
        <w:rPr>
          <w:lang w:val="en-US"/>
        </w:rPr>
        <w:t xml:space="preserve">John H. </w:t>
      </w:r>
      <w:proofErr w:type="spellStart"/>
      <w:r w:rsidRPr="00C34403">
        <w:rPr>
          <w:lang w:val="en-US"/>
        </w:rPr>
        <w:t>Boman</w:t>
      </w:r>
      <w:proofErr w:type="spellEnd"/>
      <w:r w:rsidRPr="00C34403">
        <w:rPr>
          <w:lang w:val="en-US"/>
        </w:rPr>
        <w:t>, IV</w:t>
      </w:r>
    </w:p>
    <w:p w14:paraId="14AF2D0E" w14:textId="77777777" w:rsidR="00016F32" w:rsidRPr="00C34403" w:rsidRDefault="00016F32" w:rsidP="00016F32">
      <w:pPr>
        <w:jc w:val="center"/>
        <w:rPr>
          <w:i/>
          <w:lang w:val="en-US"/>
        </w:rPr>
      </w:pPr>
      <w:r w:rsidRPr="00C34403">
        <w:rPr>
          <w:i/>
          <w:lang w:val="en-US"/>
        </w:rPr>
        <w:t>Bowling Green State University</w:t>
      </w:r>
    </w:p>
    <w:p w14:paraId="1F603BE5" w14:textId="1B4CD76E" w:rsidR="00016F32" w:rsidRDefault="00016F32" w:rsidP="00016F32">
      <w:pPr>
        <w:jc w:val="center"/>
        <w:rPr>
          <w:lang w:val="en-US"/>
        </w:rPr>
      </w:pPr>
      <w:r>
        <w:rPr>
          <w:lang w:val="en-US"/>
        </w:rPr>
        <w:t>j</w:t>
      </w:r>
      <w:r w:rsidRPr="00016F32">
        <w:rPr>
          <w:lang w:val="en-US"/>
        </w:rPr>
        <w:t>boman@bgsu.edu</w:t>
      </w:r>
    </w:p>
    <w:p w14:paraId="42137205" w14:textId="77777777" w:rsidR="00016F32" w:rsidRPr="00016F32" w:rsidRDefault="00016F32" w:rsidP="00016F32">
      <w:pPr>
        <w:jc w:val="center"/>
        <w:rPr>
          <w:lang w:val="en-US"/>
        </w:rPr>
      </w:pPr>
    </w:p>
    <w:p w14:paraId="49E67072" w14:textId="77777777" w:rsidR="00016F32" w:rsidRPr="00C34403" w:rsidRDefault="00016F32" w:rsidP="00016F32">
      <w:pPr>
        <w:jc w:val="center"/>
        <w:rPr>
          <w:lang w:val="en-US"/>
        </w:rPr>
      </w:pPr>
      <w:r w:rsidRPr="00C34403">
        <w:rPr>
          <w:lang w:val="en-US"/>
        </w:rPr>
        <w:t>Rebecca Nash</w:t>
      </w:r>
    </w:p>
    <w:p w14:paraId="28749E5B" w14:textId="384AAB4C" w:rsidR="00016F32" w:rsidRDefault="00016F32" w:rsidP="00016F32">
      <w:pPr>
        <w:jc w:val="center"/>
        <w:rPr>
          <w:i/>
          <w:lang w:val="en-US"/>
        </w:rPr>
      </w:pPr>
      <w:r w:rsidRPr="00C34403">
        <w:rPr>
          <w:i/>
          <w:lang w:val="en-US"/>
        </w:rPr>
        <w:t>California State University, Long Beach</w:t>
      </w:r>
    </w:p>
    <w:p w14:paraId="239A4838" w14:textId="229BD496" w:rsidR="00016F32" w:rsidRPr="00016F32" w:rsidRDefault="00016F32" w:rsidP="00016F32">
      <w:pPr>
        <w:jc w:val="center"/>
        <w:rPr>
          <w:lang w:val="en-US"/>
        </w:rPr>
      </w:pPr>
      <w:r>
        <w:rPr>
          <w:lang w:val="en-US"/>
        </w:rPr>
        <w:t>becky.nash@csulb.edu</w:t>
      </w:r>
    </w:p>
    <w:p w14:paraId="1CEBD3D7" w14:textId="77777777" w:rsidR="00016F32" w:rsidRPr="00C34403" w:rsidRDefault="00016F32" w:rsidP="00016F32">
      <w:pPr>
        <w:jc w:val="center"/>
        <w:rPr>
          <w:i/>
          <w:lang w:val="en-US"/>
        </w:rPr>
      </w:pPr>
    </w:p>
    <w:p w14:paraId="1E2A9D39" w14:textId="77777777" w:rsidR="00016F32" w:rsidRPr="00C34403" w:rsidRDefault="00016F32" w:rsidP="00016F32">
      <w:pPr>
        <w:jc w:val="center"/>
        <w:rPr>
          <w:lang w:val="en-US"/>
        </w:rPr>
      </w:pPr>
      <w:r w:rsidRPr="00C34403">
        <w:rPr>
          <w:lang w:val="en-US"/>
        </w:rPr>
        <w:t>Erin D. Castro</w:t>
      </w:r>
    </w:p>
    <w:p w14:paraId="63DE5D6F" w14:textId="7218746E" w:rsidR="00016F32" w:rsidRDefault="00016F32" w:rsidP="00016F32">
      <w:pPr>
        <w:jc w:val="center"/>
        <w:rPr>
          <w:i/>
          <w:lang w:val="en-US"/>
        </w:rPr>
      </w:pPr>
      <w:r w:rsidRPr="00C34403">
        <w:rPr>
          <w:i/>
          <w:lang w:val="en-US"/>
        </w:rPr>
        <w:t>University of Florida</w:t>
      </w:r>
    </w:p>
    <w:p w14:paraId="2F37A0C4" w14:textId="6149AAFA" w:rsidR="00016F32" w:rsidRPr="00016F32" w:rsidRDefault="00016F32" w:rsidP="00016F32">
      <w:pPr>
        <w:jc w:val="center"/>
        <w:rPr>
          <w:lang w:val="en-US"/>
        </w:rPr>
      </w:pPr>
      <w:r>
        <w:rPr>
          <w:lang w:val="en-US"/>
        </w:rPr>
        <w:t>erin.castro@ufl.edu</w:t>
      </w:r>
    </w:p>
    <w:p w14:paraId="64B36156" w14:textId="77777777" w:rsidR="00016F32" w:rsidRPr="00C34403" w:rsidRDefault="00016F32" w:rsidP="00016F32">
      <w:pPr>
        <w:ind w:firstLine="720"/>
        <w:rPr>
          <w:lang w:val="en-US"/>
        </w:rPr>
      </w:pPr>
    </w:p>
    <w:p w14:paraId="50A9FD4D" w14:textId="77777777" w:rsidR="00016F32" w:rsidRPr="00C34403" w:rsidRDefault="00016F32" w:rsidP="00016F32">
      <w:pPr>
        <w:rPr>
          <w:lang w:val="en-US"/>
        </w:rPr>
      </w:pPr>
      <w:r w:rsidRPr="00C34403">
        <w:rPr>
          <w:lang w:val="en-US"/>
        </w:rPr>
        <w:t xml:space="preserve">*Corresponding author.  </w:t>
      </w:r>
    </w:p>
    <w:p w14:paraId="246763BE" w14:textId="77777777" w:rsidR="00016F32" w:rsidRPr="00C34403" w:rsidRDefault="00016F32" w:rsidP="00016F32">
      <w:pPr>
        <w:pStyle w:val="NoSpacing"/>
        <w:rPr>
          <w:rFonts w:ascii="Times New Roman" w:hAnsi="Times New Roman" w:cs="Times New Roman"/>
        </w:rPr>
      </w:pPr>
      <w:r w:rsidRPr="00C34403">
        <w:rPr>
          <w:rFonts w:ascii="Times New Roman" w:hAnsi="Times New Roman" w:cs="Times New Roman"/>
        </w:rPr>
        <w:t>Department of Sociology and Legal Studies</w:t>
      </w:r>
    </w:p>
    <w:p w14:paraId="2D6A31A9" w14:textId="77777777" w:rsidR="00016F32" w:rsidRPr="00C34403" w:rsidRDefault="00016F32" w:rsidP="00016F32">
      <w:pPr>
        <w:pStyle w:val="NoSpacing"/>
        <w:rPr>
          <w:rFonts w:ascii="Times New Roman" w:hAnsi="Times New Roman" w:cs="Times New Roman"/>
        </w:rPr>
      </w:pPr>
      <w:r w:rsidRPr="00C34403">
        <w:rPr>
          <w:rFonts w:ascii="Times New Roman" w:hAnsi="Times New Roman" w:cs="Times New Roman"/>
        </w:rPr>
        <w:t>University of Waterloo</w:t>
      </w:r>
    </w:p>
    <w:p w14:paraId="5DFFFEBA" w14:textId="77777777" w:rsidR="00016F32" w:rsidRPr="00C34403" w:rsidRDefault="00016F32" w:rsidP="00016F32">
      <w:pPr>
        <w:pStyle w:val="NoSpacing"/>
        <w:rPr>
          <w:rFonts w:ascii="Times New Roman" w:hAnsi="Times New Roman" w:cs="Times New Roman"/>
        </w:rPr>
      </w:pPr>
      <w:r w:rsidRPr="00C34403">
        <w:rPr>
          <w:rFonts w:ascii="Times New Roman" w:hAnsi="Times New Roman" w:cs="Times New Roman"/>
        </w:rPr>
        <w:t>200 University Avenue West</w:t>
      </w:r>
    </w:p>
    <w:p w14:paraId="40DC19B6" w14:textId="77777777" w:rsidR="00016F32" w:rsidRPr="00C34403" w:rsidRDefault="00016F32" w:rsidP="00016F32">
      <w:pPr>
        <w:pStyle w:val="NoSpacing"/>
        <w:rPr>
          <w:rFonts w:ascii="Times New Roman" w:hAnsi="Times New Roman" w:cs="Times New Roman"/>
        </w:rPr>
      </w:pPr>
      <w:r w:rsidRPr="00C34403">
        <w:rPr>
          <w:rFonts w:ascii="Times New Roman" w:hAnsi="Times New Roman" w:cs="Times New Roman"/>
        </w:rPr>
        <w:t>Waterloo, Ontario, Canada N2L 3G1</w:t>
      </w:r>
    </w:p>
    <w:p w14:paraId="56D3236C" w14:textId="77777777" w:rsidR="00016F32" w:rsidRPr="00C34403" w:rsidRDefault="00016F32" w:rsidP="00016F32">
      <w:pPr>
        <w:pStyle w:val="NoSpacing"/>
        <w:rPr>
          <w:rFonts w:ascii="Times New Roman" w:hAnsi="Times New Roman" w:cs="Times New Roman"/>
        </w:rPr>
      </w:pPr>
      <w:r w:rsidRPr="00C34403">
        <w:rPr>
          <w:rFonts w:ascii="Times New Roman" w:hAnsi="Times New Roman" w:cs="Times New Roman"/>
        </w:rPr>
        <w:t>519-888-4567 ext. 33361</w:t>
      </w:r>
    </w:p>
    <w:p w14:paraId="7D02CAEF" w14:textId="2E96CE22" w:rsidR="00016F32" w:rsidRDefault="00C27746" w:rsidP="00016F32">
      <w:pPr>
        <w:pStyle w:val="NoSpacing"/>
        <w:rPr>
          <w:rFonts w:ascii="Times New Roman" w:hAnsi="Times New Roman" w:cs="Times New Roman"/>
        </w:rPr>
      </w:pPr>
      <w:r w:rsidRPr="00C27746">
        <w:rPr>
          <w:rFonts w:ascii="Times New Roman" w:hAnsi="Times New Roman" w:cs="Times New Roman"/>
        </w:rPr>
        <w:t>ogallupe@uwaterloo.ca</w:t>
      </w:r>
    </w:p>
    <w:p w14:paraId="7D5D89F7" w14:textId="148C4EF7" w:rsidR="00C27746" w:rsidRDefault="00C27746" w:rsidP="00016F32">
      <w:pPr>
        <w:pStyle w:val="NoSpacing"/>
        <w:rPr>
          <w:rFonts w:ascii="Times New Roman" w:hAnsi="Times New Roman" w:cs="Times New Roman"/>
        </w:rPr>
      </w:pPr>
    </w:p>
    <w:p w14:paraId="65BE2269" w14:textId="4A3AF754" w:rsidR="00C27746" w:rsidRDefault="00C27746" w:rsidP="00016F32">
      <w:pPr>
        <w:pStyle w:val="NoSpacing"/>
        <w:rPr>
          <w:rFonts w:ascii="Times New Roman" w:hAnsi="Times New Roman" w:cs="Times New Roman"/>
        </w:rPr>
      </w:pPr>
    </w:p>
    <w:p w14:paraId="532F1B8B" w14:textId="7335EAB4" w:rsidR="00C27746" w:rsidRPr="00C34403" w:rsidRDefault="00C27746" w:rsidP="00C27746">
      <w:pPr>
        <w:rPr>
          <w:lang w:eastAsia="en-US"/>
        </w:rPr>
      </w:pPr>
      <w:r w:rsidRPr="00C27746">
        <w:t xml:space="preserve">This is an Accepted Manuscript of an article published by Taylor &amp; Francis in </w:t>
      </w:r>
      <w:r w:rsidRPr="00C27746">
        <w:rPr>
          <w:i/>
          <w:iCs/>
        </w:rPr>
        <w:t>Deviant Behavior</w:t>
      </w:r>
      <w:r w:rsidRPr="00C27746">
        <w:t xml:space="preserve"> on </w:t>
      </w:r>
      <w:r>
        <w:t>28 March 2019</w:t>
      </w:r>
      <w:r w:rsidRPr="00C27746">
        <w:t>, available online:</w:t>
      </w:r>
      <w:r>
        <w:t xml:space="preserve"> </w:t>
      </w:r>
      <w:r w:rsidRPr="00C27746">
        <w:t>http://www.tandfonline.com/10.1080/01639625.2019.1597321.</w:t>
      </w:r>
    </w:p>
    <w:p w14:paraId="28E8D1CC" w14:textId="77777777" w:rsidR="00016F32" w:rsidRPr="00016F32" w:rsidRDefault="00016F32" w:rsidP="000046F4">
      <w:pPr>
        <w:pStyle w:val="NoSpacing"/>
        <w:jc w:val="center"/>
        <w:rPr>
          <w:rFonts w:ascii="Times New Roman" w:hAnsi="Times New Roman" w:cs="Times New Roman"/>
        </w:rPr>
      </w:pPr>
    </w:p>
    <w:p w14:paraId="45A6991D" w14:textId="77777777" w:rsidR="000046F4" w:rsidRPr="00C34403" w:rsidRDefault="000046F4" w:rsidP="000046F4">
      <w:pPr>
        <w:pStyle w:val="NoSpacing"/>
        <w:jc w:val="center"/>
        <w:rPr>
          <w:rFonts w:ascii="Times New Roman" w:hAnsi="Times New Roman" w:cs="Times New Roman"/>
          <w:i/>
        </w:rPr>
      </w:pPr>
    </w:p>
    <w:p w14:paraId="30E6C285" w14:textId="77777777" w:rsidR="00361A30" w:rsidRDefault="00361A30" w:rsidP="0074011F">
      <w:pPr>
        <w:autoSpaceDE w:val="0"/>
        <w:autoSpaceDN w:val="0"/>
        <w:adjustRightInd w:val="0"/>
        <w:rPr>
          <w:rFonts w:ascii="Times-Roman" w:hAnsi="Times-Roman" w:cs="Times-Roman"/>
          <w:lang w:val="en-US"/>
        </w:rPr>
      </w:pPr>
    </w:p>
    <w:p w14:paraId="1FC12456" w14:textId="77777777" w:rsidR="00361A30" w:rsidRDefault="00361A30" w:rsidP="0074011F">
      <w:pPr>
        <w:autoSpaceDE w:val="0"/>
        <w:autoSpaceDN w:val="0"/>
        <w:adjustRightInd w:val="0"/>
        <w:rPr>
          <w:rFonts w:ascii="Times-Roman" w:hAnsi="Times-Roman" w:cs="Times-Roman"/>
          <w:lang w:val="en-US"/>
        </w:rPr>
      </w:pPr>
    </w:p>
    <w:p w14:paraId="4F9BBDAD" w14:textId="77777777" w:rsidR="00361A30" w:rsidRPr="00C34403" w:rsidRDefault="00361A30" w:rsidP="0074011F">
      <w:pPr>
        <w:autoSpaceDE w:val="0"/>
        <w:autoSpaceDN w:val="0"/>
        <w:adjustRightInd w:val="0"/>
        <w:rPr>
          <w:rFonts w:ascii="Times-Roman" w:hAnsi="Times-Roman" w:cs="Times-Roman"/>
          <w:lang w:val="en-US"/>
        </w:rPr>
      </w:pPr>
    </w:p>
    <w:p w14:paraId="185D5BA8" w14:textId="3AEA0610" w:rsidR="0074011F" w:rsidRPr="00C34403" w:rsidRDefault="0074011F" w:rsidP="0074011F">
      <w:pPr>
        <w:autoSpaceDE w:val="0"/>
        <w:autoSpaceDN w:val="0"/>
        <w:adjustRightInd w:val="0"/>
        <w:rPr>
          <w:rFonts w:ascii="Times-Roman" w:hAnsi="Times-Roman" w:cs="Times-Roman"/>
          <w:lang w:val="en-US"/>
        </w:rPr>
      </w:pPr>
      <w:r w:rsidRPr="00C34403">
        <w:rPr>
          <w:rFonts w:ascii="Times-Roman" w:hAnsi="Times-Roman" w:cs="Times-Roman"/>
          <w:b/>
          <w:lang w:val="en-US"/>
        </w:rPr>
        <w:t>Keywords</w:t>
      </w:r>
      <w:r w:rsidRPr="00C34403">
        <w:rPr>
          <w:rFonts w:ascii="Times-Roman" w:hAnsi="Times-Roman" w:cs="Times-Roman"/>
          <w:lang w:val="en-US"/>
        </w:rPr>
        <w:t xml:space="preserve">: </w:t>
      </w:r>
      <w:r w:rsidRPr="00C34403">
        <w:rPr>
          <w:rFonts w:ascii="Times-Roman" w:hAnsi="Times-Roman" w:cs="Times-Roman"/>
          <w:b/>
          <w:lang w:val="en-US"/>
        </w:rPr>
        <w:t xml:space="preserve"> </w:t>
      </w:r>
      <w:r w:rsidRPr="00C34403">
        <w:rPr>
          <w:rFonts w:ascii="Times-Roman" w:hAnsi="Times-Roman" w:cs="Times-Roman"/>
          <w:lang w:val="en-US"/>
        </w:rPr>
        <w:t>Peers; socialization; selection; social learning; self-control; measurement</w:t>
      </w:r>
      <w:r w:rsidR="006D2DE0">
        <w:rPr>
          <w:rFonts w:ascii="Times-Roman" w:hAnsi="Times-Roman" w:cs="Times-Roman"/>
          <w:lang w:val="en-US"/>
        </w:rPr>
        <w:t>; lagged dependent variables</w:t>
      </w:r>
    </w:p>
    <w:p w14:paraId="0235775E" w14:textId="77777777" w:rsidR="0074011F" w:rsidRDefault="0074011F" w:rsidP="0074011F">
      <w:pPr>
        <w:rPr>
          <w:lang w:val="en-US"/>
        </w:rPr>
      </w:pPr>
    </w:p>
    <w:p w14:paraId="2449EB9E" w14:textId="77777777" w:rsidR="0090672C" w:rsidRDefault="0090672C" w:rsidP="0074011F">
      <w:pPr>
        <w:rPr>
          <w:lang w:val="en-US"/>
        </w:rPr>
      </w:pPr>
    </w:p>
    <w:p w14:paraId="42E0DF6B" w14:textId="77777777" w:rsidR="0090672C" w:rsidRDefault="0090672C" w:rsidP="0074011F">
      <w:pPr>
        <w:rPr>
          <w:lang w:val="en-US"/>
        </w:rPr>
      </w:pPr>
    </w:p>
    <w:p w14:paraId="798642EB" w14:textId="0566BBA1" w:rsidR="0090672C" w:rsidRPr="0090672C" w:rsidRDefault="0090672C" w:rsidP="0090672C">
      <w:pPr>
        <w:rPr>
          <w:lang w:val="en-US"/>
        </w:rPr>
      </w:pPr>
      <w:r w:rsidRPr="0090672C">
        <w:rPr>
          <w:b/>
          <w:lang w:val="en-US"/>
        </w:rPr>
        <w:t>Shortened title:</w:t>
      </w:r>
      <w:r w:rsidRPr="0090672C">
        <w:rPr>
          <w:lang w:val="en-US"/>
        </w:rPr>
        <w:t xml:space="preserve"> Deviant peer </w:t>
      </w:r>
      <w:r>
        <w:rPr>
          <w:lang w:val="en-US"/>
        </w:rPr>
        <w:t>preferences and selection effects</w:t>
      </w:r>
    </w:p>
    <w:p w14:paraId="3CD917DE" w14:textId="77777777" w:rsidR="00C27746" w:rsidRDefault="00C27746">
      <w:pPr>
        <w:rPr>
          <w:lang w:val="en-US"/>
        </w:rPr>
      </w:pPr>
      <w:r>
        <w:rPr>
          <w:lang w:val="en-US"/>
        </w:rPr>
        <w:br w:type="page"/>
      </w:r>
    </w:p>
    <w:p w14:paraId="58DAA679" w14:textId="77777777" w:rsidR="00C27746" w:rsidRPr="00B308CD" w:rsidRDefault="00C27746" w:rsidP="00C27746">
      <w:pPr>
        <w:autoSpaceDE w:val="0"/>
        <w:autoSpaceDN w:val="0"/>
        <w:adjustRightInd w:val="0"/>
        <w:rPr>
          <w:lang w:val="en-US"/>
        </w:rPr>
      </w:pPr>
      <w:r w:rsidRPr="00B308CD">
        <w:rPr>
          <w:lang w:val="en-US"/>
        </w:rPr>
        <w:lastRenderedPageBreak/>
        <w:t>ABSTRACT</w:t>
      </w:r>
    </w:p>
    <w:p w14:paraId="573164FE" w14:textId="77777777" w:rsidR="00C27746" w:rsidRPr="00B308CD" w:rsidRDefault="00C27746" w:rsidP="00C27746">
      <w:pPr>
        <w:autoSpaceDE w:val="0"/>
        <w:autoSpaceDN w:val="0"/>
        <w:adjustRightInd w:val="0"/>
        <w:rPr>
          <w:lang w:val="en-US"/>
        </w:rPr>
      </w:pPr>
    </w:p>
    <w:p w14:paraId="1CFC59D7" w14:textId="77777777" w:rsidR="00C27746" w:rsidRDefault="00C27746" w:rsidP="00C27746">
      <w:pPr>
        <w:autoSpaceDE w:val="0"/>
        <w:autoSpaceDN w:val="0"/>
        <w:adjustRightInd w:val="0"/>
        <w:rPr>
          <w:rFonts w:ascii="Times-Roman" w:hAnsi="Times-Roman" w:cs="Times-Roman"/>
          <w:lang w:val="en-US"/>
        </w:rPr>
      </w:pPr>
      <w:r>
        <w:t>The goal of this study is to present and validate a simple method for accounting for peer selection on offending based on a respondent’s self-reported preferences for friends who engage in criminal behavior. Using primary panel data (n=611), having a preference for peers who offend (the measure of peer selection) relates positively and significantly to offending behavior. The selection measure, which carries the advantage of being closely aligned to criminological theory, renders the peer offending / personal offending relationship nonsignificant.  Our selection variables also outperform a more traditional means of capturing peer selection effects.</w:t>
      </w:r>
    </w:p>
    <w:p w14:paraId="0552E9A9" w14:textId="77777777" w:rsidR="00C27746" w:rsidRDefault="00C27746">
      <w:pPr>
        <w:rPr>
          <w:lang w:val="en-US"/>
        </w:rPr>
      </w:pPr>
      <w:r>
        <w:rPr>
          <w:lang w:val="en-US"/>
        </w:rPr>
        <w:br w:type="page"/>
      </w:r>
    </w:p>
    <w:p w14:paraId="4D3D6315" w14:textId="6F75628F" w:rsidR="00CA53E7" w:rsidRPr="00C34403" w:rsidRDefault="00BB732A" w:rsidP="00CD4AA8">
      <w:pPr>
        <w:spacing w:line="480" w:lineRule="auto"/>
        <w:ind w:firstLine="720"/>
        <w:contextualSpacing/>
        <w:rPr>
          <w:lang w:val="en-US"/>
        </w:rPr>
      </w:pPr>
      <w:r w:rsidRPr="00C34403">
        <w:rPr>
          <w:lang w:val="en-US"/>
        </w:rPr>
        <w:lastRenderedPageBreak/>
        <w:t xml:space="preserve">Despite being one of the strongest and most consistent </w:t>
      </w:r>
      <w:r w:rsidR="00F96FAF" w:rsidRPr="00C34403">
        <w:rPr>
          <w:lang w:val="en-US"/>
        </w:rPr>
        <w:t>correlates of crime</w:t>
      </w:r>
      <w:r w:rsidRPr="00C34403">
        <w:rPr>
          <w:lang w:val="en-US"/>
        </w:rPr>
        <w:t>, there is considerable debate regarding the</w:t>
      </w:r>
      <w:r w:rsidR="00584224" w:rsidRPr="00C34403">
        <w:rPr>
          <w:lang w:val="en-US"/>
        </w:rPr>
        <w:t xml:space="preserve"> mechanism driving </w:t>
      </w:r>
      <w:r w:rsidRPr="00C34403">
        <w:rPr>
          <w:lang w:val="en-US"/>
        </w:rPr>
        <w:t>the</w:t>
      </w:r>
      <w:r w:rsidR="00005346" w:rsidRPr="00C34403">
        <w:rPr>
          <w:lang w:val="en-US"/>
        </w:rPr>
        <w:t xml:space="preserve"> significant and positive</w:t>
      </w:r>
      <w:r w:rsidRPr="00C34403">
        <w:rPr>
          <w:lang w:val="en-US"/>
        </w:rPr>
        <w:t xml:space="preserve"> </w:t>
      </w:r>
      <w:r w:rsidR="00F96FAF" w:rsidRPr="00C34403">
        <w:rPr>
          <w:lang w:val="en-US"/>
        </w:rPr>
        <w:t>relationship between peer offending and</w:t>
      </w:r>
      <w:r w:rsidRPr="00C34403">
        <w:rPr>
          <w:lang w:val="en-US"/>
        </w:rPr>
        <w:t xml:space="preserve"> individual offending. </w:t>
      </w:r>
      <w:r w:rsidR="00F96FAF" w:rsidRPr="00C34403">
        <w:rPr>
          <w:lang w:val="en-US"/>
        </w:rPr>
        <w:t>T</w:t>
      </w:r>
      <w:r w:rsidRPr="00C34403">
        <w:rPr>
          <w:lang w:val="en-US"/>
        </w:rPr>
        <w:t xml:space="preserve">he selection argument presented by </w:t>
      </w:r>
      <w:r w:rsidR="00492EBA" w:rsidRPr="00C34403">
        <w:rPr>
          <w:lang w:val="en-US"/>
        </w:rPr>
        <w:t xml:space="preserve">the </w:t>
      </w:r>
      <w:proofErr w:type="spellStart"/>
      <w:r w:rsidR="00492EBA" w:rsidRPr="00C34403">
        <w:rPr>
          <w:lang w:val="en-US"/>
        </w:rPr>
        <w:t>Gluecks</w:t>
      </w:r>
      <w:proofErr w:type="spellEnd"/>
      <w:r w:rsidR="00492EBA" w:rsidRPr="00C34403">
        <w:rPr>
          <w:lang w:val="en-US"/>
        </w:rPr>
        <w:t xml:space="preserve"> (1950:</w:t>
      </w:r>
      <w:r w:rsidR="00B34CB8" w:rsidRPr="00C34403">
        <w:rPr>
          <w:lang w:val="en-US"/>
        </w:rPr>
        <w:t>164</w:t>
      </w:r>
      <w:r w:rsidR="00F96FAF" w:rsidRPr="00C34403">
        <w:rPr>
          <w:lang w:val="en-US"/>
        </w:rPr>
        <w:t>) describes this relationship as being one where peers select into friendships with like</w:t>
      </w:r>
      <w:r w:rsidR="00492EBA" w:rsidRPr="00C34403">
        <w:rPr>
          <w:lang w:val="en-US"/>
        </w:rPr>
        <w:t>-</w:t>
      </w:r>
      <w:r w:rsidR="00F96FAF" w:rsidRPr="00C34403">
        <w:rPr>
          <w:lang w:val="en-US"/>
        </w:rPr>
        <w:t xml:space="preserve">minded individuals by </w:t>
      </w:r>
      <w:r w:rsidR="00711908" w:rsidRPr="00C34403">
        <w:rPr>
          <w:lang w:val="en-US"/>
        </w:rPr>
        <w:t>argu</w:t>
      </w:r>
      <w:r w:rsidR="00F96FAF" w:rsidRPr="00C34403">
        <w:rPr>
          <w:lang w:val="en-US"/>
        </w:rPr>
        <w:t xml:space="preserve">ing that </w:t>
      </w:r>
      <w:r w:rsidR="00584224" w:rsidRPr="00C34403">
        <w:rPr>
          <w:lang w:val="en-US"/>
        </w:rPr>
        <w:t>“birds of a feather flock together</w:t>
      </w:r>
      <w:r w:rsidR="003B60A8" w:rsidRPr="00C34403">
        <w:rPr>
          <w:lang w:val="en-US"/>
        </w:rPr>
        <w:t>.</w:t>
      </w:r>
      <w:r w:rsidR="00584224" w:rsidRPr="00C34403">
        <w:rPr>
          <w:lang w:val="en-US"/>
        </w:rPr>
        <w:t>” Th</w:t>
      </w:r>
      <w:r w:rsidR="00F96FAF" w:rsidRPr="00C34403">
        <w:rPr>
          <w:lang w:val="en-US"/>
        </w:rPr>
        <w:t xml:space="preserve">e selection perspective of the </w:t>
      </w:r>
      <w:proofErr w:type="spellStart"/>
      <w:r w:rsidR="00F96FAF" w:rsidRPr="00C34403">
        <w:rPr>
          <w:lang w:val="en-US"/>
        </w:rPr>
        <w:t>Gluecks</w:t>
      </w:r>
      <w:proofErr w:type="spellEnd"/>
      <w:r w:rsidR="00F96FAF" w:rsidRPr="00C34403">
        <w:rPr>
          <w:lang w:val="en-US"/>
        </w:rPr>
        <w:t xml:space="preserve"> and others (e.g., Gottfredson and Hirschi 1990)</w:t>
      </w:r>
      <w:r w:rsidR="00584224" w:rsidRPr="00C34403">
        <w:rPr>
          <w:lang w:val="en-US"/>
        </w:rPr>
        <w:t xml:space="preserve"> </w:t>
      </w:r>
      <w:r w:rsidR="00517805" w:rsidRPr="00C34403">
        <w:rPr>
          <w:lang w:val="en-US"/>
        </w:rPr>
        <w:t>contrasts</w:t>
      </w:r>
      <w:r w:rsidR="00584224" w:rsidRPr="00C34403">
        <w:rPr>
          <w:lang w:val="en-US"/>
        </w:rPr>
        <w:t xml:space="preserve"> </w:t>
      </w:r>
      <w:r w:rsidRPr="00C34403">
        <w:rPr>
          <w:lang w:val="en-US"/>
        </w:rPr>
        <w:t xml:space="preserve">with </w:t>
      </w:r>
      <w:r w:rsidR="003B60A8" w:rsidRPr="00C34403">
        <w:rPr>
          <w:lang w:val="en-US"/>
        </w:rPr>
        <w:t xml:space="preserve">common interpretations of </w:t>
      </w:r>
      <w:r w:rsidRPr="00C34403">
        <w:rPr>
          <w:lang w:val="en-US"/>
        </w:rPr>
        <w:t xml:space="preserve">Sutherland’s (1947) </w:t>
      </w:r>
      <w:r w:rsidR="00584224" w:rsidRPr="00C34403">
        <w:rPr>
          <w:lang w:val="en-US"/>
        </w:rPr>
        <w:t xml:space="preserve">differential association </w:t>
      </w:r>
      <w:r w:rsidR="00971E63" w:rsidRPr="00C34403">
        <w:rPr>
          <w:lang w:val="en-US"/>
        </w:rPr>
        <w:t>theory</w:t>
      </w:r>
      <w:r w:rsidR="00517805" w:rsidRPr="00C34403">
        <w:rPr>
          <w:lang w:val="en-US"/>
        </w:rPr>
        <w:t xml:space="preserve"> and Burgess and Akers’ (1966) social learning theory, both</w:t>
      </w:r>
      <w:r w:rsidR="00584224" w:rsidRPr="00C34403">
        <w:rPr>
          <w:lang w:val="en-US"/>
        </w:rPr>
        <w:t xml:space="preserve"> </w:t>
      </w:r>
      <w:r w:rsidR="00492EBA" w:rsidRPr="00C34403">
        <w:rPr>
          <w:lang w:val="en-US"/>
        </w:rPr>
        <w:t xml:space="preserve">of </w:t>
      </w:r>
      <w:r w:rsidR="00584224" w:rsidRPr="00C34403">
        <w:rPr>
          <w:lang w:val="en-US"/>
        </w:rPr>
        <w:t>which</w:t>
      </w:r>
      <w:r w:rsidRPr="00C34403">
        <w:rPr>
          <w:lang w:val="en-US"/>
        </w:rPr>
        <w:t xml:space="preserve"> de</w:t>
      </w:r>
      <w:r w:rsidR="00517805" w:rsidRPr="00C34403">
        <w:rPr>
          <w:lang w:val="en-US"/>
        </w:rPr>
        <w:t xml:space="preserve">pict the peer influence mechanism as </w:t>
      </w:r>
      <w:r w:rsidR="00632B70" w:rsidRPr="00C34403">
        <w:rPr>
          <w:lang w:val="en-US"/>
        </w:rPr>
        <w:t>learning behaviors and definitions</w:t>
      </w:r>
      <w:r w:rsidR="00517805" w:rsidRPr="00C34403">
        <w:rPr>
          <w:lang w:val="en-US"/>
        </w:rPr>
        <w:t xml:space="preserve"> </w:t>
      </w:r>
      <w:r w:rsidRPr="00C34403">
        <w:rPr>
          <w:lang w:val="en-US"/>
        </w:rPr>
        <w:t>from deviant others.</w:t>
      </w:r>
      <w:r w:rsidR="00C21856" w:rsidRPr="00C34403">
        <w:rPr>
          <w:lang w:val="en-US"/>
        </w:rPr>
        <w:t xml:space="preserve"> </w:t>
      </w:r>
      <w:r w:rsidRPr="00C34403">
        <w:rPr>
          <w:lang w:val="en-US"/>
        </w:rPr>
        <w:t>The accumulation of</w:t>
      </w:r>
      <w:r w:rsidR="007A0046" w:rsidRPr="00C34403">
        <w:rPr>
          <w:lang w:val="en-US"/>
        </w:rPr>
        <w:t xml:space="preserve"> evidence </w:t>
      </w:r>
      <w:r w:rsidRPr="00C34403">
        <w:rPr>
          <w:lang w:val="en-US"/>
        </w:rPr>
        <w:t>supporting</w:t>
      </w:r>
      <w:r w:rsidR="007A0046" w:rsidRPr="00C34403">
        <w:rPr>
          <w:lang w:val="en-US"/>
        </w:rPr>
        <w:t xml:space="preserve"> both sides of the debate </w:t>
      </w:r>
      <w:r w:rsidRPr="00C34403">
        <w:rPr>
          <w:lang w:val="en-US"/>
        </w:rPr>
        <w:t xml:space="preserve">has led </w:t>
      </w:r>
      <w:r w:rsidR="000D50E3" w:rsidRPr="00C34403">
        <w:rPr>
          <w:lang w:val="en-US"/>
        </w:rPr>
        <w:t xml:space="preserve">many scholars </w:t>
      </w:r>
      <w:r w:rsidRPr="00C34403">
        <w:rPr>
          <w:lang w:val="en-US"/>
        </w:rPr>
        <w:t xml:space="preserve">to </w:t>
      </w:r>
      <w:r w:rsidR="006D61BA" w:rsidRPr="00C34403">
        <w:rPr>
          <w:lang w:val="en-US"/>
        </w:rPr>
        <w:t>accept</w:t>
      </w:r>
      <w:r w:rsidR="000D50E3" w:rsidRPr="00C34403">
        <w:rPr>
          <w:lang w:val="en-US"/>
        </w:rPr>
        <w:t xml:space="preserve"> the idea</w:t>
      </w:r>
      <w:r w:rsidR="006D61BA" w:rsidRPr="00C34403">
        <w:rPr>
          <w:lang w:val="en-US"/>
        </w:rPr>
        <w:t xml:space="preserve"> that </w:t>
      </w:r>
      <w:r w:rsidR="006D61BA" w:rsidRPr="00C34403">
        <w:rPr>
          <w:i/>
          <w:lang w:val="en-US"/>
        </w:rPr>
        <w:t>both</w:t>
      </w:r>
      <w:r w:rsidR="006D61BA" w:rsidRPr="00C34403">
        <w:rPr>
          <w:lang w:val="en-US"/>
        </w:rPr>
        <w:t xml:space="preserve"> selection and influence </w:t>
      </w:r>
      <w:r w:rsidR="00070B71" w:rsidRPr="00D6267C">
        <w:rPr>
          <w:lang w:val="en-US"/>
        </w:rPr>
        <w:t>drive the peer/personal offending relationship</w:t>
      </w:r>
      <w:r w:rsidR="008077B8" w:rsidRPr="00D6267C">
        <w:rPr>
          <w:lang w:val="en-US"/>
        </w:rPr>
        <w:t xml:space="preserve"> (e.g., </w:t>
      </w:r>
      <w:r w:rsidR="004F7219" w:rsidRPr="00D6267C">
        <w:rPr>
          <w:lang w:val="en-US"/>
        </w:rPr>
        <w:t>Gallupe</w:t>
      </w:r>
      <w:r w:rsidR="00D6267C" w:rsidRPr="00D6267C">
        <w:rPr>
          <w:lang w:val="en-US"/>
        </w:rPr>
        <w:t xml:space="preserve">, </w:t>
      </w:r>
      <w:proofErr w:type="spellStart"/>
      <w:r w:rsidR="00D6267C" w:rsidRPr="00D6267C">
        <w:rPr>
          <w:lang w:val="en-US"/>
        </w:rPr>
        <w:t>McLevey</w:t>
      </w:r>
      <w:proofErr w:type="spellEnd"/>
      <w:r w:rsidR="00D6267C" w:rsidRPr="00D6267C">
        <w:rPr>
          <w:lang w:val="en-US"/>
        </w:rPr>
        <w:t>, and Brown 2018;</w:t>
      </w:r>
      <w:r w:rsidR="004F7219">
        <w:rPr>
          <w:lang w:val="en-US"/>
        </w:rPr>
        <w:t xml:space="preserve"> </w:t>
      </w:r>
      <w:proofErr w:type="spellStart"/>
      <w:r w:rsidR="003D4BFF" w:rsidRPr="00C34403">
        <w:rPr>
          <w:lang w:val="en-US"/>
        </w:rPr>
        <w:t>Matsueda</w:t>
      </w:r>
      <w:proofErr w:type="spellEnd"/>
      <w:r w:rsidR="003D4BFF" w:rsidRPr="00C34403">
        <w:rPr>
          <w:lang w:val="en-US"/>
        </w:rPr>
        <w:t xml:space="preserve"> </w:t>
      </w:r>
      <w:r w:rsidR="004B4D43" w:rsidRPr="00C34403">
        <w:rPr>
          <w:lang w:val="en-US"/>
        </w:rPr>
        <w:t>and</w:t>
      </w:r>
      <w:r w:rsidR="003D4BFF" w:rsidRPr="00C34403">
        <w:rPr>
          <w:lang w:val="en-US"/>
        </w:rPr>
        <w:t xml:space="preserve"> Anderson 1998</w:t>
      </w:r>
      <w:r w:rsidR="00517805" w:rsidRPr="00C34403">
        <w:rPr>
          <w:lang w:val="en-US"/>
        </w:rPr>
        <w:t>;</w:t>
      </w:r>
      <w:r w:rsidR="00BB6D03" w:rsidRPr="00C34403">
        <w:rPr>
          <w:lang w:val="en-US"/>
        </w:rPr>
        <w:t xml:space="preserve"> McGloin and Shermer</w:t>
      </w:r>
      <w:r w:rsidR="00E6139B" w:rsidRPr="00C34403">
        <w:rPr>
          <w:lang w:val="en-US"/>
        </w:rPr>
        <w:t xml:space="preserve"> 2009</w:t>
      </w:r>
      <w:r w:rsidR="00BB6D03" w:rsidRPr="00C34403">
        <w:rPr>
          <w:lang w:val="en-US"/>
        </w:rPr>
        <w:t xml:space="preserve">; cf. </w:t>
      </w:r>
      <w:proofErr w:type="spellStart"/>
      <w:r w:rsidR="00BB6D03" w:rsidRPr="00C34403">
        <w:rPr>
          <w:lang w:val="en-US"/>
        </w:rPr>
        <w:t>Boman</w:t>
      </w:r>
      <w:proofErr w:type="spellEnd"/>
      <w:r w:rsidR="00BB6D03" w:rsidRPr="00C34403">
        <w:rPr>
          <w:lang w:val="en-US"/>
        </w:rPr>
        <w:t xml:space="preserve"> 2017;</w:t>
      </w:r>
      <w:r w:rsidR="00517805" w:rsidRPr="00C34403">
        <w:rPr>
          <w:lang w:val="en-US"/>
        </w:rPr>
        <w:t xml:space="preserve"> Young 2011</w:t>
      </w:r>
      <w:r w:rsidR="008077B8" w:rsidRPr="00C34403">
        <w:rPr>
          <w:lang w:val="en-US"/>
        </w:rPr>
        <w:t>)</w:t>
      </w:r>
      <w:r w:rsidR="00070B71" w:rsidRPr="00C34403">
        <w:rPr>
          <w:lang w:val="en-US"/>
        </w:rPr>
        <w:t>.</w:t>
      </w:r>
      <w:r w:rsidR="00245A0B" w:rsidRPr="00C34403">
        <w:rPr>
          <w:lang w:val="en-US"/>
        </w:rPr>
        <w:t xml:space="preserve"> </w:t>
      </w:r>
    </w:p>
    <w:p w14:paraId="7FCF5F25" w14:textId="2946BA0F" w:rsidR="007B0698" w:rsidRPr="00C34403" w:rsidRDefault="00BB6D03" w:rsidP="00CD4AA8">
      <w:pPr>
        <w:spacing w:line="480" w:lineRule="auto"/>
        <w:ind w:firstLine="720"/>
        <w:contextualSpacing/>
        <w:rPr>
          <w:lang w:val="en-US"/>
        </w:rPr>
      </w:pPr>
      <w:r w:rsidRPr="00C34403">
        <w:rPr>
          <w:lang w:val="en-US"/>
        </w:rPr>
        <w:t xml:space="preserve">Regardless </w:t>
      </w:r>
      <w:r w:rsidR="004B4D43" w:rsidRPr="00C34403">
        <w:rPr>
          <w:lang w:val="en-US"/>
        </w:rPr>
        <w:t xml:space="preserve">of </w:t>
      </w:r>
      <w:r w:rsidRPr="00C34403">
        <w:rPr>
          <w:lang w:val="en-US"/>
        </w:rPr>
        <w:t>whether one more closely adheres to the selection or socialization perspective, d</w:t>
      </w:r>
      <w:r w:rsidR="00CA53E7" w:rsidRPr="00C34403">
        <w:rPr>
          <w:lang w:val="en-US"/>
        </w:rPr>
        <w:t xml:space="preserve">isentangling the </w:t>
      </w:r>
      <w:r w:rsidR="00163D53" w:rsidRPr="00C34403">
        <w:rPr>
          <w:lang w:val="en-US"/>
        </w:rPr>
        <w:t xml:space="preserve">selection and </w:t>
      </w:r>
      <w:r w:rsidR="00374A28" w:rsidRPr="00C34403">
        <w:rPr>
          <w:lang w:val="en-US"/>
        </w:rPr>
        <w:t xml:space="preserve">socialization </w:t>
      </w:r>
      <w:r w:rsidR="00163D53" w:rsidRPr="00C34403">
        <w:rPr>
          <w:lang w:val="en-US"/>
        </w:rPr>
        <w:t xml:space="preserve">effects in statistical models </w:t>
      </w:r>
      <w:r w:rsidRPr="00C34403">
        <w:rPr>
          <w:lang w:val="en-US"/>
        </w:rPr>
        <w:t xml:space="preserve">is challenging. </w:t>
      </w:r>
      <w:r w:rsidR="008A78FD" w:rsidRPr="00C34403">
        <w:rPr>
          <w:lang w:val="en-US"/>
        </w:rPr>
        <w:t>Among</w:t>
      </w:r>
      <w:r w:rsidR="00EF2799" w:rsidRPr="00C34403">
        <w:rPr>
          <w:lang w:val="en-US"/>
        </w:rPr>
        <w:t xml:space="preserve"> the mo</w:t>
      </w:r>
      <w:r w:rsidR="00632B70" w:rsidRPr="00C34403">
        <w:rPr>
          <w:lang w:val="en-US"/>
        </w:rPr>
        <w:t>re</w:t>
      </w:r>
      <w:r w:rsidR="00EF2799" w:rsidRPr="00C34403">
        <w:rPr>
          <w:lang w:val="en-US"/>
        </w:rPr>
        <w:t xml:space="preserve"> serious difficulties is specify</w:t>
      </w:r>
      <w:r w:rsidR="00D97E89" w:rsidRPr="00C34403">
        <w:rPr>
          <w:lang w:val="en-US"/>
        </w:rPr>
        <w:t>ing</w:t>
      </w:r>
      <w:r w:rsidR="00EF2799" w:rsidRPr="00C34403">
        <w:rPr>
          <w:lang w:val="en-US"/>
        </w:rPr>
        <w:t xml:space="preserve"> models that a</w:t>
      </w:r>
      <w:r w:rsidR="00163D53" w:rsidRPr="00C34403">
        <w:rPr>
          <w:lang w:val="en-US"/>
        </w:rPr>
        <w:t>void misspecification</w:t>
      </w:r>
      <w:r w:rsidR="00CA53E7" w:rsidRPr="00C34403">
        <w:rPr>
          <w:lang w:val="en-US"/>
        </w:rPr>
        <w:t xml:space="preserve"> </w:t>
      </w:r>
      <w:r w:rsidR="00EF2799" w:rsidRPr="00C34403">
        <w:rPr>
          <w:lang w:val="en-US"/>
        </w:rPr>
        <w:t xml:space="preserve">bias. </w:t>
      </w:r>
      <w:r w:rsidR="008A78FD" w:rsidRPr="00C34403">
        <w:rPr>
          <w:lang w:val="en-US"/>
        </w:rPr>
        <w:t>O</w:t>
      </w:r>
      <w:r w:rsidR="00EF2799" w:rsidRPr="00C34403">
        <w:rPr>
          <w:lang w:val="en-US"/>
        </w:rPr>
        <w:t xml:space="preserve">ne of the </w:t>
      </w:r>
      <w:r w:rsidR="00711908" w:rsidRPr="00C34403">
        <w:rPr>
          <w:lang w:val="en-US"/>
        </w:rPr>
        <w:t>long-established</w:t>
      </w:r>
      <w:r w:rsidR="00163D53" w:rsidRPr="00C34403">
        <w:rPr>
          <w:lang w:val="en-US"/>
        </w:rPr>
        <w:t xml:space="preserve"> </w:t>
      </w:r>
      <w:r w:rsidR="00CA53E7" w:rsidRPr="00C34403">
        <w:rPr>
          <w:lang w:val="en-US"/>
        </w:rPr>
        <w:t>methods</w:t>
      </w:r>
      <w:r w:rsidR="00163D53" w:rsidRPr="00C34403">
        <w:rPr>
          <w:lang w:val="en-US"/>
        </w:rPr>
        <w:t xml:space="preserve"> </w:t>
      </w:r>
      <w:r w:rsidR="00CA53E7" w:rsidRPr="00C34403">
        <w:rPr>
          <w:lang w:val="en-US"/>
        </w:rPr>
        <w:t>for</w:t>
      </w:r>
      <w:r w:rsidR="00163D53" w:rsidRPr="00C34403">
        <w:rPr>
          <w:lang w:val="en-US"/>
        </w:rPr>
        <w:t xml:space="preserve"> measuring peer </w:t>
      </w:r>
      <w:r w:rsidR="00EF2799" w:rsidRPr="00C34403">
        <w:rPr>
          <w:lang w:val="en-US"/>
        </w:rPr>
        <w:t>selection effects</w:t>
      </w:r>
      <w:r w:rsidR="004F6B70" w:rsidRPr="00C34403">
        <w:rPr>
          <w:lang w:val="en-US"/>
        </w:rPr>
        <w:t xml:space="preserve"> in panel data</w:t>
      </w:r>
      <w:r w:rsidR="00EF2799" w:rsidRPr="00C34403">
        <w:rPr>
          <w:lang w:val="en-US"/>
        </w:rPr>
        <w:t xml:space="preserve"> is to covary a lagged measure of the dependent vari</w:t>
      </w:r>
      <w:r w:rsidR="002226A9" w:rsidRPr="00C34403">
        <w:rPr>
          <w:lang w:val="en-US"/>
        </w:rPr>
        <w:t xml:space="preserve">able. </w:t>
      </w:r>
      <w:r w:rsidR="00CA6ECD" w:rsidRPr="00C34403">
        <w:rPr>
          <w:lang w:val="en-US"/>
        </w:rPr>
        <w:t>In addition to controlling for a</w:t>
      </w:r>
      <w:r w:rsidR="004F6B70" w:rsidRPr="00C34403">
        <w:rPr>
          <w:lang w:val="en-US"/>
        </w:rPr>
        <w:t xml:space="preserve"> person’s prior behavioral pattern</w:t>
      </w:r>
      <w:r w:rsidR="002226A9" w:rsidRPr="00C34403">
        <w:rPr>
          <w:lang w:val="en-US"/>
        </w:rPr>
        <w:t xml:space="preserve">s, </w:t>
      </w:r>
      <w:r w:rsidR="00B00EB3" w:rsidRPr="00C34403">
        <w:rPr>
          <w:lang w:val="en-US"/>
        </w:rPr>
        <w:t xml:space="preserve">lagged </w:t>
      </w:r>
      <w:r w:rsidR="006A3A9A" w:rsidRPr="00C34403">
        <w:rPr>
          <w:lang w:val="en-US"/>
        </w:rPr>
        <w:t xml:space="preserve">offending measures </w:t>
      </w:r>
      <w:r w:rsidR="00B00EB3" w:rsidRPr="00C34403">
        <w:rPr>
          <w:lang w:val="en-US"/>
        </w:rPr>
        <w:t>should also account for pee</w:t>
      </w:r>
      <w:r w:rsidR="00374A28" w:rsidRPr="00C34403">
        <w:rPr>
          <w:lang w:val="en-US"/>
        </w:rPr>
        <w:t>r selection since the peer selection process</w:t>
      </w:r>
      <w:r w:rsidR="00B00EB3" w:rsidRPr="00C34403">
        <w:rPr>
          <w:lang w:val="en-US"/>
        </w:rPr>
        <w:t xml:space="preserve"> was itself driven by deviance in the first place (</w:t>
      </w:r>
      <w:proofErr w:type="spellStart"/>
      <w:r w:rsidR="006A3A9A" w:rsidRPr="00C34403">
        <w:rPr>
          <w:lang w:val="en-US"/>
        </w:rPr>
        <w:t>Glueck</w:t>
      </w:r>
      <w:proofErr w:type="spellEnd"/>
      <w:r w:rsidR="006A3A9A" w:rsidRPr="00C34403">
        <w:rPr>
          <w:lang w:val="en-US"/>
        </w:rPr>
        <w:t xml:space="preserve"> and </w:t>
      </w:r>
      <w:proofErr w:type="spellStart"/>
      <w:r w:rsidR="006A3A9A" w:rsidRPr="00C34403">
        <w:rPr>
          <w:lang w:val="en-US"/>
        </w:rPr>
        <w:t>Glueck</w:t>
      </w:r>
      <w:proofErr w:type="spellEnd"/>
      <w:r w:rsidR="006A3A9A" w:rsidRPr="00C34403">
        <w:rPr>
          <w:lang w:val="en-US"/>
        </w:rPr>
        <w:t xml:space="preserve"> 1950; </w:t>
      </w:r>
      <w:r w:rsidR="00B00EB3" w:rsidRPr="00C34403">
        <w:rPr>
          <w:lang w:val="en-US"/>
        </w:rPr>
        <w:t xml:space="preserve">Gottfredson and Hirschi 1990; </w:t>
      </w:r>
      <w:r w:rsidR="006A3A9A" w:rsidRPr="00C34403">
        <w:rPr>
          <w:lang w:val="en-US"/>
        </w:rPr>
        <w:t>Hirschi 1969</w:t>
      </w:r>
      <w:r w:rsidR="00B00EB3" w:rsidRPr="00C34403">
        <w:rPr>
          <w:lang w:val="en-US"/>
        </w:rPr>
        <w:t xml:space="preserve">). </w:t>
      </w:r>
      <w:r w:rsidR="00374A28" w:rsidRPr="00C34403">
        <w:rPr>
          <w:lang w:val="en-US"/>
        </w:rPr>
        <w:t xml:space="preserve">At the same time, however, research has established that the use of a lagged outcome measure carries </w:t>
      </w:r>
      <w:r w:rsidR="007C119B" w:rsidRPr="00C34403">
        <w:rPr>
          <w:lang w:val="en-US"/>
        </w:rPr>
        <w:t xml:space="preserve">the </w:t>
      </w:r>
      <w:r w:rsidR="00374A28" w:rsidRPr="00C34403">
        <w:rPr>
          <w:lang w:val="en-US"/>
        </w:rPr>
        <w:t xml:space="preserve">risk of introducing serious bias into the majority of commonly used </w:t>
      </w:r>
      <w:r w:rsidR="006604A9" w:rsidRPr="00C34403">
        <w:rPr>
          <w:lang w:val="en-US"/>
        </w:rPr>
        <w:t xml:space="preserve">statistical models </w:t>
      </w:r>
      <w:r w:rsidR="00374A28" w:rsidRPr="00C34403">
        <w:rPr>
          <w:lang w:val="en-US"/>
        </w:rPr>
        <w:t>(</w:t>
      </w:r>
      <w:r w:rsidR="00B50AEC" w:rsidRPr="00C34403">
        <w:rPr>
          <w:lang w:val="en-US"/>
        </w:rPr>
        <w:t>particularly</w:t>
      </w:r>
      <w:r w:rsidR="00374A28" w:rsidRPr="00C34403">
        <w:rPr>
          <w:lang w:val="en-US"/>
        </w:rPr>
        <w:t xml:space="preserve"> single-level regression</w:t>
      </w:r>
      <w:r w:rsidR="00B50AEC" w:rsidRPr="00C34403">
        <w:rPr>
          <w:lang w:val="en-US"/>
        </w:rPr>
        <w:t xml:space="preserve"> and</w:t>
      </w:r>
      <w:r w:rsidR="00374A28" w:rsidRPr="00C34403">
        <w:rPr>
          <w:lang w:val="en-US"/>
        </w:rPr>
        <w:t xml:space="preserve"> mixe</w:t>
      </w:r>
      <w:r w:rsidR="00B50AEC" w:rsidRPr="00C34403">
        <w:rPr>
          <w:lang w:val="en-US"/>
        </w:rPr>
        <w:t xml:space="preserve">d-effects </w:t>
      </w:r>
      <w:r w:rsidR="00374A28" w:rsidRPr="00C34403">
        <w:rPr>
          <w:lang w:val="en-US"/>
        </w:rPr>
        <w:t>models</w:t>
      </w:r>
      <w:r w:rsidR="00B50AEC" w:rsidRPr="00C34403">
        <w:rPr>
          <w:lang w:val="en-US"/>
        </w:rPr>
        <w:t>;</w:t>
      </w:r>
      <w:r w:rsidR="00632B70" w:rsidRPr="00C34403">
        <w:rPr>
          <w:lang w:val="en-US"/>
        </w:rPr>
        <w:t xml:space="preserve"> see Allison </w:t>
      </w:r>
      <w:r w:rsidR="00822CED" w:rsidRPr="00C34403">
        <w:rPr>
          <w:lang w:val="en-US"/>
        </w:rPr>
        <w:t>2015</w:t>
      </w:r>
      <w:r w:rsidR="00374A28" w:rsidRPr="00C34403">
        <w:rPr>
          <w:lang w:val="en-US"/>
        </w:rPr>
        <w:t xml:space="preserve">). </w:t>
      </w:r>
      <w:r w:rsidR="007E47F0" w:rsidRPr="00C34403">
        <w:rPr>
          <w:lang w:val="en-US"/>
        </w:rPr>
        <w:t xml:space="preserve">Accordingly, researchers trying to </w:t>
      </w:r>
      <w:r w:rsidR="007E47F0" w:rsidRPr="00C34403">
        <w:rPr>
          <w:lang w:val="en-US"/>
        </w:rPr>
        <w:lastRenderedPageBreak/>
        <w:t>control for peer selection effects by using lagged outcomes as predictors are left between the proverbial ‘rock and a hard place’ since it is theoretically and substantively important to control for selection but</w:t>
      </w:r>
      <w:r w:rsidR="007C119B" w:rsidRPr="00C34403">
        <w:rPr>
          <w:lang w:val="en-US"/>
        </w:rPr>
        <w:t>, in the absence of social network data,</w:t>
      </w:r>
      <w:r w:rsidR="007E47F0" w:rsidRPr="00C34403">
        <w:rPr>
          <w:lang w:val="en-US"/>
        </w:rPr>
        <w:t xml:space="preserve"> there is no established way of doing so outside of using a lagged dependent variable.</w:t>
      </w:r>
    </w:p>
    <w:p w14:paraId="15DCB284" w14:textId="287B334C" w:rsidR="00511450" w:rsidRPr="00C34403" w:rsidRDefault="007B0698" w:rsidP="00CD4AA8">
      <w:pPr>
        <w:spacing w:line="480" w:lineRule="auto"/>
        <w:ind w:firstLine="720"/>
        <w:contextualSpacing/>
        <w:rPr>
          <w:lang w:val="en-US"/>
        </w:rPr>
      </w:pPr>
      <w:r w:rsidRPr="00C34403">
        <w:rPr>
          <w:lang w:val="en-US"/>
        </w:rPr>
        <w:t xml:space="preserve">To address these concerns, </w:t>
      </w:r>
      <w:r w:rsidR="007D52B6" w:rsidRPr="00C34403">
        <w:rPr>
          <w:lang w:val="en-US"/>
        </w:rPr>
        <w:t xml:space="preserve">we propose a </w:t>
      </w:r>
      <w:r w:rsidRPr="00C34403">
        <w:rPr>
          <w:lang w:val="en-US"/>
        </w:rPr>
        <w:t xml:space="preserve">unique </w:t>
      </w:r>
      <w:r w:rsidR="007D52B6" w:rsidRPr="00C34403">
        <w:rPr>
          <w:lang w:val="en-US"/>
        </w:rPr>
        <w:t>approach to accounting for peer selection</w:t>
      </w:r>
      <w:r w:rsidR="00390F5A" w:rsidRPr="00C34403">
        <w:rPr>
          <w:lang w:val="en-US"/>
        </w:rPr>
        <w:t xml:space="preserve"> that relies on asking participants about their preference for establishing friendships with similar others.</w:t>
      </w:r>
      <w:r w:rsidR="003F1175" w:rsidRPr="00C34403">
        <w:rPr>
          <w:lang w:val="en-US"/>
        </w:rPr>
        <w:t xml:space="preserve"> </w:t>
      </w:r>
      <w:r w:rsidR="00390F5A" w:rsidRPr="00C34403">
        <w:rPr>
          <w:lang w:val="en-US"/>
        </w:rPr>
        <w:t>U</w:t>
      </w:r>
      <w:r w:rsidR="007E47F0" w:rsidRPr="00C34403">
        <w:rPr>
          <w:lang w:val="en-US"/>
        </w:rPr>
        <w:t xml:space="preserve">sing a new data collection, we attempt to validate </w:t>
      </w:r>
      <w:r w:rsidR="00390F5A" w:rsidRPr="00C34403">
        <w:rPr>
          <w:lang w:val="en-US"/>
        </w:rPr>
        <w:t>this</w:t>
      </w:r>
      <w:r w:rsidR="007E47F0" w:rsidRPr="00C34403">
        <w:rPr>
          <w:lang w:val="en-US"/>
        </w:rPr>
        <w:t xml:space="preserve"> method </w:t>
      </w:r>
      <w:r w:rsidR="000D2E9B" w:rsidRPr="00C34403">
        <w:rPr>
          <w:lang w:val="en-US"/>
        </w:rPr>
        <w:t xml:space="preserve">as a means of accounting for peer selection in ‘normal’ (non-network) datasets.  </w:t>
      </w:r>
      <w:r w:rsidR="005271E0" w:rsidRPr="00C34403">
        <w:rPr>
          <w:lang w:val="en-US"/>
        </w:rPr>
        <w:t>Carrying the advantage of being</w:t>
      </w:r>
      <w:r w:rsidR="007D52B6" w:rsidRPr="00C34403">
        <w:rPr>
          <w:lang w:val="en-US"/>
        </w:rPr>
        <w:t xml:space="preserve"> easily implemented in standard</w:t>
      </w:r>
      <w:r w:rsidR="000D2E9B" w:rsidRPr="00C34403">
        <w:rPr>
          <w:lang w:val="en-US"/>
        </w:rPr>
        <w:t xml:space="preserve"> </w:t>
      </w:r>
      <w:r w:rsidR="007D52B6" w:rsidRPr="00C34403">
        <w:rPr>
          <w:lang w:val="en-US"/>
        </w:rPr>
        <w:t>survey research</w:t>
      </w:r>
      <w:r w:rsidR="005271E0" w:rsidRPr="00C34403">
        <w:rPr>
          <w:lang w:val="en-US"/>
        </w:rPr>
        <w:t>, our</w:t>
      </w:r>
      <w:r w:rsidRPr="00C34403">
        <w:rPr>
          <w:lang w:val="en-US"/>
        </w:rPr>
        <w:t xml:space="preserve"> approach</w:t>
      </w:r>
      <w:r w:rsidR="00030AA4" w:rsidRPr="00C34403">
        <w:rPr>
          <w:lang w:val="en-US"/>
        </w:rPr>
        <w:t xml:space="preserve"> has the potential to establish a basic standard for accounting for peer selection effects that is badly needed in the </w:t>
      </w:r>
      <w:r w:rsidR="0062599F" w:rsidRPr="00C34403">
        <w:rPr>
          <w:lang w:val="en-US"/>
        </w:rPr>
        <w:t>research</w:t>
      </w:r>
      <w:r w:rsidR="00030AA4" w:rsidRPr="00C34403">
        <w:rPr>
          <w:lang w:val="en-US"/>
        </w:rPr>
        <w:t>. Prior to discussing specifics, however, w</w:t>
      </w:r>
      <w:r w:rsidR="00F0770A" w:rsidRPr="00C34403">
        <w:rPr>
          <w:lang w:val="en-US"/>
        </w:rPr>
        <w:t xml:space="preserve">e proceed by </w:t>
      </w:r>
      <w:r w:rsidR="00511450" w:rsidRPr="00C34403">
        <w:rPr>
          <w:lang w:val="en-US"/>
        </w:rPr>
        <w:t xml:space="preserve">reviewing </w:t>
      </w:r>
      <w:r w:rsidR="009C3CED" w:rsidRPr="00C34403">
        <w:rPr>
          <w:lang w:val="en-US"/>
        </w:rPr>
        <w:t>t</w:t>
      </w:r>
      <w:r w:rsidR="00511450" w:rsidRPr="00C34403">
        <w:rPr>
          <w:lang w:val="en-US"/>
        </w:rPr>
        <w:t>he</w:t>
      </w:r>
      <w:r w:rsidR="00AD2C21" w:rsidRPr="00C34403">
        <w:rPr>
          <w:lang w:val="en-US"/>
        </w:rPr>
        <w:t xml:space="preserve"> theoretical perspectives</w:t>
      </w:r>
      <w:r w:rsidR="009C3CED" w:rsidRPr="00C34403">
        <w:rPr>
          <w:lang w:val="en-US"/>
        </w:rPr>
        <w:t xml:space="preserve">, evidence, and statistical techniques </w:t>
      </w:r>
      <w:r w:rsidR="00AD2C21" w:rsidRPr="00C34403">
        <w:rPr>
          <w:lang w:val="en-US"/>
        </w:rPr>
        <w:t>underlying the peer socialization and selection processes</w:t>
      </w:r>
      <w:r w:rsidR="00030AA4" w:rsidRPr="00C34403">
        <w:rPr>
          <w:lang w:val="en-US"/>
        </w:rPr>
        <w:t xml:space="preserve">.  </w:t>
      </w:r>
    </w:p>
    <w:p w14:paraId="00C534BF" w14:textId="77777777" w:rsidR="0017510A" w:rsidRPr="00C34403" w:rsidRDefault="0017510A" w:rsidP="00CD4AA8">
      <w:pPr>
        <w:pStyle w:val="CommentText"/>
        <w:spacing w:line="480" w:lineRule="auto"/>
        <w:contextualSpacing/>
        <w:rPr>
          <w:lang w:val="en-US"/>
        </w:rPr>
      </w:pPr>
    </w:p>
    <w:p w14:paraId="2D766022" w14:textId="7197663D" w:rsidR="00C46FA6" w:rsidRPr="00C34403" w:rsidRDefault="001B7831" w:rsidP="00CD4AA8">
      <w:pPr>
        <w:pStyle w:val="CommentText"/>
        <w:spacing w:line="480" w:lineRule="auto"/>
        <w:contextualSpacing/>
        <w:rPr>
          <w:lang w:val="en-US"/>
        </w:rPr>
      </w:pPr>
      <w:r w:rsidRPr="00C34403">
        <w:rPr>
          <w:lang w:val="en-US"/>
        </w:rPr>
        <w:t>SOCIALIZATION</w:t>
      </w:r>
      <w:r w:rsidR="00CA408C" w:rsidRPr="00C34403">
        <w:rPr>
          <w:lang w:val="en-US"/>
        </w:rPr>
        <w:t xml:space="preserve"> AND</w:t>
      </w:r>
      <w:r w:rsidRPr="00C34403">
        <w:rPr>
          <w:lang w:val="en-US"/>
        </w:rPr>
        <w:t xml:space="preserve"> SELECTION</w:t>
      </w:r>
      <w:r w:rsidR="00CA408C" w:rsidRPr="00C34403">
        <w:rPr>
          <w:lang w:val="en-US"/>
        </w:rPr>
        <w:t xml:space="preserve"> IN THEORY</w:t>
      </w:r>
    </w:p>
    <w:p w14:paraId="6198998E" w14:textId="77777777" w:rsidR="008F553B" w:rsidRPr="00C34403" w:rsidRDefault="008F553B" w:rsidP="008F553B">
      <w:pPr>
        <w:pStyle w:val="CommentText"/>
        <w:spacing w:line="480" w:lineRule="auto"/>
        <w:ind w:firstLine="720"/>
        <w:contextualSpacing/>
        <w:rPr>
          <w:lang w:val="en-US"/>
        </w:rPr>
      </w:pPr>
      <w:r w:rsidRPr="00C34403">
        <w:rPr>
          <w:lang w:val="en-US"/>
        </w:rPr>
        <w:t xml:space="preserve">At the heart of the peer socialization versus peer selection arguments lie an ongoing and fundamental disagreement between the learning perspectives of Sutherland (1947) and Burgess and Akers (1966) and the control perspective of Gottfredson and Hirschi (1990). Despite both the social learning (see Pratt et al. 2010) and self-control (see Pratt and Cullen 2000) perspectives receiving empirical support in the literature, they propose very different reasons for why peers ‘matter’ for crime. The socialization perspective of Akers (2009; Burgess and Akers 1966) relies on the assumption that peers are important for behavior because they learn definitions favorable to deviant or non-deviant behavior from peers and friends. Thus, friendships form prior to the influence of peers becoming meaningful for one’s own behavior. </w:t>
      </w:r>
      <w:r w:rsidRPr="00C34403">
        <w:rPr>
          <w:rFonts w:eastAsia="Times New Roman"/>
          <w:lang w:val="en-US"/>
        </w:rPr>
        <w:lastRenderedPageBreak/>
        <w:t xml:space="preserve">Drawing heavily from the </w:t>
      </w:r>
      <w:proofErr w:type="spellStart"/>
      <w:r w:rsidRPr="00C34403">
        <w:rPr>
          <w:rFonts w:eastAsia="Times New Roman"/>
          <w:lang w:val="en-US"/>
        </w:rPr>
        <w:t>Gluecks</w:t>
      </w:r>
      <w:proofErr w:type="spellEnd"/>
      <w:r w:rsidRPr="00C34403">
        <w:rPr>
          <w:rFonts w:eastAsia="Times New Roman"/>
          <w:lang w:val="en-US"/>
        </w:rPr>
        <w:t>’ (1950:163) finding that 98% of delinquents had delinquent friends compared to only 7% of non-delinquents,</w:t>
      </w:r>
      <w:r w:rsidRPr="00C34403">
        <w:rPr>
          <w:lang w:val="en-US"/>
        </w:rPr>
        <w:t xml:space="preserve"> Gottfredson and Hirschi (1990) instead state that people do not learn deviance from friends; rather, people select into friendships with others who behave like they do themselves. Accordingly, the selection perspective hypothesizes that deviance occurs prior to the formation of friendships.  </w:t>
      </w:r>
    </w:p>
    <w:p w14:paraId="3647BAEC" w14:textId="4DE47945" w:rsidR="008F553B" w:rsidRPr="00C34403" w:rsidRDefault="008F553B" w:rsidP="008F553B">
      <w:pPr>
        <w:pStyle w:val="CommentText"/>
        <w:spacing w:line="480" w:lineRule="auto"/>
        <w:ind w:firstLine="720"/>
        <w:contextualSpacing/>
        <w:rPr>
          <w:lang w:val="en-US"/>
        </w:rPr>
      </w:pPr>
      <w:r w:rsidRPr="00C34403">
        <w:rPr>
          <w:lang w:val="en-US"/>
        </w:rPr>
        <w:t xml:space="preserve">The socialization perspective has historically (see Pratt et al. 2010; Warr 2002) and contemporaneously (Dijkstra et al. 2010; McGloin and Shermer 2009; </w:t>
      </w:r>
      <w:proofErr w:type="spellStart"/>
      <w:r w:rsidRPr="00C34403">
        <w:rPr>
          <w:lang w:val="en-US"/>
        </w:rPr>
        <w:t>Rebellon</w:t>
      </w:r>
      <w:proofErr w:type="spellEnd"/>
      <w:r w:rsidRPr="00C34403">
        <w:rPr>
          <w:lang w:val="en-US"/>
        </w:rPr>
        <w:t xml:space="preserve"> 2012) received a </w:t>
      </w:r>
      <w:r w:rsidR="00570031" w:rsidRPr="00C34403">
        <w:rPr>
          <w:lang w:val="en-US"/>
        </w:rPr>
        <w:t>substantial</w:t>
      </w:r>
      <w:r w:rsidRPr="00C34403">
        <w:rPr>
          <w:lang w:val="en-US"/>
        </w:rPr>
        <w:t xml:space="preserve"> amount of support. </w:t>
      </w:r>
      <w:r w:rsidR="002642E5">
        <w:rPr>
          <w:lang w:val="en-US"/>
        </w:rPr>
        <w:t>W</w:t>
      </w:r>
      <w:r w:rsidRPr="00C34403">
        <w:rPr>
          <w:lang w:val="en-US"/>
        </w:rPr>
        <w:t xml:space="preserve">hile people do not </w:t>
      </w:r>
      <w:r w:rsidR="00294905">
        <w:rPr>
          <w:lang w:val="en-US"/>
        </w:rPr>
        <w:t xml:space="preserve">appear to </w:t>
      </w:r>
      <w:r w:rsidRPr="00C34403">
        <w:rPr>
          <w:lang w:val="en-US"/>
        </w:rPr>
        <w:t>select into friendships based on their levels of self-control (</w:t>
      </w:r>
      <w:proofErr w:type="spellStart"/>
      <w:r w:rsidRPr="00C34403">
        <w:rPr>
          <w:lang w:val="en-US"/>
        </w:rPr>
        <w:t>Boman</w:t>
      </w:r>
      <w:proofErr w:type="spellEnd"/>
      <w:r w:rsidRPr="00C34403">
        <w:rPr>
          <w:lang w:val="en-US"/>
        </w:rPr>
        <w:t xml:space="preserve"> 2017; Young 2011), a </w:t>
      </w:r>
      <w:r w:rsidR="00CA408C" w:rsidRPr="00C34403">
        <w:rPr>
          <w:lang w:val="en-US"/>
        </w:rPr>
        <w:t xml:space="preserve">newer </w:t>
      </w:r>
      <w:r w:rsidRPr="00C34403">
        <w:rPr>
          <w:lang w:val="en-US"/>
        </w:rPr>
        <w:t xml:space="preserve">line </w:t>
      </w:r>
      <w:r w:rsidR="002642E5">
        <w:rPr>
          <w:lang w:val="en-US"/>
        </w:rPr>
        <w:t xml:space="preserve">of </w:t>
      </w:r>
      <w:r w:rsidRPr="00C34403">
        <w:rPr>
          <w:lang w:val="en-US"/>
        </w:rPr>
        <w:t xml:space="preserve">research establishes that selection based on behavior is </w:t>
      </w:r>
      <w:r w:rsidR="00DD7BB2" w:rsidRPr="00C34403">
        <w:rPr>
          <w:lang w:val="en-US"/>
        </w:rPr>
        <w:t xml:space="preserve">also </w:t>
      </w:r>
      <w:r w:rsidR="005B10B4" w:rsidRPr="00C34403">
        <w:rPr>
          <w:lang w:val="en-US"/>
        </w:rPr>
        <w:t>occurring.</w:t>
      </w:r>
      <w:r w:rsidRPr="00C34403">
        <w:rPr>
          <w:lang w:val="en-US"/>
        </w:rPr>
        <w:t xml:space="preserve"> Recently, de la Haye et al. (2013) found that the friendship choices of adolescents were partly a product of similarity on marijuana use. Similarly, </w:t>
      </w:r>
      <w:proofErr w:type="spellStart"/>
      <w:r w:rsidRPr="00C34403">
        <w:rPr>
          <w:lang w:val="en-US"/>
        </w:rPr>
        <w:t>Rokven</w:t>
      </w:r>
      <w:proofErr w:type="spellEnd"/>
      <w:r w:rsidRPr="00C34403">
        <w:rPr>
          <w:lang w:val="en-US"/>
        </w:rPr>
        <w:t xml:space="preserve"> et al. (2016) highlighted the similarity in offending among newly selected friends in their sample of Dutch adults and late adolescents. Furthermore, evidence also suggests that friends are rather similar to one another (e.g., Kandel 1978; McPherson</w:t>
      </w:r>
      <w:r w:rsidR="001F2DAD" w:rsidRPr="00C34403">
        <w:rPr>
          <w:lang w:val="en-US"/>
        </w:rPr>
        <w:t>, Smith-Lovin, and Cook</w:t>
      </w:r>
      <w:r w:rsidRPr="00C34403">
        <w:rPr>
          <w:lang w:val="en-US"/>
        </w:rPr>
        <w:t xml:space="preserve"> 2001), a finding which anecdotally also supports the selection argument since it suggests an inherent level of similarity am</w:t>
      </w:r>
      <w:r w:rsidR="00CF5EDF" w:rsidRPr="00C34403">
        <w:rPr>
          <w:lang w:val="en-US"/>
        </w:rPr>
        <w:t xml:space="preserve">ong people who flock together. </w:t>
      </w:r>
      <w:r w:rsidRPr="00C34403">
        <w:rPr>
          <w:lang w:val="en-US"/>
        </w:rPr>
        <w:t xml:space="preserve">Accordingly, it appears that selection is occurring in the beginning of friendships and people learn from their friends once the relationship is established (e.g., </w:t>
      </w:r>
      <w:r w:rsidR="00EF3858" w:rsidRPr="00C34403">
        <w:rPr>
          <w:lang w:val="en-US"/>
        </w:rPr>
        <w:t>Osgood, Feinberg, and Ragan 2015</w:t>
      </w:r>
      <w:r w:rsidRPr="00C34403">
        <w:rPr>
          <w:lang w:val="en-US"/>
        </w:rPr>
        <w:t>).</w:t>
      </w:r>
    </w:p>
    <w:p w14:paraId="78DABD82" w14:textId="7BCAA593" w:rsidR="008F553B" w:rsidRPr="00C34403" w:rsidRDefault="008F553B" w:rsidP="008F553B">
      <w:pPr>
        <w:pStyle w:val="CommentText"/>
        <w:spacing w:line="480" w:lineRule="auto"/>
        <w:ind w:firstLine="720"/>
        <w:contextualSpacing/>
        <w:rPr>
          <w:lang w:val="en-US"/>
        </w:rPr>
      </w:pPr>
      <w:r w:rsidRPr="00C34403">
        <w:rPr>
          <w:lang w:val="en-US"/>
        </w:rPr>
        <w:t xml:space="preserve">While the socialization </w:t>
      </w:r>
      <w:r w:rsidR="00CF5EDF" w:rsidRPr="00C34403">
        <w:rPr>
          <w:lang w:val="en-US"/>
        </w:rPr>
        <w:t xml:space="preserve">literature has seen </w:t>
      </w:r>
      <w:r w:rsidRPr="00C34403">
        <w:rPr>
          <w:lang w:val="en-US"/>
        </w:rPr>
        <w:t>considerable debate about how to measure diff</w:t>
      </w:r>
      <w:r w:rsidR="00637209" w:rsidRPr="00C34403">
        <w:rPr>
          <w:lang w:val="en-US"/>
        </w:rPr>
        <w:t xml:space="preserve">erential association (e.g., </w:t>
      </w:r>
      <w:proofErr w:type="spellStart"/>
      <w:r w:rsidR="00AC23BE" w:rsidRPr="00C34403">
        <w:rPr>
          <w:lang w:val="en-US"/>
        </w:rPr>
        <w:t>Boman</w:t>
      </w:r>
      <w:proofErr w:type="spellEnd"/>
      <w:r w:rsidR="00AC23BE" w:rsidRPr="00C34403">
        <w:rPr>
          <w:lang w:val="en-US"/>
        </w:rPr>
        <w:t xml:space="preserve">, </w:t>
      </w:r>
      <w:proofErr w:type="spellStart"/>
      <w:r w:rsidR="00AC23BE" w:rsidRPr="00C34403">
        <w:rPr>
          <w:lang w:val="en-US"/>
        </w:rPr>
        <w:t>Rebellon</w:t>
      </w:r>
      <w:proofErr w:type="spellEnd"/>
      <w:r w:rsidR="0096504A">
        <w:rPr>
          <w:lang w:val="en-US"/>
        </w:rPr>
        <w:t>,</w:t>
      </w:r>
      <w:r w:rsidR="00AC23BE" w:rsidRPr="00C34403">
        <w:rPr>
          <w:lang w:val="en-US"/>
        </w:rPr>
        <w:t xml:space="preserve"> and Meldrum 2016; Meldrum and </w:t>
      </w:r>
      <w:proofErr w:type="spellStart"/>
      <w:r w:rsidR="00AC23BE" w:rsidRPr="00C34403">
        <w:rPr>
          <w:lang w:val="en-US"/>
        </w:rPr>
        <w:t>Boman</w:t>
      </w:r>
      <w:proofErr w:type="spellEnd"/>
      <w:r w:rsidR="00AC23BE" w:rsidRPr="00C34403">
        <w:rPr>
          <w:lang w:val="en-US"/>
        </w:rPr>
        <w:t xml:space="preserve"> 2013; </w:t>
      </w:r>
      <w:proofErr w:type="spellStart"/>
      <w:r w:rsidR="00AC23BE" w:rsidRPr="00C34403">
        <w:rPr>
          <w:lang w:val="en-US"/>
        </w:rPr>
        <w:t>Rebellon</w:t>
      </w:r>
      <w:proofErr w:type="spellEnd"/>
      <w:r w:rsidR="00AC23BE" w:rsidRPr="00C34403">
        <w:rPr>
          <w:lang w:val="en-US"/>
        </w:rPr>
        <w:t xml:space="preserve"> and </w:t>
      </w:r>
      <w:proofErr w:type="spellStart"/>
      <w:r w:rsidR="00AC23BE" w:rsidRPr="00C34403">
        <w:rPr>
          <w:lang w:val="en-US"/>
        </w:rPr>
        <w:t>Modecki</w:t>
      </w:r>
      <w:proofErr w:type="spellEnd"/>
      <w:r w:rsidR="00AC23BE" w:rsidRPr="00C34403">
        <w:rPr>
          <w:lang w:val="en-US"/>
        </w:rPr>
        <w:t xml:space="preserve"> 201</w:t>
      </w:r>
      <w:r w:rsidR="0026385A" w:rsidRPr="00C34403">
        <w:rPr>
          <w:lang w:val="en-US"/>
        </w:rPr>
        <w:t>4</w:t>
      </w:r>
      <w:r w:rsidR="00AC23BE" w:rsidRPr="00C34403">
        <w:rPr>
          <w:lang w:val="en-US"/>
        </w:rPr>
        <w:t xml:space="preserve">; </w:t>
      </w:r>
      <w:proofErr w:type="spellStart"/>
      <w:r w:rsidR="00AC23BE" w:rsidRPr="00C34403">
        <w:rPr>
          <w:lang w:val="en-US"/>
        </w:rPr>
        <w:t>Weerman</w:t>
      </w:r>
      <w:proofErr w:type="spellEnd"/>
      <w:r w:rsidR="00AC23BE" w:rsidRPr="00C34403">
        <w:rPr>
          <w:lang w:val="en-US"/>
        </w:rPr>
        <w:t xml:space="preserve"> and </w:t>
      </w:r>
      <w:proofErr w:type="spellStart"/>
      <w:r w:rsidR="00AC23BE" w:rsidRPr="00C34403">
        <w:rPr>
          <w:lang w:val="en-US"/>
        </w:rPr>
        <w:t>Smeenk</w:t>
      </w:r>
      <w:proofErr w:type="spellEnd"/>
      <w:r w:rsidR="00AC23BE" w:rsidRPr="00C34403">
        <w:rPr>
          <w:lang w:val="en-US"/>
        </w:rPr>
        <w:t xml:space="preserve"> 2005; Young et al. 2014</w:t>
      </w:r>
      <w:r w:rsidRPr="00C34403">
        <w:rPr>
          <w:lang w:val="en-US"/>
        </w:rPr>
        <w:t>), a discussion of such a magnitude has yet to occur in the context of how to empirically capture selection. T</w:t>
      </w:r>
      <w:r w:rsidR="00CF5EDF" w:rsidRPr="00C34403">
        <w:rPr>
          <w:lang w:val="en-US"/>
        </w:rPr>
        <w:t>he notion of selection is not a</w:t>
      </w:r>
      <w:r w:rsidRPr="00C34403">
        <w:rPr>
          <w:lang w:val="en-US"/>
        </w:rPr>
        <w:t xml:space="preserve"> peripheral concept – instead, it is central to the self-control construct </w:t>
      </w:r>
      <w:r w:rsidRPr="00C34403">
        <w:rPr>
          <w:lang w:val="en-US"/>
        </w:rPr>
        <w:lastRenderedPageBreak/>
        <w:t>(Gottfredson and Hirschi 1990) and the tension between social learning and s</w:t>
      </w:r>
      <w:r w:rsidR="00DC7361">
        <w:rPr>
          <w:lang w:val="en-US"/>
        </w:rPr>
        <w:t>elf-control theories (see Akers</w:t>
      </w:r>
      <w:r w:rsidRPr="00C34403">
        <w:rPr>
          <w:lang w:val="en-US"/>
        </w:rPr>
        <w:t xml:space="preserve"> 2009:55-56 and 87-88). It is a relatively elementary principle that controlling for an important theoretical construct is necessary in a wide range of applications. Despite this, criminologists lack a ‘go-to’ way of controlling for peer selection in everyday research – a point this study seeks to correct.</w:t>
      </w:r>
    </w:p>
    <w:p w14:paraId="4E26DD49" w14:textId="77777777" w:rsidR="0017510A" w:rsidRPr="00C34403" w:rsidRDefault="0017510A" w:rsidP="00CD4AA8">
      <w:pPr>
        <w:pStyle w:val="CommentText"/>
        <w:spacing w:line="480" w:lineRule="auto"/>
        <w:contextualSpacing/>
        <w:rPr>
          <w:lang w:val="en-US"/>
        </w:rPr>
      </w:pPr>
    </w:p>
    <w:p w14:paraId="5BEA72F1" w14:textId="32A7103E" w:rsidR="007035F4" w:rsidRPr="00C34403" w:rsidRDefault="00207DDA" w:rsidP="00CD4AA8">
      <w:pPr>
        <w:pStyle w:val="CommentText"/>
        <w:spacing w:line="480" w:lineRule="auto"/>
        <w:contextualSpacing/>
        <w:rPr>
          <w:lang w:val="en-US"/>
        </w:rPr>
      </w:pPr>
      <w:r w:rsidRPr="00C34403">
        <w:rPr>
          <w:lang w:val="en-US"/>
        </w:rPr>
        <w:t>METHODOLOGICAL APPROACHES TO CAPTURING SELECTION MECHANISMS</w:t>
      </w:r>
    </w:p>
    <w:p w14:paraId="6E74A9F4" w14:textId="0A2F29F7" w:rsidR="00052EE0" w:rsidRPr="00C34403" w:rsidRDefault="00736E4A" w:rsidP="00CD4AA8">
      <w:pPr>
        <w:spacing w:line="480" w:lineRule="auto"/>
        <w:ind w:firstLine="720"/>
        <w:contextualSpacing/>
        <w:rPr>
          <w:lang w:val="en-US"/>
        </w:rPr>
      </w:pPr>
      <w:r w:rsidRPr="00C34403">
        <w:rPr>
          <w:lang w:val="en-US"/>
        </w:rPr>
        <w:t>Despit</w:t>
      </w:r>
      <w:r w:rsidR="00FA0406" w:rsidRPr="00C34403">
        <w:rPr>
          <w:lang w:val="en-US"/>
        </w:rPr>
        <w:t>e lacking the current capacity of capturing peer selection in everyday</w:t>
      </w:r>
      <w:r w:rsidR="00E60581" w:rsidRPr="00C34403">
        <w:rPr>
          <w:lang w:val="en-US"/>
        </w:rPr>
        <w:t>, non-network</w:t>
      </w:r>
      <w:r w:rsidR="00FA0406" w:rsidRPr="00C34403">
        <w:rPr>
          <w:lang w:val="en-US"/>
        </w:rPr>
        <w:t xml:space="preserve"> research, </w:t>
      </w:r>
      <w:r w:rsidR="002A0A26">
        <w:rPr>
          <w:lang w:val="en-US"/>
        </w:rPr>
        <w:t>some</w:t>
      </w:r>
      <w:r w:rsidR="00FA0406" w:rsidRPr="00C34403">
        <w:rPr>
          <w:lang w:val="en-US"/>
        </w:rPr>
        <w:t xml:space="preserve"> </w:t>
      </w:r>
      <w:r w:rsidR="009D57B8" w:rsidRPr="00C34403">
        <w:rPr>
          <w:lang w:val="en-US"/>
        </w:rPr>
        <w:t xml:space="preserve">studies </w:t>
      </w:r>
      <w:r w:rsidR="0075136E" w:rsidRPr="00C34403">
        <w:rPr>
          <w:lang w:val="en-US"/>
        </w:rPr>
        <w:t>based o</w:t>
      </w:r>
      <w:r w:rsidR="00F53D12" w:rsidRPr="00C34403">
        <w:rPr>
          <w:lang w:val="en-US"/>
        </w:rPr>
        <w:t>n social network analysis</w:t>
      </w:r>
      <w:r w:rsidR="00FA0406" w:rsidRPr="00C34403">
        <w:rPr>
          <w:lang w:val="en-US"/>
        </w:rPr>
        <w:t xml:space="preserve"> have</w:t>
      </w:r>
      <w:r w:rsidR="00430DF0" w:rsidRPr="00C34403">
        <w:rPr>
          <w:lang w:val="en-US"/>
        </w:rPr>
        <w:t xml:space="preserve"> been successful at capturing selection processes. </w:t>
      </w:r>
      <w:proofErr w:type="spellStart"/>
      <w:r w:rsidR="002D48A5" w:rsidRPr="00C34403">
        <w:rPr>
          <w:lang w:val="en-US"/>
        </w:rPr>
        <w:t>Steglich</w:t>
      </w:r>
      <w:proofErr w:type="spellEnd"/>
      <w:r w:rsidR="002D48A5" w:rsidRPr="00C34403">
        <w:rPr>
          <w:lang w:val="en-US"/>
        </w:rPr>
        <w:t xml:space="preserve">, </w:t>
      </w:r>
      <w:proofErr w:type="spellStart"/>
      <w:r w:rsidR="002D48A5" w:rsidRPr="00C34403">
        <w:rPr>
          <w:lang w:val="en-US"/>
        </w:rPr>
        <w:t>Snijders</w:t>
      </w:r>
      <w:proofErr w:type="spellEnd"/>
      <w:r w:rsidR="002D48A5" w:rsidRPr="00C34403">
        <w:rPr>
          <w:lang w:val="en-US"/>
        </w:rPr>
        <w:t xml:space="preserve">, and Pearson (2010) </w:t>
      </w:r>
      <w:r w:rsidR="005F64C0" w:rsidRPr="00C34403">
        <w:rPr>
          <w:lang w:val="en-US"/>
        </w:rPr>
        <w:t>describe</w:t>
      </w:r>
      <w:r w:rsidR="00DA0D95" w:rsidRPr="00C34403">
        <w:rPr>
          <w:lang w:val="en-US"/>
        </w:rPr>
        <w:t>d</w:t>
      </w:r>
      <w:r w:rsidR="002D48A5" w:rsidRPr="00C34403">
        <w:rPr>
          <w:lang w:val="en-US"/>
        </w:rPr>
        <w:t xml:space="preserve"> several social network-based methods </w:t>
      </w:r>
      <w:r w:rsidR="005F64C0" w:rsidRPr="00C34403">
        <w:rPr>
          <w:lang w:val="en-US"/>
        </w:rPr>
        <w:t>to capture peer selection</w:t>
      </w:r>
      <w:r w:rsidR="00636660" w:rsidRPr="00C34403">
        <w:rPr>
          <w:lang w:val="en-US"/>
        </w:rPr>
        <w:t>,</w:t>
      </w:r>
      <w:r w:rsidR="005F64C0" w:rsidRPr="00C34403">
        <w:rPr>
          <w:lang w:val="en-US"/>
        </w:rPr>
        <w:t xml:space="preserve"> </w:t>
      </w:r>
      <w:r w:rsidR="002D48A5" w:rsidRPr="00C34403">
        <w:rPr>
          <w:lang w:val="en-US"/>
        </w:rPr>
        <w:t>including the contingency table and cross-lagged structural equation model (SEM) approaches.</w:t>
      </w:r>
      <w:r w:rsidR="00FE3CE1" w:rsidRPr="00C34403">
        <w:rPr>
          <w:lang w:val="en-US"/>
        </w:rPr>
        <w:t xml:space="preserve"> </w:t>
      </w:r>
      <w:r w:rsidR="004D5D1D" w:rsidRPr="00C34403">
        <w:rPr>
          <w:lang w:val="en-US"/>
        </w:rPr>
        <w:t>The first of the two, the contingency table approach, is centrally based in bivariate correlative statistics</w:t>
      </w:r>
      <w:r w:rsidR="00E54445" w:rsidRPr="00C34403">
        <w:rPr>
          <w:lang w:val="en-US"/>
        </w:rPr>
        <w:t xml:space="preserve">.  </w:t>
      </w:r>
      <w:r w:rsidR="00FE3CE1" w:rsidRPr="00C34403">
        <w:rPr>
          <w:lang w:val="en-US"/>
        </w:rPr>
        <w:t xml:space="preserve">Kandel </w:t>
      </w:r>
      <w:r w:rsidR="00DC6A79" w:rsidRPr="00C34403">
        <w:rPr>
          <w:lang w:val="en-US"/>
        </w:rPr>
        <w:t>(1978) used the contingency table approach to examine behavioral similarity in adolescent best friend dyads among pairs who remained friends over time, ended their friendship, or started a new friendship.</w:t>
      </w:r>
      <w:r w:rsidR="00DA6DBF" w:rsidRPr="00C34403">
        <w:rPr>
          <w:lang w:val="en-US"/>
        </w:rPr>
        <w:t xml:space="preserve"> This allowed</w:t>
      </w:r>
      <w:r w:rsidR="00BA7D19" w:rsidRPr="00C34403">
        <w:rPr>
          <w:lang w:val="en-US"/>
        </w:rPr>
        <w:t xml:space="preserve"> for the estimation of peer influence by examining whether behavioral similarity increases over time among stable pairs</w:t>
      </w:r>
      <w:r w:rsidR="00DA6DBF" w:rsidRPr="00C34403">
        <w:rPr>
          <w:lang w:val="en-US"/>
        </w:rPr>
        <w:t xml:space="preserve"> of friends; selection effects we</w:t>
      </w:r>
      <w:r w:rsidR="00BA7D19" w:rsidRPr="00C34403">
        <w:rPr>
          <w:lang w:val="en-US"/>
        </w:rPr>
        <w:t xml:space="preserve">re estimated by examining the extent to which </w:t>
      </w:r>
      <w:r w:rsidR="00DA6DBF" w:rsidRPr="00C34403">
        <w:rPr>
          <w:lang w:val="en-US"/>
        </w:rPr>
        <w:t>friendships we</w:t>
      </w:r>
      <w:r w:rsidR="00BA7D19" w:rsidRPr="00C34403">
        <w:rPr>
          <w:lang w:val="en-US"/>
        </w:rPr>
        <w:t xml:space="preserve">re made among people with previously existing behavioral similarity. </w:t>
      </w:r>
      <w:r w:rsidR="00025F5C" w:rsidRPr="00C34403">
        <w:rPr>
          <w:lang w:val="en-US"/>
        </w:rPr>
        <w:t xml:space="preserve">As such, the contingency table approach – while informative – is </w:t>
      </w:r>
      <w:r w:rsidR="00DA6DBF" w:rsidRPr="00C34403">
        <w:rPr>
          <w:lang w:val="en-US"/>
        </w:rPr>
        <w:t xml:space="preserve">largely </w:t>
      </w:r>
      <w:r w:rsidR="003B2DCF" w:rsidRPr="00C34403">
        <w:rPr>
          <w:lang w:val="en-US"/>
        </w:rPr>
        <w:t xml:space="preserve">descriptive and </w:t>
      </w:r>
      <w:r w:rsidR="000A4F65" w:rsidRPr="00C34403">
        <w:rPr>
          <w:lang w:val="en-US"/>
        </w:rPr>
        <w:t xml:space="preserve">bivariate </w:t>
      </w:r>
      <w:r w:rsidR="00025F5C" w:rsidRPr="00C34403">
        <w:rPr>
          <w:lang w:val="en-US"/>
        </w:rPr>
        <w:t xml:space="preserve">in nature. </w:t>
      </w:r>
      <w:r w:rsidR="00A438CE" w:rsidRPr="00C34403">
        <w:rPr>
          <w:lang w:val="en-US"/>
        </w:rPr>
        <w:t xml:space="preserve">Given the many factors which are routinely in play for </w:t>
      </w:r>
      <w:r w:rsidR="00406010" w:rsidRPr="00C34403">
        <w:rPr>
          <w:lang w:val="en-US"/>
        </w:rPr>
        <w:t xml:space="preserve">the </w:t>
      </w:r>
      <w:r w:rsidR="00AE396A" w:rsidRPr="00C34403">
        <w:rPr>
          <w:lang w:val="en-US"/>
        </w:rPr>
        <w:t xml:space="preserve">peer networks </w:t>
      </w:r>
      <w:r w:rsidR="00052EE0" w:rsidRPr="00C34403">
        <w:rPr>
          <w:lang w:val="en-US"/>
        </w:rPr>
        <w:t xml:space="preserve">and offending patterns of people, a more rigorous multivariate approach is likely a preferred method.  </w:t>
      </w:r>
      <w:r w:rsidR="00406010" w:rsidRPr="00C34403">
        <w:rPr>
          <w:lang w:val="en-US"/>
        </w:rPr>
        <w:t xml:space="preserve"> </w:t>
      </w:r>
    </w:p>
    <w:p w14:paraId="0E82D159" w14:textId="5B7F8806" w:rsidR="002D48A5" w:rsidRPr="00C34403" w:rsidRDefault="00E54445" w:rsidP="00546543">
      <w:pPr>
        <w:spacing w:line="480" w:lineRule="auto"/>
        <w:ind w:firstLine="720"/>
        <w:contextualSpacing/>
        <w:rPr>
          <w:lang w:val="en-US"/>
        </w:rPr>
      </w:pPr>
      <w:r w:rsidRPr="00C34403">
        <w:rPr>
          <w:lang w:val="en-US"/>
        </w:rPr>
        <w:lastRenderedPageBreak/>
        <w:t xml:space="preserve">Going beyond the contingency table approach, the </w:t>
      </w:r>
      <w:r w:rsidR="002D48A5" w:rsidRPr="00C34403">
        <w:rPr>
          <w:lang w:val="en-US"/>
        </w:rPr>
        <w:t>cross-lagged SEM</w:t>
      </w:r>
      <w:r w:rsidR="00052EE0" w:rsidRPr="00C34403">
        <w:rPr>
          <w:lang w:val="en-US"/>
        </w:rPr>
        <w:t xml:space="preserve"> </w:t>
      </w:r>
      <w:r w:rsidR="007F19BD" w:rsidRPr="00C34403">
        <w:rPr>
          <w:lang w:val="en-US"/>
        </w:rPr>
        <w:t>technique</w:t>
      </w:r>
      <w:r w:rsidR="002D48A5" w:rsidRPr="00C34403">
        <w:rPr>
          <w:lang w:val="en-US"/>
        </w:rPr>
        <w:t xml:space="preserve"> </w:t>
      </w:r>
      <w:r w:rsidRPr="00C34403">
        <w:rPr>
          <w:lang w:val="en-US"/>
        </w:rPr>
        <w:t>provides</w:t>
      </w:r>
      <w:r w:rsidR="00177F74" w:rsidRPr="00C34403">
        <w:rPr>
          <w:lang w:val="en-US"/>
        </w:rPr>
        <w:t xml:space="preserve"> for such a</w:t>
      </w:r>
      <w:r w:rsidR="00546543" w:rsidRPr="00C34403">
        <w:rPr>
          <w:lang w:val="en-US"/>
        </w:rPr>
        <w:t>n</w:t>
      </w:r>
      <w:r w:rsidR="00177F74" w:rsidRPr="00C34403">
        <w:rPr>
          <w:lang w:val="en-US"/>
        </w:rPr>
        <w:t xml:space="preserve"> approach </w:t>
      </w:r>
      <w:r w:rsidR="00052EE0" w:rsidRPr="00C34403">
        <w:rPr>
          <w:lang w:val="en-US"/>
        </w:rPr>
        <w:t xml:space="preserve">(see </w:t>
      </w:r>
      <w:proofErr w:type="spellStart"/>
      <w:r w:rsidR="00052EE0" w:rsidRPr="00C34403">
        <w:rPr>
          <w:lang w:val="en-US"/>
        </w:rPr>
        <w:t>Matsueda</w:t>
      </w:r>
      <w:proofErr w:type="spellEnd"/>
      <w:r w:rsidR="00052EE0" w:rsidRPr="00C34403">
        <w:rPr>
          <w:lang w:val="en-US"/>
        </w:rPr>
        <w:t xml:space="preserve"> </w:t>
      </w:r>
      <w:r w:rsidR="00AD7356" w:rsidRPr="00C34403">
        <w:rPr>
          <w:lang w:val="en-US"/>
        </w:rPr>
        <w:t xml:space="preserve">and Anderson </w:t>
      </w:r>
      <w:r w:rsidR="00052EE0" w:rsidRPr="00C34403">
        <w:rPr>
          <w:lang w:val="en-US"/>
        </w:rPr>
        <w:t>19</w:t>
      </w:r>
      <w:r w:rsidR="00B13A40" w:rsidRPr="00C34403">
        <w:rPr>
          <w:lang w:val="en-US"/>
        </w:rPr>
        <w:t>9</w:t>
      </w:r>
      <w:r w:rsidR="00052EE0" w:rsidRPr="00C34403">
        <w:rPr>
          <w:lang w:val="en-US"/>
        </w:rPr>
        <w:t xml:space="preserve">8). </w:t>
      </w:r>
      <w:r w:rsidR="00546543" w:rsidRPr="00C34403">
        <w:rPr>
          <w:lang w:val="en-US"/>
        </w:rPr>
        <w:t xml:space="preserve">In a </w:t>
      </w:r>
      <w:r w:rsidR="00477EF6" w:rsidRPr="00C34403">
        <w:rPr>
          <w:lang w:val="en-US"/>
        </w:rPr>
        <w:t xml:space="preserve">cross-lagged </w:t>
      </w:r>
      <w:r w:rsidR="00FF529F">
        <w:rPr>
          <w:lang w:val="en-US"/>
        </w:rPr>
        <w:t>SEM</w:t>
      </w:r>
      <w:r w:rsidR="00546543" w:rsidRPr="00C34403">
        <w:rPr>
          <w:lang w:val="en-US"/>
        </w:rPr>
        <w:t xml:space="preserve">, selection can be accounted for in two ways. First, </w:t>
      </w:r>
      <w:r w:rsidR="002D48A5" w:rsidRPr="00C34403">
        <w:rPr>
          <w:lang w:val="en-US"/>
        </w:rPr>
        <w:t xml:space="preserve">peer behavior </w:t>
      </w:r>
      <w:r w:rsidR="007F19BD" w:rsidRPr="00C34403">
        <w:rPr>
          <w:lang w:val="en-US"/>
        </w:rPr>
        <w:t xml:space="preserve">(regardless of how it is measured; see </w:t>
      </w:r>
      <w:r w:rsidR="001D2CF1" w:rsidRPr="00C34403">
        <w:rPr>
          <w:lang w:val="en-US"/>
        </w:rPr>
        <w:t>Young et al. 2014</w:t>
      </w:r>
      <w:r w:rsidR="007F19BD" w:rsidRPr="00C34403">
        <w:rPr>
          <w:lang w:val="en-US"/>
        </w:rPr>
        <w:t xml:space="preserve">) </w:t>
      </w:r>
      <w:r w:rsidR="002D48A5" w:rsidRPr="00C34403">
        <w:rPr>
          <w:lang w:val="en-US"/>
        </w:rPr>
        <w:t xml:space="preserve">at time one </w:t>
      </w:r>
      <w:r w:rsidR="00546543" w:rsidRPr="00C34403">
        <w:rPr>
          <w:lang w:val="en-US"/>
        </w:rPr>
        <w:t>can be</w:t>
      </w:r>
      <w:r w:rsidR="002D48A5" w:rsidRPr="00C34403">
        <w:rPr>
          <w:lang w:val="en-US"/>
        </w:rPr>
        <w:t xml:space="preserve"> used to predict personal behavior at time two (evidence for influence) while at the same time using personal behavior at time one to predict peer behavior at time two (evidence for selection). A significant</w:t>
      </w:r>
      <w:r w:rsidR="00477EF6" w:rsidRPr="00C34403">
        <w:rPr>
          <w:lang w:val="en-US"/>
        </w:rPr>
        <w:t>,</w:t>
      </w:r>
      <w:r w:rsidR="002D48A5" w:rsidRPr="00C34403">
        <w:rPr>
          <w:lang w:val="en-US"/>
        </w:rPr>
        <w:t xml:space="preserve"> positive relationship between earlier offending behavior and later peer behavior is taken as evidence for peer selection </w:t>
      </w:r>
      <w:r w:rsidR="007F19BD" w:rsidRPr="00C34403">
        <w:rPr>
          <w:lang w:val="en-US"/>
        </w:rPr>
        <w:t>because</w:t>
      </w:r>
      <w:r w:rsidR="002D48A5" w:rsidRPr="00C34403">
        <w:rPr>
          <w:lang w:val="en-US"/>
        </w:rPr>
        <w:t xml:space="preserve"> people with higher levels of offending are more likely to become friends with other people who </w:t>
      </w:r>
      <w:r w:rsidR="007F19BD" w:rsidRPr="00C34403">
        <w:rPr>
          <w:lang w:val="en-US"/>
        </w:rPr>
        <w:t>also</w:t>
      </w:r>
      <w:r w:rsidR="002D48A5" w:rsidRPr="00C34403">
        <w:rPr>
          <w:lang w:val="en-US"/>
        </w:rPr>
        <w:t xml:space="preserve"> offend at high</w:t>
      </w:r>
      <w:r w:rsidR="001D4661" w:rsidRPr="00C34403">
        <w:rPr>
          <w:lang w:val="en-US"/>
        </w:rPr>
        <w:t>er</w:t>
      </w:r>
      <w:r w:rsidR="002D48A5" w:rsidRPr="00C34403">
        <w:rPr>
          <w:lang w:val="en-US"/>
        </w:rPr>
        <w:t xml:space="preserve"> rates (e.g., </w:t>
      </w:r>
      <w:proofErr w:type="spellStart"/>
      <w:r w:rsidR="002D48A5" w:rsidRPr="00C34403">
        <w:rPr>
          <w:lang w:val="en-US"/>
        </w:rPr>
        <w:t>Krohn</w:t>
      </w:r>
      <w:proofErr w:type="spellEnd"/>
      <w:r w:rsidR="00893E94" w:rsidRPr="00C34403">
        <w:rPr>
          <w:lang w:val="en-US"/>
        </w:rPr>
        <w:t xml:space="preserve"> et al.</w:t>
      </w:r>
      <w:r w:rsidR="002D48A5" w:rsidRPr="00C34403">
        <w:rPr>
          <w:lang w:val="en-US"/>
        </w:rPr>
        <w:t xml:space="preserve"> 1996; </w:t>
      </w:r>
      <w:proofErr w:type="spellStart"/>
      <w:r w:rsidR="002D48A5" w:rsidRPr="00C34403">
        <w:rPr>
          <w:lang w:val="en-US"/>
        </w:rPr>
        <w:t>Matsueda</w:t>
      </w:r>
      <w:proofErr w:type="spellEnd"/>
      <w:r w:rsidR="002D48A5" w:rsidRPr="00C34403">
        <w:rPr>
          <w:lang w:val="en-US"/>
        </w:rPr>
        <w:t xml:space="preserve"> </w:t>
      </w:r>
      <w:r w:rsidR="00893E94" w:rsidRPr="00C34403">
        <w:rPr>
          <w:lang w:val="en-US"/>
        </w:rPr>
        <w:t>and</w:t>
      </w:r>
      <w:r w:rsidR="002D48A5" w:rsidRPr="00C34403">
        <w:rPr>
          <w:lang w:val="en-US"/>
        </w:rPr>
        <w:t xml:space="preserve"> Anderson 1998). </w:t>
      </w:r>
      <w:r w:rsidR="00546543" w:rsidRPr="00C34403">
        <w:rPr>
          <w:lang w:val="en-US"/>
        </w:rPr>
        <w:t xml:space="preserve">Second, selection </w:t>
      </w:r>
      <w:r w:rsidR="002D1FC8" w:rsidRPr="00C34403">
        <w:rPr>
          <w:lang w:val="en-US"/>
        </w:rPr>
        <w:t xml:space="preserve">is also routinely captured </w:t>
      </w:r>
      <w:r w:rsidR="00546543" w:rsidRPr="00C34403">
        <w:rPr>
          <w:lang w:val="en-US"/>
        </w:rPr>
        <w:t>in the</w:t>
      </w:r>
      <w:r w:rsidR="00177F74" w:rsidRPr="00C34403">
        <w:rPr>
          <w:lang w:val="en-US"/>
        </w:rPr>
        <w:t xml:space="preserve"> cross-lagged SEM approach </w:t>
      </w:r>
      <w:r w:rsidR="002D1FC8" w:rsidRPr="00C34403">
        <w:rPr>
          <w:lang w:val="en-US"/>
        </w:rPr>
        <w:t xml:space="preserve">via the </w:t>
      </w:r>
      <w:r w:rsidR="00177F74" w:rsidRPr="00C34403">
        <w:rPr>
          <w:lang w:val="en-US"/>
        </w:rPr>
        <w:t xml:space="preserve">use of </w:t>
      </w:r>
      <w:r w:rsidR="002D48A5" w:rsidRPr="00C34403">
        <w:rPr>
          <w:lang w:val="en-US"/>
        </w:rPr>
        <w:t>lagged dependent variables</w:t>
      </w:r>
      <w:r w:rsidR="007F19BD" w:rsidRPr="00C34403">
        <w:rPr>
          <w:lang w:val="en-US"/>
        </w:rPr>
        <w:t xml:space="preserve">, or measures of the outcome which occur at an earlier point in time. </w:t>
      </w:r>
      <w:r w:rsidR="00177F74" w:rsidRPr="00C34403">
        <w:rPr>
          <w:lang w:val="en-US"/>
        </w:rPr>
        <w:t xml:space="preserve">While lagged </w:t>
      </w:r>
      <w:r w:rsidR="00455C23" w:rsidRPr="00C34403">
        <w:rPr>
          <w:lang w:val="en-US"/>
        </w:rPr>
        <w:t>outcomes are</w:t>
      </w:r>
      <w:r w:rsidR="00177F74" w:rsidRPr="00C34403">
        <w:rPr>
          <w:lang w:val="en-US"/>
        </w:rPr>
        <w:t xml:space="preserve"> routinely included in models to account for the</w:t>
      </w:r>
      <w:r w:rsidR="007F19BD" w:rsidRPr="00C34403">
        <w:rPr>
          <w:lang w:val="en-US"/>
        </w:rPr>
        <w:t xml:space="preserve"> fact that </w:t>
      </w:r>
      <w:r w:rsidR="00221B07" w:rsidRPr="00C34403">
        <w:rPr>
          <w:lang w:val="en-US"/>
        </w:rPr>
        <w:t xml:space="preserve">“one of the best </w:t>
      </w:r>
      <w:r w:rsidR="008A027E" w:rsidRPr="00C34403">
        <w:rPr>
          <w:lang w:val="en-US"/>
        </w:rPr>
        <w:t>predictors</w:t>
      </w:r>
      <w:r w:rsidR="00221B07" w:rsidRPr="00C34403">
        <w:rPr>
          <w:lang w:val="en-US"/>
        </w:rPr>
        <w:t xml:space="preserve"> of what happens at time </w:t>
      </w:r>
      <w:r w:rsidR="00221B07" w:rsidRPr="00C34403">
        <w:rPr>
          <w:i/>
          <w:lang w:val="en-US"/>
        </w:rPr>
        <w:t xml:space="preserve">t </w:t>
      </w:r>
      <w:r w:rsidR="00221B07" w:rsidRPr="00C34403">
        <w:rPr>
          <w:lang w:val="en-US"/>
        </w:rPr>
        <w:t xml:space="preserve">is what happened at time </w:t>
      </w:r>
      <w:r w:rsidR="00221B07" w:rsidRPr="00C34403">
        <w:rPr>
          <w:i/>
          <w:lang w:val="en-US"/>
        </w:rPr>
        <w:t>t</w:t>
      </w:r>
      <w:r w:rsidR="00221B07" w:rsidRPr="00C34403">
        <w:rPr>
          <w:lang w:val="en-US"/>
        </w:rPr>
        <w:t>-1” (Allison 2015:</w:t>
      </w:r>
      <w:r w:rsidR="00C1094B" w:rsidRPr="00C34403">
        <w:rPr>
          <w:lang w:val="en-US"/>
        </w:rPr>
        <w:t>1</w:t>
      </w:r>
      <w:r w:rsidR="00221B07" w:rsidRPr="00C34403">
        <w:rPr>
          <w:lang w:val="en-US"/>
        </w:rPr>
        <w:t>), they</w:t>
      </w:r>
      <w:r w:rsidR="007F19BD" w:rsidRPr="00C34403">
        <w:rPr>
          <w:lang w:val="en-US"/>
        </w:rPr>
        <w:t xml:space="preserve"> also capture mechanisms of peer selection</w:t>
      </w:r>
      <w:r w:rsidR="00360778" w:rsidRPr="00C34403">
        <w:rPr>
          <w:lang w:val="en-US"/>
        </w:rPr>
        <w:t xml:space="preserve"> because </w:t>
      </w:r>
      <w:r w:rsidR="002D48A5" w:rsidRPr="00C34403">
        <w:rPr>
          <w:lang w:val="en-US"/>
        </w:rPr>
        <w:t xml:space="preserve">the lagged </w:t>
      </w:r>
      <w:r w:rsidR="00455C23" w:rsidRPr="00C34403">
        <w:rPr>
          <w:lang w:val="en-US"/>
        </w:rPr>
        <w:t>outcome</w:t>
      </w:r>
      <w:r w:rsidR="002D48A5" w:rsidRPr="00C34403">
        <w:rPr>
          <w:lang w:val="en-US"/>
        </w:rPr>
        <w:t xml:space="preserve"> accounts for essentially all unmeasured factors</w:t>
      </w:r>
      <w:r w:rsidR="009251A0" w:rsidRPr="00C34403">
        <w:rPr>
          <w:lang w:val="en-US"/>
        </w:rPr>
        <w:t xml:space="preserve"> – including peer selection –</w:t>
      </w:r>
      <w:r w:rsidR="002D48A5" w:rsidRPr="00C34403">
        <w:rPr>
          <w:lang w:val="en-US"/>
        </w:rPr>
        <w:t xml:space="preserve"> that might be related to the o</w:t>
      </w:r>
      <w:r w:rsidR="009251A0" w:rsidRPr="00C34403">
        <w:rPr>
          <w:lang w:val="en-US"/>
        </w:rPr>
        <w:t xml:space="preserve">utcome (see Haynie and Osgood 2005).  </w:t>
      </w:r>
    </w:p>
    <w:p w14:paraId="09C625A4" w14:textId="778DFF88" w:rsidR="0015215A" w:rsidRPr="00C34403" w:rsidRDefault="002D48A5" w:rsidP="00797FBB">
      <w:pPr>
        <w:spacing w:line="480" w:lineRule="auto"/>
        <w:ind w:firstLine="720"/>
        <w:contextualSpacing/>
        <w:rPr>
          <w:lang w:val="en-US"/>
        </w:rPr>
      </w:pPr>
      <w:r w:rsidRPr="00C34403">
        <w:rPr>
          <w:lang w:val="en-US"/>
        </w:rPr>
        <w:t xml:space="preserve">Though these methods are two common ways to assess selection, </w:t>
      </w:r>
      <w:r w:rsidR="00FC53EF" w:rsidRPr="00C34403">
        <w:rPr>
          <w:lang w:val="en-US"/>
        </w:rPr>
        <w:t xml:space="preserve">both have issues. </w:t>
      </w:r>
      <w:r w:rsidR="00B354D0" w:rsidRPr="00C34403">
        <w:rPr>
          <w:lang w:val="en-US"/>
        </w:rPr>
        <w:t>T</w:t>
      </w:r>
      <w:r w:rsidR="00FC53EF" w:rsidRPr="00C34403">
        <w:rPr>
          <w:lang w:val="en-US"/>
        </w:rPr>
        <w:t>he contingency tabl</w:t>
      </w:r>
      <w:r w:rsidR="006F6E8A" w:rsidRPr="00C34403">
        <w:rPr>
          <w:lang w:val="en-US"/>
        </w:rPr>
        <w:t xml:space="preserve">e approach does not provide </w:t>
      </w:r>
      <w:r w:rsidR="00FC53EF" w:rsidRPr="00C34403">
        <w:rPr>
          <w:lang w:val="en-US"/>
        </w:rPr>
        <w:t xml:space="preserve">a </w:t>
      </w:r>
      <w:r w:rsidR="00DB75C6" w:rsidRPr="00C34403">
        <w:rPr>
          <w:lang w:val="en-US"/>
        </w:rPr>
        <w:t xml:space="preserve">multivariate </w:t>
      </w:r>
      <w:r w:rsidR="006F6E8A" w:rsidRPr="00C34403">
        <w:rPr>
          <w:lang w:val="en-US"/>
        </w:rPr>
        <w:t xml:space="preserve">assessment of </w:t>
      </w:r>
      <w:r w:rsidR="00B354D0" w:rsidRPr="00C34403">
        <w:rPr>
          <w:lang w:val="en-US"/>
        </w:rPr>
        <w:t xml:space="preserve">selection </w:t>
      </w:r>
      <w:r w:rsidR="006F6E8A" w:rsidRPr="00C34403">
        <w:rPr>
          <w:lang w:val="en-US"/>
        </w:rPr>
        <w:t>dynamics</w:t>
      </w:r>
      <w:r w:rsidR="00B354D0" w:rsidRPr="00C34403">
        <w:rPr>
          <w:lang w:val="en-US"/>
        </w:rPr>
        <w:t xml:space="preserve">. </w:t>
      </w:r>
      <w:r w:rsidR="00103905" w:rsidRPr="00C34403">
        <w:rPr>
          <w:lang w:val="en-US"/>
        </w:rPr>
        <w:t xml:space="preserve">Thus, </w:t>
      </w:r>
      <w:r w:rsidR="0083343D" w:rsidRPr="00C34403">
        <w:rPr>
          <w:lang w:val="en-US"/>
        </w:rPr>
        <w:t>its</w:t>
      </w:r>
      <w:r w:rsidR="00103905" w:rsidRPr="00C34403">
        <w:rPr>
          <w:lang w:val="en-US"/>
        </w:rPr>
        <w:t xml:space="preserve"> </w:t>
      </w:r>
      <w:r w:rsidR="0083343D" w:rsidRPr="00C34403">
        <w:rPr>
          <w:lang w:val="en-US"/>
        </w:rPr>
        <w:t>primary value is</w:t>
      </w:r>
      <w:r w:rsidR="00103905" w:rsidRPr="00C34403">
        <w:rPr>
          <w:lang w:val="en-US"/>
        </w:rPr>
        <w:t xml:space="preserve"> as an exploratory tool for understanding general patterns </w:t>
      </w:r>
      <w:r w:rsidR="0083343D" w:rsidRPr="00C34403">
        <w:rPr>
          <w:lang w:val="en-US"/>
        </w:rPr>
        <w:t xml:space="preserve">pertaining to selection rather than predicting how selection </w:t>
      </w:r>
      <w:r w:rsidR="00683497" w:rsidRPr="00C34403">
        <w:rPr>
          <w:lang w:val="en-US"/>
        </w:rPr>
        <w:t>impacts offending</w:t>
      </w:r>
      <w:r w:rsidR="00103905" w:rsidRPr="00C34403">
        <w:rPr>
          <w:lang w:val="en-US"/>
        </w:rPr>
        <w:t>.</w:t>
      </w:r>
      <w:r w:rsidR="009E1E75" w:rsidRPr="00C34403">
        <w:rPr>
          <w:lang w:val="en-US"/>
        </w:rPr>
        <w:t xml:space="preserve"> The first cross-lagged SEM approach </w:t>
      </w:r>
      <w:r w:rsidR="00683497" w:rsidRPr="00C34403">
        <w:rPr>
          <w:lang w:val="en-US"/>
        </w:rPr>
        <w:t>–</w:t>
      </w:r>
      <w:r w:rsidR="009E1E75" w:rsidRPr="00C34403">
        <w:rPr>
          <w:lang w:val="en-US"/>
        </w:rPr>
        <w:t xml:space="preserve"> </w:t>
      </w:r>
      <w:r w:rsidR="00683497" w:rsidRPr="00C34403">
        <w:rPr>
          <w:lang w:val="en-US"/>
        </w:rPr>
        <w:t>which uses predictive pathways from past offending to current peer behavior – is</w:t>
      </w:r>
      <w:r w:rsidR="002F09A1" w:rsidRPr="00C34403">
        <w:rPr>
          <w:lang w:val="en-US"/>
        </w:rPr>
        <w:t xml:space="preserve"> limited because it does not pin down the precise way that selection is occurring. </w:t>
      </w:r>
      <w:r w:rsidR="007C0F05" w:rsidRPr="00C34403">
        <w:rPr>
          <w:lang w:val="en-US"/>
        </w:rPr>
        <w:t xml:space="preserve">That is, it models the relationship between past self-reported behavior and future peer behavior without definitively determining whether the prior measure of behavior is the cause of later peer </w:t>
      </w:r>
      <w:r w:rsidR="007C0F05" w:rsidRPr="00C34403">
        <w:rPr>
          <w:lang w:val="en-US"/>
        </w:rPr>
        <w:lastRenderedPageBreak/>
        <w:t xml:space="preserve">delinquency. Furthermore, it is well understood that behavior and peer behavior are correlated despite which </w:t>
      </w:r>
      <w:r w:rsidR="00F428AB" w:rsidRPr="00C34403">
        <w:rPr>
          <w:lang w:val="en-US"/>
        </w:rPr>
        <w:t>measure is treated as exogenous</w:t>
      </w:r>
      <w:r w:rsidR="007C0F05" w:rsidRPr="00C34403">
        <w:rPr>
          <w:lang w:val="en-US"/>
        </w:rPr>
        <w:t xml:space="preserve"> (</w:t>
      </w:r>
      <w:r w:rsidR="00EA76DF" w:rsidRPr="00C34403">
        <w:rPr>
          <w:lang w:val="en-US"/>
        </w:rPr>
        <w:t xml:space="preserve">e.g., </w:t>
      </w:r>
      <w:r w:rsidR="007C0F05" w:rsidRPr="00C34403">
        <w:rPr>
          <w:lang w:val="en-US"/>
        </w:rPr>
        <w:t xml:space="preserve">Pratt and Cullen 2000; Pratt et al. 2010). </w:t>
      </w:r>
      <w:r w:rsidR="00EA76DF" w:rsidRPr="00C34403">
        <w:rPr>
          <w:lang w:val="en-US"/>
        </w:rPr>
        <w:t xml:space="preserve">The second cross-lagged approach – using the lagged outcome – is equally imprecise. </w:t>
      </w:r>
      <w:r w:rsidR="00990B12" w:rsidRPr="00C34403">
        <w:rPr>
          <w:lang w:val="en-US"/>
        </w:rPr>
        <w:t xml:space="preserve">While the prior measure of behavior should </w:t>
      </w:r>
      <w:r w:rsidR="002D0DCB" w:rsidRPr="00C34403">
        <w:rPr>
          <w:lang w:val="en-US"/>
        </w:rPr>
        <w:t xml:space="preserve">capture </w:t>
      </w:r>
      <w:r w:rsidR="00D53C55" w:rsidRPr="00C34403">
        <w:rPr>
          <w:lang w:val="en-US"/>
        </w:rPr>
        <w:t>any selection</w:t>
      </w:r>
      <w:r w:rsidR="002D0DCB" w:rsidRPr="00C34403">
        <w:rPr>
          <w:lang w:val="en-US"/>
        </w:rPr>
        <w:t xml:space="preserve"> processes which </w:t>
      </w:r>
      <w:r w:rsidR="00D53C55" w:rsidRPr="00C34403">
        <w:rPr>
          <w:lang w:val="en-US"/>
        </w:rPr>
        <w:t>may have i</w:t>
      </w:r>
      <w:r w:rsidR="002D0DCB" w:rsidRPr="00C34403">
        <w:rPr>
          <w:lang w:val="en-US"/>
        </w:rPr>
        <w:t xml:space="preserve">nitially caused the behavior, it </w:t>
      </w:r>
      <w:r w:rsidR="00CE1716" w:rsidRPr="00C34403">
        <w:rPr>
          <w:lang w:val="en-US"/>
        </w:rPr>
        <w:t xml:space="preserve">should also capture all the other causes of the behavior (like self-control, </w:t>
      </w:r>
      <w:r w:rsidR="00CE1716" w:rsidRPr="00824E0A">
        <w:rPr>
          <w:lang w:val="en-US"/>
        </w:rPr>
        <w:t>opportunity, strain, labels, etc.). It is also well</w:t>
      </w:r>
      <w:r w:rsidR="00726DFD" w:rsidRPr="00824E0A">
        <w:rPr>
          <w:lang w:val="en-US"/>
        </w:rPr>
        <w:t xml:space="preserve"> recognized</w:t>
      </w:r>
      <w:r w:rsidR="00CE1716" w:rsidRPr="00824E0A">
        <w:rPr>
          <w:lang w:val="en-US"/>
        </w:rPr>
        <w:t xml:space="preserve"> that lagged outcomes impact the validity of standard errors (</w:t>
      </w:r>
      <w:proofErr w:type="spellStart"/>
      <w:r w:rsidR="00CE1716" w:rsidRPr="00824E0A">
        <w:rPr>
          <w:lang w:val="en-US"/>
        </w:rPr>
        <w:t>Achen</w:t>
      </w:r>
      <w:proofErr w:type="spellEnd"/>
      <w:r w:rsidR="00CE1716" w:rsidRPr="00824E0A">
        <w:rPr>
          <w:lang w:val="en-US"/>
        </w:rPr>
        <w:t xml:space="preserve"> 2001; Allison 2015</w:t>
      </w:r>
      <w:r w:rsidR="00407D41" w:rsidRPr="00824E0A">
        <w:rPr>
          <w:lang w:val="en-US"/>
        </w:rPr>
        <w:t xml:space="preserve">; Haynie and Osgood 2005; </w:t>
      </w:r>
      <w:r w:rsidR="000B5D68" w:rsidRPr="00824E0A">
        <w:rPr>
          <w:lang w:val="en-US"/>
        </w:rPr>
        <w:t xml:space="preserve">see also </w:t>
      </w:r>
      <w:proofErr w:type="spellStart"/>
      <w:r w:rsidR="00407D41" w:rsidRPr="00824E0A">
        <w:rPr>
          <w:lang w:val="en-US"/>
        </w:rPr>
        <w:t>Nijhof</w:t>
      </w:r>
      <w:proofErr w:type="spellEnd"/>
      <w:r w:rsidR="00407D41" w:rsidRPr="00824E0A">
        <w:rPr>
          <w:lang w:val="en-US"/>
        </w:rPr>
        <w:t xml:space="preserve"> et al. 2010)</w:t>
      </w:r>
      <w:r w:rsidR="00CE1716" w:rsidRPr="00824E0A">
        <w:rPr>
          <w:lang w:val="en-US"/>
        </w:rPr>
        <w:t xml:space="preserve"> because </w:t>
      </w:r>
      <w:r w:rsidR="00726DFD" w:rsidRPr="00824E0A">
        <w:rPr>
          <w:lang w:val="en-US"/>
        </w:rPr>
        <w:t>they introduce</w:t>
      </w:r>
      <w:r w:rsidR="00CE1716" w:rsidRPr="00824E0A">
        <w:rPr>
          <w:lang w:val="en-US"/>
        </w:rPr>
        <w:t xml:space="preserve"> independence violations. While </w:t>
      </w:r>
      <w:r w:rsidR="00260826" w:rsidRPr="00824E0A">
        <w:rPr>
          <w:lang w:val="en-US"/>
        </w:rPr>
        <w:t xml:space="preserve">this </w:t>
      </w:r>
      <w:r w:rsidR="00726DFD" w:rsidRPr="00824E0A">
        <w:rPr>
          <w:lang w:val="en-US"/>
        </w:rPr>
        <w:t xml:space="preserve">violation of a basic assumption of regression </w:t>
      </w:r>
      <w:r w:rsidR="00CE1716" w:rsidRPr="00824E0A">
        <w:rPr>
          <w:lang w:val="en-US"/>
        </w:rPr>
        <w:t>is ci</w:t>
      </w:r>
      <w:r w:rsidR="00260826" w:rsidRPr="00824E0A">
        <w:rPr>
          <w:lang w:val="en-US"/>
        </w:rPr>
        <w:t>r</w:t>
      </w:r>
      <w:r w:rsidR="00CE1716" w:rsidRPr="00824E0A">
        <w:rPr>
          <w:lang w:val="en-US"/>
        </w:rPr>
        <w:t xml:space="preserve">cumventable </w:t>
      </w:r>
      <w:r w:rsidR="00260826" w:rsidRPr="00824E0A">
        <w:rPr>
          <w:lang w:val="en-US"/>
        </w:rPr>
        <w:t xml:space="preserve">with cross-lagged SEMs due to recent developments </w:t>
      </w:r>
      <w:r w:rsidR="00726DFD" w:rsidRPr="00824E0A">
        <w:rPr>
          <w:lang w:val="en-US"/>
        </w:rPr>
        <w:t>in</w:t>
      </w:r>
      <w:r w:rsidR="00260826" w:rsidRPr="00824E0A">
        <w:rPr>
          <w:lang w:val="en-US"/>
        </w:rPr>
        <w:t xml:space="preserve"> the use of cross-lagged dynamic panel data models (see </w:t>
      </w:r>
      <w:r w:rsidR="00824E0A" w:rsidRPr="00824E0A">
        <w:rPr>
          <w:lang w:val="en-US"/>
        </w:rPr>
        <w:t xml:space="preserve">Allison, Williams, and Moral-Benito 2018; </w:t>
      </w:r>
      <w:proofErr w:type="spellStart"/>
      <w:r w:rsidR="00260826" w:rsidRPr="00824E0A">
        <w:rPr>
          <w:lang w:val="en-US"/>
        </w:rPr>
        <w:t>Boman</w:t>
      </w:r>
      <w:proofErr w:type="spellEnd"/>
      <w:r w:rsidR="00260826" w:rsidRPr="00824E0A">
        <w:rPr>
          <w:lang w:val="en-US"/>
        </w:rPr>
        <w:t xml:space="preserve"> and </w:t>
      </w:r>
      <w:proofErr w:type="spellStart"/>
      <w:r w:rsidR="00260826" w:rsidRPr="00824E0A">
        <w:rPr>
          <w:lang w:val="en-US"/>
        </w:rPr>
        <w:t>Mowen</w:t>
      </w:r>
      <w:proofErr w:type="spellEnd"/>
      <w:r w:rsidR="00260826" w:rsidRPr="00824E0A">
        <w:rPr>
          <w:lang w:val="en-US"/>
        </w:rPr>
        <w:t xml:space="preserve"> 2018; </w:t>
      </w:r>
      <w:proofErr w:type="spellStart"/>
      <w:r w:rsidR="00260826" w:rsidRPr="00824E0A">
        <w:rPr>
          <w:lang w:val="en-US"/>
        </w:rPr>
        <w:t>Mowen</w:t>
      </w:r>
      <w:proofErr w:type="spellEnd"/>
      <w:r w:rsidR="00260826" w:rsidRPr="00824E0A">
        <w:rPr>
          <w:lang w:val="en-US"/>
        </w:rPr>
        <w:t>, Stansfield</w:t>
      </w:r>
      <w:r w:rsidR="008D4D40">
        <w:rPr>
          <w:lang w:val="en-US"/>
        </w:rPr>
        <w:t>,</w:t>
      </w:r>
      <w:r w:rsidR="00260826" w:rsidRPr="00824E0A">
        <w:rPr>
          <w:lang w:val="en-US"/>
        </w:rPr>
        <w:t xml:space="preserve"> and </w:t>
      </w:r>
      <w:proofErr w:type="spellStart"/>
      <w:r w:rsidR="00260826" w:rsidRPr="00824E0A">
        <w:rPr>
          <w:lang w:val="en-US"/>
        </w:rPr>
        <w:t>Boman</w:t>
      </w:r>
      <w:proofErr w:type="spellEnd"/>
      <w:r w:rsidR="00260826" w:rsidRPr="00824E0A">
        <w:rPr>
          <w:lang w:val="en-US"/>
        </w:rPr>
        <w:t xml:space="preserve"> 201</w:t>
      </w:r>
      <w:r w:rsidR="00EC626F">
        <w:rPr>
          <w:lang w:val="en-US"/>
        </w:rPr>
        <w:t>7</w:t>
      </w:r>
      <w:r w:rsidR="00260826" w:rsidRPr="00824E0A">
        <w:rPr>
          <w:lang w:val="en-US"/>
        </w:rPr>
        <w:t>; Williams, Allison</w:t>
      </w:r>
      <w:r w:rsidR="00440CE4">
        <w:rPr>
          <w:lang w:val="en-US"/>
        </w:rPr>
        <w:t>,</w:t>
      </w:r>
      <w:r w:rsidR="00260826" w:rsidRPr="00824E0A">
        <w:rPr>
          <w:lang w:val="en-US"/>
        </w:rPr>
        <w:t xml:space="preserve"> and Moral-Benito 201</w:t>
      </w:r>
      <w:r w:rsidR="00824E0A" w:rsidRPr="00824E0A">
        <w:rPr>
          <w:lang w:val="en-US"/>
        </w:rPr>
        <w:t>8</w:t>
      </w:r>
      <w:r w:rsidR="00260826" w:rsidRPr="00C34403">
        <w:rPr>
          <w:lang w:val="en-US"/>
        </w:rPr>
        <w:t xml:space="preserve">), it does little to fix the </w:t>
      </w:r>
      <w:r w:rsidR="0015215A" w:rsidRPr="00C34403">
        <w:rPr>
          <w:lang w:val="en-US"/>
        </w:rPr>
        <w:t>severe imprecision in using lagged outcomes as a valid means of capturin</w:t>
      </w:r>
      <w:r w:rsidR="00460F1F" w:rsidRPr="00C34403">
        <w:rPr>
          <w:lang w:val="en-US"/>
        </w:rPr>
        <w:t xml:space="preserve">g peer selection preferences. </w:t>
      </w:r>
    </w:p>
    <w:p w14:paraId="1B2015A2" w14:textId="71F4B55E" w:rsidR="009E676E" w:rsidRPr="00C34403" w:rsidRDefault="002D48A5" w:rsidP="00797FBB">
      <w:pPr>
        <w:spacing w:line="480" w:lineRule="auto"/>
        <w:ind w:firstLine="720"/>
        <w:contextualSpacing/>
        <w:rPr>
          <w:lang w:val="en-US"/>
        </w:rPr>
      </w:pPr>
      <w:r w:rsidRPr="00C34403">
        <w:rPr>
          <w:lang w:val="en-US"/>
        </w:rPr>
        <w:t xml:space="preserve">There is, however, an approach that gets around the above issues. </w:t>
      </w:r>
      <w:r w:rsidR="0047097F" w:rsidRPr="00C34403">
        <w:rPr>
          <w:lang w:val="en-US"/>
        </w:rPr>
        <w:t>Stochastic actor-oriented models (</w:t>
      </w:r>
      <w:r w:rsidRPr="00C34403">
        <w:rPr>
          <w:lang w:val="en-US"/>
        </w:rPr>
        <w:t>SAOMs</w:t>
      </w:r>
      <w:r w:rsidR="0047097F" w:rsidRPr="00C34403">
        <w:rPr>
          <w:lang w:val="en-US"/>
        </w:rPr>
        <w:t>)</w:t>
      </w:r>
      <w:r w:rsidRPr="00C34403">
        <w:rPr>
          <w:lang w:val="en-US"/>
        </w:rPr>
        <w:t xml:space="preserve"> were developed with the goal of simultaneously testing selection and influence processes in </w:t>
      </w:r>
      <w:r w:rsidR="00C61C81" w:rsidRPr="00C34403">
        <w:rPr>
          <w:lang w:val="en-US"/>
        </w:rPr>
        <w:t>conceptually and mathematically valid ways</w:t>
      </w:r>
      <w:r w:rsidRPr="00C34403">
        <w:rPr>
          <w:lang w:val="en-US"/>
        </w:rPr>
        <w:t>. Us</w:t>
      </w:r>
      <w:r w:rsidR="00C61C81" w:rsidRPr="00C34403">
        <w:rPr>
          <w:lang w:val="en-US"/>
        </w:rPr>
        <w:t>ed in</w:t>
      </w:r>
      <w:r w:rsidR="007E7936" w:rsidRPr="00C34403">
        <w:rPr>
          <w:lang w:val="en-US"/>
        </w:rPr>
        <w:t xml:space="preserve"> panel </w:t>
      </w:r>
      <w:r w:rsidRPr="00C34403">
        <w:rPr>
          <w:lang w:val="en-US"/>
        </w:rPr>
        <w:t>social network data, SAOMs</w:t>
      </w:r>
      <w:r w:rsidR="00C61C81" w:rsidRPr="00C34403">
        <w:rPr>
          <w:lang w:val="en-US"/>
        </w:rPr>
        <w:t xml:space="preserve"> are based in </w:t>
      </w:r>
      <w:r w:rsidRPr="00C34403">
        <w:rPr>
          <w:lang w:val="en-US"/>
        </w:rPr>
        <w:t>Markov</w:t>
      </w:r>
      <w:r w:rsidR="00C61C81" w:rsidRPr="00C34403">
        <w:rPr>
          <w:lang w:val="en-US"/>
        </w:rPr>
        <w:t xml:space="preserve"> C</w:t>
      </w:r>
      <w:r w:rsidRPr="00C34403">
        <w:rPr>
          <w:lang w:val="en-US"/>
        </w:rPr>
        <w:t xml:space="preserve">hain </w:t>
      </w:r>
      <w:r w:rsidR="00C61C81" w:rsidRPr="00C34403">
        <w:rPr>
          <w:lang w:val="en-US"/>
        </w:rPr>
        <w:t>algorithms and</w:t>
      </w:r>
      <w:r w:rsidRPr="00C34403">
        <w:rPr>
          <w:lang w:val="en-US"/>
        </w:rPr>
        <w:t xml:space="preserve"> assume that </w:t>
      </w:r>
      <w:r w:rsidR="00C61C81" w:rsidRPr="00C34403">
        <w:rPr>
          <w:lang w:val="en-US"/>
        </w:rPr>
        <w:t xml:space="preserve">network </w:t>
      </w:r>
      <w:r w:rsidRPr="00C34403">
        <w:rPr>
          <w:lang w:val="en-US"/>
        </w:rPr>
        <w:t xml:space="preserve">ties and behavior are </w:t>
      </w:r>
      <w:r w:rsidR="004B756C" w:rsidRPr="00C34403">
        <w:rPr>
          <w:lang w:val="en-US"/>
        </w:rPr>
        <w:t>the</w:t>
      </w:r>
      <w:r w:rsidRPr="00C34403">
        <w:rPr>
          <w:lang w:val="en-US"/>
        </w:rPr>
        <w:t xml:space="preserve"> product of both network and individual characteristics</w:t>
      </w:r>
      <w:r w:rsidR="00C61C81" w:rsidRPr="00C34403">
        <w:rPr>
          <w:lang w:val="en-US"/>
        </w:rPr>
        <w:t xml:space="preserve"> (</w:t>
      </w:r>
      <w:proofErr w:type="spellStart"/>
      <w:r w:rsidR="00C61C81" w:rsidRPr="00C34403">
        <w:rPr>
          <w:lang w:val="en-US"/>
        </w:rPr>
        <w:t>Steglich</w:t>
      </w:r>
      <w:proofErr w:type="spellEnd"/>
      <w:r w:rsidR="00C61C81" w:rsidRPr="00C34403">
        <w:rPr>
          <w:lang w:val="en-US"/>
        </w:rPr>
        <w:t xml:space="preserve"> et al. 2010:355)</w:t>
      </w:r>
      <w:r w:rsidRPr="00C34403">
        <w:rPr>
          <w:lang w:val="en-US"/>
        </w:rPr>
        <w:t xml:space="preserve">. The difference in the network </w:t>
      </w:r>
      <w:r w:rsidR="004B756C" w:rsidRPr="00C34403">
        <w:rPr>
          <w:lang w:val="en-US"/>
        </w:rPr>
        <w:t>composition</w:t>
      </w:r>
      <w:r w:rsidRPr="00C34403">
        <w:rPr>
          <w:lang w:val="en-US"/>
        </w:rPr>
        <w:t xml:space="preserve"> over time is modeled through a large number of simulations (“micro steps”</w:t>
      </w:r>
      <w:r w:rsidR="004B756C" w:rsidRPr="00C34403">
        <w:rPr>
          <w:lang w:val="en-US"/>
        </w:rPr>
        <w:t xml:space="preserve">; </w:t>
      </w:r>
      <w:proofErr w:type="spellStart"/>
      <w:r w:rsidRPr="00C34403">
        <w:rPr>
          <w:lang w:val="en-US"/>
        </w:rPr>
        <w:t>Steglich</w:t>
      </w:r>
      <w:proofErr w:type="spellEnd"/>
      <w:r w:rsidR="00313589" w:rsidRPr="00C34403">
        <w:rPr>
          <w:lang w:val="en-US"/>
        </w:rPr>
        <w:t xml:space="preserve">, </w:t>
      </w:r>
      <w:proofErr w:type="spellStart"/>
      <w:r w:rsidR="00313589" w:rsidRPr="00C34403">
        <w:rPr>
          <w:lang w:val="en-US"/>
        </w:rPr>
        <w:t>Snijder</w:t>
      </w:r>
      <w:r w:rsidR="00FA030D" w:rsidRPr="00C34403">
        <w:rPr>
          <w:lang w:val="en-US"/>
        </w:rPr>
        <w:t>s</w:t>
      </w:r>
      <w:proofErr w:type="spellEnd"/>
      <w:r w:rsidR="00313589" w:rsidRPr="00C34403">
        <w:rPr>
          <w:lang w:val="en-US"/>
        </w:rPr>
        <w:t>, and West</w:t>
      </w:r>
      <w:r w:rsidRPr="00C34403">
        <w:rPr>
          <w:lang w:val="en-US"/>
        </w:rPr>
        <w:t xml:space="preserve"> 2006</w:t>
      </w:r>
      <w:r w:rsidR="00800E16" w:rsidRPr="00C34403">
        <w:rPr>
          <w:lang w:val="en-US"/>
        </w:rPr>
        <w:t>:</w:t>
      </w:r>
      <w:r w:rsidRPr="00C34403">
        <w:rPr>
          <w:lang w:val="en-US"/>
        </w:rPr>
        <w:t>49) in which one actor may change a tie or behavior at a given step (for more extensiv</w:t>
      </w:r>
      <w:r w:rsidR="00246019">
        <w:rPr>
          <w:lang w:val="en-US"/>
        </w:rPr>
        <w:t xml:space="preserve">e overviews, see </w:t>
      </w:r>
      <w:proofErr w:type="spellStart"/>
      <w:r w:rsidR="00246019">
        <w:rPr>
          <w:lang w:val="en-US"/>
        </w:rPr>
        <w:t>Snijders</w:t>
      </w:r>
      <w:proofErr w:type="spellEnd"/>
      <w:r w:rsidR="00246019">
        <w:rPr>
          <w:lang w:val="en-US"/>
        </w:rPr>
        <w:t xml:space="preserve">, van de Bunt, and </w:t>
      </w:r>
      <w:proofErr w:type="spellStart"/>
      <w:r w:rsidR="00246019">
        <w:rPr>
          <w:lang w:val="en-US"/>
        </w:rPr>
        <w:t>Steglich</w:t>
      </w:r>
      <w:proofErr w:type="spellEnd"/>
      <w:r w:rsidRPr="00C34403">
        <w:rPr>
          <w:lang w:val="en-US"/>
        </w:rPr>
        <w:t xml:space="preserve"> 2010</w:t>
      </w:r>
      <w:r w:rsidR="00800E16" w:rsidRPr="00C34403">
        <w:rPr>
          <w:lang w:val="en-US"/>
        </w:rPr>
        <w:t>;</w:t>
      </w:r>
      <w:r w:rsidRPr="00C34403">
        <w:rPr>
          <w:lang w:val="en-US"/>
        </w:rPr>
        <w:t xml:space="preserve"> </w:t>
      </w:r>
      <w:proofErr w:type="spellStart"/>
      <w:r w:rsidRPr="00C34403">
        <w:rPr>
          <w:lang w:val="en-US"/>
        </w:rPr>
        <w:t>Steglich</w:t>
      </w:r>
      <w:proofErr w:type="spellEnd"/>
      <w:r w:rsidRPr="00C34403">
        <w:rPr>
          <w:lang w:val="en-US"/>
        </w:rPr>
        <w:t xml:space="preserve"> et al. 2010). Since </w:t>
      </w:r>
      <w:r w:rsidR="0034087B" w:rsidRPr="00C34403">
        <w:rPr>
          <w:lang w:val="en-US"/>
        </w:rPr>
        <w:t>SAOMs</w:t>
      </w:r>
      <w:r w:rsidRPr="00C34403">
        <w:rPr>
          <w:lang w:val="en-US"/>
        </w:rPr>
        <w:t xml:space="preserve"> can address both influence and selection processes (while controlling for the effect of the other) without violating key model assumptions, </w:t>
      </w:r>
      <w:r w:rsidRPr="00C34403">
        <w:rPr>
          <w:lang w:val="en-US"/>
        </w:rPr>
        <w:lastRenderedPageBreak/>
        <w:t xml:space="preserve">they </w:t>
      </w:r>
      <w:r w:rsidR="0034087B" w:rsidRPr="00C34403">
        <w:rPr>
          <w:lang w:val="en-US"/>
        </w:rPr>
        <w:t xml:space="preserve">currently </w:t>
      </w:r>
      <w:r w:rsidRPr="00C34403">
        <w:rPr>
          <w:lang w:val="en-US"/>
        </w:rPr>
        <w:t>offer the most methodologically rigorous approach to testing criminological selection effects</w:t>
      </w:r>
      <w:r w:rsidR="009E676E" w:rsidRPr="00C34403">
        <w:rPr>
          <w:lang w:val="en-US"/>
        </w:rPr>
        <w:t xml:space="preserve"> (for an alternative, see research on </w:t>
      </w:r>
      <w:r w:rsidR="003100C7" w:rsidRPr="00C34403">
        <w:rPr>
          <w:lang w:val="en-US"/>
        </w:rPr>
        <w:t xml:space="preserve">temporal </w:t>
      </w:r>
      <w:r w:rsidR="009E676E" w:rsidRPr="00C34403">
        <w:rPr>
          <w:lang w:val="en-US"/>
        </w:rPr>
        <w:t xml:space="preserve">exponential random graph models </w:t>
      </w:r>
      <w:r w:rsidR="00FC7D8E" w:rsidRPr="00C34403">
        <w:rPr>
          <w:lang w:val="en-US"/>
        </w:rPr>
        <w:t>[</w:t>
      </w:r>
      <w:proofErr w:type="spellStart"/>
      <w:r w:rsidR="009E676E" w:rsidRPr="00C34403">
        <w:rPr>
          <w:lang w:val="en-US"/>
        </w:rPr>
        <w:t>Leifeld</w:t>
      </w:r>
      <w:proofErr w:type="spellEnd"/>
      <w:r w:rsidR="009E676E" w:rsidRPr="00C34403">
        <w:rPr>
          <w:lang w:val="en-US"/>
        </w:rPr>
        <w:t>, Cranmer</w:t>
      </w:r>
      <w:r w:rsidR="00CB05B7">
        <w:rPr>
          <w:lang w:val="en-US"/>
        </w:rPr>
        <w:t>,</w:t>
      </w:r>
      <w:r w:rsidR="001B4ADE" w:rsidRPr="00C34403">
        <w:rPr>
          <w:lang w:val="en-US"/>
        </w:rPr>
        <w:t xml:space="preserve"> and </w:t>
      </w:r>
      <w:r w:rsidR="009648EE" w:rsidRPr="00C34403">
        <w:rPr>
          <w:lang w:val="en-US"/>
        </w:rPr>
        <w:t>D</w:t>
      </w:r>
      <w:r w:rsidR="000F7E43">
        <w:rPr>
          <w:lang w:val="en-US"/>
        </w:rPr>
        <w:t>esmarais</w:t>
      </w:r>
      <w:r w:rsidR="009E676E" w:rsidRPr="00C34403">
        <w:rPr>
          <w:lang w:val="en-US"/>
        </w:rPr>
        <w:t xml:space="preserve"> 201</w:t>
      </w:r>
      <w:r w:rsidR="00DD50C9" w:rsidRPr="00C34403">
        <w:rPr>
          <w:lang w:val="en-US"/>
        </w:rPr>
        <w:t>8</w:t>
      </w:r>
      <w:r w:rsidR="003100C7" w:rsidRPr="00C34403">
        <w:rPr>
          <w:lang w:val="en-US"/>
        </w:rPr>
        <w:t>]</w:t>
      </w:r>
      <w:r w:rsidR="009E676E" w:rsidRPr="00C34403">
        <w:rPr>
          <w:lang w:val="en-US"/>
        </w:rPr>
        <w:t xml:space="preserve"> and </w:t>
      </w:r>
      <w:r w:rsidR="00FC7D8E" w:rsidRPr="00C34403">
        <w:rPr>
          <w:lang w:val="en-US"/>
        </w:rPr>
        <w:t xml:space="preserve">concerns about their </w:t>
      </w:r>
      <w:r w:rsidR="009E676E" w:rsidRPr="00C34403">
        <w:rPr>
          <w:lang w:val="en-US"/>
        </w:rPr>
        <w:t xml:space="preserve">validity </w:t>
      </w:r>
      <w:r w:rsidR="00FC7D8E" w:rsidRPr="00C34403">
        <w:rPr>
          <w:lang w:val="en-US"/>
        </w:rPr>
        <w:t>[</w:t>
      </w:r>
      <w:r w:rsidR="009E676E" w:rsidRPr="00C34403">
        <w:rPr>
          <w:lang w:val="en-US"/>
        </w:rPr>
        <w:t>Block</w:t>
      </w:r>
      <w:r w:rsidR="001B4ADE" w:rsidRPr="00C34403">
        <w:rPr>
          <w:lang w:val="en-US"/>
        </w:rPr>
        <w:t xml:space="preserve"> et al. </w:t>
      </w:r>
      <w:r w:rsidR="009E676E" w:rsidRPr="00C34403">
        <w:rPr>
          <w:lang w:val="en-US"/>
        </w:rPr>
        <w:t>2017]).</w:t>
      </w:r>
    </w:p>
    <w:p w14:paraId="3C15577D" w14:textId="791B4369" w:rsidR="002D48A5" w:rsidRPr="00C34403" w:rsidRDefault="009206B9" w:rsidP="00CD4AA8">
      <w:pPr>
        <w:spacing w:line="480" w:lineRule="auto"/>
        <w:ind w:firstLine="720"/>
        <w:contextualSpacing/>
        <w:rPr>
          <w:lang w:val="en-US"/>
        </w:rPr>
      </w:pPr>
      <w:r w:rsidRPr="00C34403">
        <w:rPr>
          <w:lang w:val="en-US"/>
        </w:rPr>
        <w:t>R</w:t>
      </w:r>
      <w:r w:rsidR="00B21DD7" w:rsidRPr="00C34403">
        <w:rPr>
          <w:lang w:val="en-US"/>
        </w:rPr>
        <w:t>esearch using the SAOM approach in the context of selection</w:t>
      </w:r>
      <w:r w:rsidRPr="00C34403">
        <w:rPr>
          <w:lang w:val="en-US"/>
        </w:rPr>
        <w:t xml:space="preserve"> has tended to show</w:t>
      </w:r>
      <w:r w:rsidR="002D48A5" w:rsidRPr="00C34403">
        <w:rPr>
          <w:lang w:val="en-US"/>
        </w:rPr>
        <w:t xml:space="preserve"> that people do select peers partly on the b</w:t>
      </w:r>
      <w:r w:rsidR="00EF7F73" w:rsidRPr="00C34403">
        <w:rPr>
          <w:lang w:val="en-US"/>
        </w:rPr>
        <w:t>asis of similarity in offending</w:t>
      </w:r>
      <w:r w:rsidRPr="00C34403">
        <w:rPr>
          <w:lang w:val="en-US"/>
        </w:rPr>
        <w:t xml:space="preserve"> (e.g., Osgood </w:t>
      </w:r>
      <w:r w:rsidR="00567F1D" w:rsidRPr="00C34403">
        <w:rPr>
          <w:lang w:val="en-US"/>
        </w:rPr>
        <w:t xml:space="preserve">et al. </w:t>
      </w:r>
      <w:r w:rsidRPr="00C34403">
        <w:rPr>
          <w:lang w:val="en-US"/>
        </w:rPr>
        <w:t xml:space="preserve">2015; </w:t>
      </w:r>
      <w:proofErr w:type="spellStart"/>
      <w:r w:rsidRPr="00C34403">
        <w:rPr>
          <w:lang w:val="en-US"/>
        </w:rPr>
        <w:t>Turanovic</w:t>
      </w:r>
      <w:proofErr w:type="spellEnd"/>
      <w:r w:rsidRPr="00C34403">
        <w:rPr>
          <w:lang w:val="en-US"/>
        </w:rPr>
        <w:t xml:space="preserve"> and Young 2016)</w:t>
      </w:r>
      <w:r w:rsidR="00B23815" w:rsidRPr="00C34403">
        <w:rPr>
          <w:lang w:val="en-US"/>
        </w:rPr>
        <w:t xml:space="preserve">. </w:t>
      </w:r>
      <w:r w:rsidR="00F24B59" w:rsidRPr="00C34403">
        <w:rPr>
          <w:lang w:val="en-US"/>
        </w:rPr>
        <w:t xml:space="preserve">Despite the value of the technique, </w:t>
      </w:r>
      <w:r w:rsidR="00043F95" w:rsidRPr="00C34403">
        <w:rPr>
          <w:lang w:val="en-US"/>
        </w:rPr>
        <w:t>h</w:t>
      </w:r>
      <w:r w:rsidR="002D48A5" w:rsidRPr="00C34403">
        <w:rPr>
          <w:lang w:val="en-US"/>
        </w:rPr>
        <w:t xml:space="preserve">owever, </w:t>
      </w:r>
      <w:r w:rsidR="00F039C9" w:rsidRPr="00C34403">
        <w:rPr>
          <w:lang w:val="en-US"/>
        </w:rPr>
        <w:t xml:space="preserve">SAOMs have their own set of limitations. First, </w:t>
      </w:r>
      <w:r w:rsidR="002D48A5" w:rsidRPr="00C34403">
        <w:rPr>
          <w:lang w:val="en-US"/>
        </w:rPr>
        <w:t xml:space="preserve">SAOMs require longitudinal </w:t>
      </w:r>
      <w:r w:rsidR="00F039C9" w:rsidRPr="00C34403">
        <w:rPr>
          <w:lang w:val="en-US"/>
        </w:rPr>
        <w:t xml:space="preserve">panel </w:t>
      </w:r>
      <w:r w:rsidR="002D48A5" w:rsidRPr="00C34403">
        <w:rPr>
          <w:lang w:val="en-US"/>
        </w:rPr>
        <w:t>dat</w:t>
      </w:r>
      <w:r w:rsidR="00F039C9" w:rsidRPr="00C34403">
        <w:rPr>
          <w:lang w:val="en-US"/>
        </w:rPr>
        <w:t xml:space="preserve">a on social networks, which </w:t>
      </w:r>
      <w:r w:rsidR="00710EED" w:rsidRPr="00C34403">
        <w:rPr>
          <w:lang w:val="en-US"/>
        </w:rPr>
        <w:t xml:space="preserve">tends to be quite </w:t>
      </w:r>
      <w:r w:rsidR="00F039C9" w:rsidRPr="00C34403">
        <w:rPr>
          <w:lang w:val="en-US"/>
        </w:rPr>
        <w:t xml:space="preserve">expensive. Second, the analysis of social network data is a specialized skill that is not nearly as common as training in standard survey research and regression-based statistical modeling. </w:t>
      </w:r>
      <w:r w:rsidR="00540A0E" w:rsidRPr="00C34403">
        <w:rPr>
          <w:lang w:val="en-US"/>
        </w:rPr>
        <w:t>Third</w:t>
      </w:r>
      <w:r w:rsidR="00F039C9" w:rsidRPr="00C34403">
        <w:rPr>
          <w:lang w:val="en-US"/>
        </w:rPr>
        <w:t>,</w:t>
      </w:r>
      <w:r w:rsidR="00540A0E" w:rsidRPr="00C34403">
        <w:rPr>
          <w:lang w:val="en-US"/>
        </w:rPr>
        <w:t xml:space="preserve"> SAOMs</w:t>
      </w:r>
      <w:r w:rsidR="00F039C9" w:rsidRPr="00C34403">
        <w:rPr>
          <w:lang w:val="en-US"/>
        </w:rPr>
        <w:t xml:space="preserve"> are primarily intended for relatively small, closed networks</w:t>
      </w:r>
      <w:r w:rsidR="00540A0E" w:rsidRPr="00C34403">
        <w:rPr>
          <w:lang w:val="en-US"/>
        </w:rPr>
        <w:t>,</w:t>
      </w:r>
      <w:r w:rsidR="00F039C9" w:rsidRPr="00C34403">
        <w:rPr>
          <w:lang w:val="en-US"/>
        </w:rPr>
        <w:t xml:space="preserve"> </w:t>
      </w:r>
      <w:r w:rsidR="009D66C1" w:rsidRPr="00C34403">
        <w:rPr>
          <w:lang w:val="en-US"/>
        </w:rPr>
        <w:t>meaning they are even more difficult to use with r</w:t>
      </w:r>
      <w:r w:rsidR="00F039C9" w:rsidRPr="00C34403">
        <w:rPr>
          <w:lang w:val="en-US"/>
        </w:rPr>
        <w:t xml:space="preserve">epresentative samples. </w:t>
      </w:r>
      <w:r w:rsidR="003B6089" w:rsidRPr="00C34403">
        <w:rPr>
          <w:lang w:val="en-US"/>
        </w:rPr>
        <w:t xml:space="preserve">Given the inherent difficulties associated with this technique and access to data, it would be beneficial if criminologists had a means of capturing selection in non-network data using widely available analytical techniques. </w:t>
      </w:r>
      <w:r w:rsidR="00F039C9" w:rsidRPr="00C34403">
        <w:rPr>
          <w:lang w:val="en-US"/>
        </w:rPr>
        <w:t xml:space="preserve"> </w:t>
      </w:r>
    </w:p>
    <w:p w14:paraId="6FEC5799" w14:textId="77777777" w:rsidR="0017510A" w:rsidRPr="00C34403" w:rsidRDefault="0017510A" w:rsidP="00CD4AA8">
      <w:pPr>
        <w:spacing w:line="480" w:lineRule="auto"/>
        <w:contextualSpacing/>
        <w:outlineLvl w:val="0"/>
        <w:rPr>
          <w:lang w:val="en-US"/>
        </w:rPr>
      </w:pPr>
    </w:p>
    <w:p w14:paraId="0E64CBE8" w14:textId="15C59616" w:rsidR="00511450" w:rsidRPr="00C34403" w:rsidRDefault="00A11CEB" w:rsidP="00CD4AA8">
      <w:pPr>
        <w:spacing w:line="480" w:lineRule="auto"/>
        <w:contextualSpacing/>
        <w:outlineLvl w:val="0"/>
        <w:rPr>
          <w:lang w:val="en-US"/>
        </w:rPr>
      </w:pPr>
      <w:r w:rsidRPr="00C34403">
        <w:rPr>
          <w:lang w:val="en-US"/>
        </w:rPr>
        <w:t>A NEW APPROACH TO CAPTURING SELECTION</w:t>
      </w:r>
    </w:p>
    <w:p w14:paraId="0334C139" w14:textId="41A142A1" w:rsidR="00AC00AA" w:rsidRPr="00C34403" w:rsidRDefault="00A11CEB" w:rsidP="00CD4AA8">
      <w:pPr>
        <w:spacing w:line="480" w:lineRule="auto"/>
        <w:ind w:firstLine="720"/>
        <w:contextualSpacing/>
        <w:rPr>
          <w:lang w:val="en-US"/>
        </w:rPr>
      </w:pPr>
      <w:r w:rsidRPr="00C34403">
        <w:rPr>
          <w:lang w:val="en-US"/>
        </w:rPr>
        <w:t>We propose a new approach to</w:t>
      </w:r>
      <w:r w:rsidR="009B16FE" w:rsidRPr="00C34403">
        <w:rPr>
          <w:lang w:val="en-US"/>
        </w:rPr>
        <w:t xml:space="preserve"> accounting for peer selection.</w:t>
      </w:r>
      <w:r w:rsidRPr="00C34403">
        <w:rPr>
          <w:lang w:val="en-US"/>
        </w:rPr>
        <w:t xml:space="preserve"> Our</w:t>
      </w:r>
      <w:r w:rsidR="00F0164C" w:rsidRPr="00C34403">
        <w:rPr>
          <w:lang w:val="en-US"/>
        </w:rPr>
        <w:t xml:space="preserve"> technique</w:t>
      </w:r>
      <w:r w:rsidRPr="00C34403">
        <w:rPr>
          <w:lang w:val="en-US"/>
        </w:rPr>
        <w:t xml:space="preserve"> carries the benefit of being </w:t>
      </w:r>
      <w:r w:rsidR="006F2977" w:rsidRPr="00C34403">
        <w:rPr>
          <w:lang w:val="en-US"/>
        </w:rPr>
        <w:t xml:space="preserve">easy to implement, </w:t>
      </w:r>
      <w:r w:rsidR="00763852" w:rsidRPr="00C34403">
        <w:rPr>
          <w:lang w:val="en-US"/>
        </w:rPr>
        <w:t xml:space="preserve">straightforward to </w:t>
      </w:r>
      <w:r w:rsidR="006F2977" w:rsidRPr="00C34403">
        <w:rPr>
          <w:lang w:val="en-US"/>
        </w:rPr>
        <w:t xml:space="preserve">analyze, and is designed for use in </w:t>
      </w:r>
      <w:r w:rsidR="00277AF6">
        <w:rPr>
          <w:lang w:val="en-US"/>
        </w:rPr>
        <w:t>conventional</w:t>
      </w:r>
      <w:r w:rsidR="006F2977" w:rsidRPr="00C34403">
        <w:rPr>
          <w:lang w:val="en-US"/>
        </w:rPr>
        <w:t xml:space="preserve">, non-network datasets.  </w:t>
      </w:r>
      <w:r w:rsidR="00051952" w:rsidRPr="00C34403">
        <w:rPr>
          <w:lang w:val="en-US"/>
        </w:rPr>
        <w:t xml:space="preserve">Our approach differs from previous approaches in that </w:t>
      </w:r>
      <w:r w:rsidR="00294D12" w:rsidRPr="00C34403">
        <w:rPr>
          <w:lang w:val="en-US"/>
        </w:rPr>
        <w:t xml:space="preserve">our proposed </w:t>
      </w:r>
      <w:r w:rsidR="00051952" w:rsidRPr="00C34403">
        <w:rPr>
          <w:lang w:val="en-US"/>
        </w:rPr>
        <w:t xml:space="preserve">selection measure does not involve any </w:t>
      </w:r>
      <w:r w:rsidR="00B41960" w:rsidRPr="00C34403">
        <w:rPr>
          <w:lang w:val="en-US"/>
        </w:rPr>
        <w:t>indicators</w:t>
      </w:r>
      <w:r w:rsidR="00294D12" w:rsidRPr="00C34403">
        <w:rPr>
          <w:lang w:val="en-US"/>
        </w:rPr>
        <w:t xml:space="preserve"> of </w:t>
      </w:r>
      <w:r w:rsidR="00294D12" w:rsidRPr="00C34403">
        <w:rPr>
          <w:i/>
          <w:lang w:val="en-US"/>
        </w:rPr>
        <w:t>behavior</w:t>
      </w:r>
      <w:r w:rsidR="00294D12" w:rsidRPr="00C34403">
        <w:rPr>
          <w:lang w:val="en-US"/>
        </w:rPr>
        <w:t xml:space="preserve"> but rather relies on </w:t>
      </w:r>
      <w:r w:rsidR="0083581D" w:rsidRPr="00C34403">
        <w:rPr>
          <w:lang w:val="en-US"/>
        </w:rPr>
        <w:t xml:space="preserve">the </w:t>
      </w:r>
      <w:r w:rsidR="0083581D" w:rsidRPr="00C34403">
        <w:rPr>
          <w:i/>
          <w:lang w:val="en-US"/>
        </w:rPr>
        <w:t>friendship preferences</w:t>
      </w:r>
      <w:r w:rsidR="0083581D" w:rsidRPr="00C34403">
        <w:rPr>
          <w:lang w:val="en-US"/>
        </w:rPr>
        <w:t xml:space="preserve"> that underlie peer selection.</w:t>
      </w:r>
      <w:r w:rsidR="00294D12" w:rsidRPr="00C34403">
        <w:rPr>
          <w:lang w:val="en-US"/>
        </w:rPr>
        <w:t xml:space="preserve"> </w:t>
      </w:r>
      <w:r w:rsidR="005F601F" w:rsidRPr="00C34403">
        <w:rPr>
          <w:lang w:val="en-US"/>
        </w:rPr>
        <w:t xml:space="preserve">We start </w:t>
      </w:r>
      <w:r w:rsidR="001D0421" w:rsidRPr="00C34403">
        <w:rPr>
          <w:lang w:val="en-US"/>
        </w:rPr>
        <w:t>with two assumptions. First, we assume that p</w:t>
      </w:r>
      <w:r w:rsidR="005F14AB" w:rsidRPr="00C34403">
        <w:rPr>
          <w:lang w:val="en-US"/>
        </w:rPr>
        <w:t xml:space="preserve">references for certain ‘types’ of friends results in </w:t>
      </w:r>
      <w:r w:rsidR="001D0421" w:rsidRPr="00C34403">
        <w:rPr>
          <w:lang w:val="en-US"/>
        </w:rPr>
        <w:t xml:space="preserve">a person </w:t>
      </w:r>
      <w:r w:rsidR="005F14AB" w:rsidRPr="00C34403">
        <w:rPr>
          <w:lang w:val="en-US"/>
        </w:rPr>
        <w:t>selecting friends with those characteristics</w:t>
      </w:r>
      <w:r w:rsidR="001D0421" w:rsidRPr="00C34403">
        <w:rPr>
          <w:lang w:val="en-US"/>
        </w:rPr>
        <w:t xml:space="preserve">. Second, we assume that </w:t>
      </w:r>
      <w:r w:rsidR="00560690" w:rsidRPr="00C34403">
        <w:rPr>
          <w:lang w:val="en-US"/>
        </w:rPr>
        <w:t>friendship preferences are the most direct cause of friendship ties</w:t>
      </w:r>
      <w:r w:rsidR="00F8336A" w:rsidRPr="00C34403">
        <w:rPr>
          <w:lang w:val="en-US"/>
        </w:rPr>
        <w:t>. Th</w:t>
      </w:r>
      <w:r w:rsidR="005F601F" w:rsidRPr="00C34403">
        <w:rPr>
          <w:lang w:val="en-US"/>
        </w:rPr>
        <w:t>ese preferences may be</w:t>
      </w:r>
      <w:r w:rsidR="00F8336A" w:rsidRPr="00C34403">
        <w:rPr>
          <w:lang w:val="en-US"/>
        </w:rPr>
        <w:t xml:space="preserve"> </w:t>
      </w:r>
      <w:r w:rsidR="00AC00AA" w:rsidRPr="00C34403">
        <w:rPr>
          <w:lang w:val="en-US"/>
        </w:rPr>
        <w:t>constrained by propinquity</w:t>
      </w:r>
      <w:r w:rsidR="001D0421" w:rsidRPr="00C34403">
        <w:rPr>
          <w:lang w:val="en-US"/>
        </w:rPr>
        <w:t>,</w:t>
      </w:r>
      <w:r w:rsidR="00AC00AA" w:rsidRPr="00C34403">
        <w:rPr>
          <w:lang w:val="en-US"/>
        </w:rPr>
        <w:t xml:space="preserve"> which is </w:t>
      </w:r>
      <w:r w:rsidR="00F8336A" w:rsidRPr="00C34403">
        <w:rPr>
          <w:lang w:val="en-US"/>
        </w:rPr>
        <w:t xml:space="preserve">itself </w:t>
      </w:r>
      <w:r w:rsidR="00AC00AA" w:rsidRPr="00C34403">
        <w:rPr>
          <w:lang w:val="en-US"/>
        </w:rPr>
        <w:t xml:space="preserve">a product of </w:t>
      </w:r>
      <w:r w:rsidR="00AC00AA" w:rsidRPr="00C34403">
        <w:rPr>
          <w:lang w:val="en-US"/>
        </w:rPr>
        <w:lastRenderedPageBreak/>
        <w:t>a variety of social structural characteristic</w:t>
      </w:r>
      <w:r w:rsidR="00F8336A" w:rsidRPr="00C34403">
        <w:rPr>
          <w:lang w:val="en-US"/>
        </w:rPr>
        <w:t>s (e.g., socioeconomic status)</w:t>
      </w:r>
      <w:r w:rsidR="001D0421" w:rsidRPr="00C34403">
        <w:rPr>
          <w:lang w:val="en-US"/>
        </w:rPr>
        <w:t>. F</w:t>
      </w:r>
      <w:r w:rsidR="00F8336A" w:rsidRPr="00C34403">
        <w:rPr>
          <w:lang w:val="en-US"/>
        </w:rPr>
        <w:t xml:space="preserve">urther, preferences </w:t>
      </w:r>
      <w:r w:rsidR="00193210" w:rsidRPr="00C34403">
        <w:rPr>
          <w:lang w:val="en-US"/>
        </w:rPr>
        <w:t xml:space="preserve">for friends </w:t>
      </w:r>
      <w:r w:rsidR="00F8336A" w:rsidRPr="00C34403">
        <w:rPr>
          <w:lang w:val="en-US"/>
        </w:rPr>
        <w:t xml:space="preserve">are likely to be shaped by one’s social location and exposure to the specific prevailing norms contained within the broader social order. </w:t>
      </w:r>
      <w:r w:rsidR="005F601F" w:rsidRPr="00C34403">
        <w:rPr>
          <w:lang w:val="en-US"/>
        </w:rPr>
        <w:t>While e</w:t>
      </w:r>
      <w:r w:rsidR="000B6729" w:rsidRPr="00C34403">
        <w:rPr>
          <w:lang w:val="en-US"/>
        </w:rPr>
        <w:t>xplaining why people hold the friendship preferences that they do is certainly a wort</w:t>
      </w:r>
      <w:r w:rsidR="005F601F" w:rsidRPr="00C34403">
        <w:rPr>
          <w:lang w:val="en-US"/>
        </w:rPr>
        <w:t xml:space="preserve">hy topic of examination, </w:t>
      </w:r>
      <w:r w:rsidR="000B6729" w:rsidRPr="00C34403">
        <w:rPr>
          <w:lang w:val="en-US"/>
        </w:rPr>
        <w:t>it is not critical if the goal is a properly specified statistical model that partials out the effect of peer selection from peer influence.</w:t>
      </w:r>
      <w:r w:rsidR="00F8336A" w:rsidRPr="00C34403">
        <w:rPr>
          <w:lang w:val="en-US"/>
        </w:rPr>
        <w:t xml:space="preserve"> </w:t>
      </w:r>
    </w:p>
    <w:p w14:paraId="76B87DF6" w14:textId="43E8EF4B" w:rsidR="00525B92" w:rsidRPr="00C34403" w:rsidRDefault="007F34BF" w:rsidP="00CD4AA8">
      <w:pPr>
        <w:spacing w:line="480" w:lineRule="auto"/>
        <w:ind w:firstLine="720"/>
        <w:contextualSpacing/>
        <w:rPr>
          <w:lang w:val="en-US"/>
        </w:rPr>
      </w:pPr>
      <w:r w:rsidRPr="00C34403">
        <w:rPr>
          <w:lang w:val="en-US"/>
        </w:rPr>
        <w:t xml:space="preserve">If preferences do in fact </w:t>
      </w:r>
      <w:r w:rsidR="00C40C95" w:rsidRPr="00C34403">
        <w:rPr>
          <w:lang w:val="en-US"/>
        </w:rPr>
        <w:t xml:space="preserve">precede </w:t>
      </w:r>
      <w:r w:rsidRPr="00C34403">
        <w:rPr>
          <w:lang w:val="en-US"/>
        </w:rPr>
        <w:t xml:space="preserve">tie formation, then </w:t>
      </w:r>
      <w:r w:rsidR="00D1238F" w:rsidRPr="00C34403">
        <w:rPr>
          <w:lang w:val="en-US"/>
        </w:rPr>
        <w:t>preferring</w:t>
      </w:r>
      <w:r w:rsidR="007970AE" w:rsidRPr="00C34403">
        <w:rPr>
          <w:lang w:val="en-US"/>
        </w:rPr>
        <w:t xml:space="preserve"> friends who offend </w:t>
      </w:r>
      <w:r w:rsidR="004A00B1" w:rsidRPr="00C34403">
        <w:rPr>
          <w:lang w:val="en-US"/>
        </w:rPr>
        <w:t>at higher level</w:t>
      </w:r>
      <w:r w:rsidR="00AE18D8" w:rsidRPr="00C34403">
        <w:rPr>
          <w:lang w:val="en-US"/>
        </w:rPr>
        <w:t>s</w:t>
      </w:r>
      <w:r w:rsidR="004A00B1" w:rsidRPr="00C34403">
        <w:rPr>
          <w:lang w:val="en-US"/>
        </w:rPr>
        <w:t xml:space="preserve"> acts as a measure of peer selection on offending</w:t>
      </w:r>
      <w:r w:rsidR="00CF785C" w:rsidRPr="00C34403">
        <w:rPr>
          <w:lang w:val="en-US"/>
        </w:rPr>
        <w:t>.</w:t>
      </w:r>
      <w:r w:rsidR="004A00B1" w:rsidRPr="00C34403">
        <w:rPr>
          <w:lang w:val="en-US"/>
        </w:rPr>
        <w:t xml:space="preserve"> </w:t>
      </w:r>
      <w:r w:rsidR="00065C63" w:rsidRPr="00C34403">
        <w:rPr>
          <w:lang w:val="en-US"/>
        </w:rPr>
        <w:t>It is therefore sufficient to ask survey respondents to rate their agreement on a Likert-type scale with the statement: “Given the choice, I would rather hang out with people who</w:t>
      </w:r>
      <w:r w:rsidR="00065C63" w:rsidRPr="00C34403">
        <w:rPr>
          <w:i/>
          <w:lang w:val="en-US"/>
        </w:rPr>
        <w:t xml:space="preserve"> </w:t>
      </w:r>
      <w:r w:rsidR="00065C63" w:rsidRPr="00C34403">
        <w:rPr>
          <w:lang w:val="en-US"/>
        </w:rPr>
        <w:t>[</w:t>
      </w:r>
      <w:r w:rsidR="00065C63" w:rsidRPr="00C34403">
        <w:rPr>
          <w:i/>
          <w:lang w:val="en-US"/>
        </w:rPr>
        <w:t>act</w:t>
      </w:r>
      <w:r w:rsidR="00065C63" w:rsidRPr="00C34403">
        <w:rPr>
          <w:lang w:val="en-US"/>
        </w:rPr>
        <w:t>]”</w:t>
      </w:r>
      <w:r w:rsidR="00F35326" w:rsidRPr="00C34403">
        <w:rPr>
          <w:lang w:val="en-US"/>
        </w:rPr>
        <w:t xml:space="preserve"> </w:t>
      </w:r>
      <w:r w:rsidR="00E854A4" w:rsidRPr="00C34403">
        <w:rPr>
          <w:lang w:val="en-US"/>
        </w:rPr>
        <w:t xml:space="preserve">(specific </w:t>
      </w:r>
      <w:r w:rsidR="00942267" w:rsidRPr="00C34403">
        <w:rPr>
          <w:lang w:val="en-US"/>
        </w:rPr>
        <w:t xml:space="preserve">acts listed </w:t>
      </w:r>
      <w:r w:rsidR="00F95355" w:rsidRPr="00C34403">
        <w:rPr>
          <w:lang w:val="en-US"/>
        </w:rPr>
        <w:t xml:space="preserve">in </w:t>
      </w:r>
      <w:r w:rsidR="008214A2" w:rsidRPr="00C34403">
        <w:rPr>
          <w:lang w:val="en-US"/>
        </w:rPr>
        <w:t xml:space="preserve">a forthcoming </w:t>
      </w:r>
      <w:r w:rsidR="00942267" w:rsidRPr="00C34403">
        <w:rPr>
          <w:lang w:val="en-US"/>
        </w:rPr>
        <w:t>section). Since these items relate to preferences, they are not dependent upon reports by others within the same network</w:t>
      </w:r>
      <w:r w:rsidR="008214A2" w:rsidRPr="00C34403">
        <w:rPr>
          <w:lang w:val="en-US"/>
        </w:rPr>
        <w:t xml:space="preserve">, thus making these items more translatable to non-network data collection efforts in criminology. </w:t>
      </w:r>
      <w:r w:rsidR="004B215E" w:rsidRPr="00C34403">
        <w:rPr>
          <w:lang w:val="en-US"/>
        </w:rPr>
        <w:t xml:space="preserve">By capturing </w:t>
      </w:r>
      <w:r w:rsidR="006C4D09" w:rsidRPr="00C34403">
        <w:rPr>
          <w:lang w:val="en-US"/>
        </w:rPr>
        <w:t xml:space="preserve">peer selection </w:t>
      </w:r>
      <w:r w:rsidR="004B215E" w:rsidRPr="00C34403">
        <w:rPr>
          <w:lang w:val="en-US"/>
        </w:rPr>
        <w:t xml:space="preserve">based on individual behaviors, multiple preference items can be summed to capture a broader preference for deviant friends. </w:t>
      </w:r>
      <w:r w:rsidR="00F95355" w:rsidRPr="00C34403">
        <w:rPr>
          <w:lang w:val="en-US"/>
        </w:rPr>
        <w:t>T</w:t>
      </w:r>
      <w:r w:rsidR="004B215E" w:rsidRPr="00C34403">
        <w:rPr>
          <w:lang w:val="en-US"/>
        </w:rPr>
        <w:t xml:space="preserve">he variables or scales that are derived from these measures can be used in standard regression-based analyses which eliminates the need for social network data to examine peer selection. </w:t>
      </w:r>
      <w:r w:rsidR="00BA1AF6" w:rsidRPr="00C34403">
        <w:rPr>
          <w:lang w:val="en-US"/>
        </w:rPr>
        <w:t>Since friendship selection preferences also closely adhere to the perspective of Gottfredson and Hirschi (1990)</w:t>
      </w:r>
      <w:r w:rsidR="00525B92" w:rsidRPr="00C34403">
        <w:rPr>
          <w:lang w:val="en-US"/>
        </w:rPr>
        <w:t>, t</w:t>
      </w:r>
      <w:r w:rsidR="004B215E" w:rsidRPr="00C34403">
        <w:rPr>
          <w:lang w:val="en-US"/>
        </w:rPr>
        <w:t xml:space="preserve">his approach </w:t>
      </w:r>
      <w:r w:rsidR="00BA1AF6" w:rsidRPr="00C34403">
        <w:rPr>
          <w:lang w:val="en-US"/>
        </w:rPr>
        <w:t xml:space="preserve">is theoretically </w:t>
      </w:r>
      <w:r w:rsidR="00525B92" w:rsidRPr="00C34403">
        <w:rPr>
          <w:lang w:val="en-US"/>
        </w:rPr>
        <w:t>derived</w:t>
      </w:r>
      <w:r w:rsidR="00A05353" w:rsidRPr="00C34403">
        <w:rPr>
          <w:lang w:val="en-US"/>
        </w:rPr>
        <w:t xml:space="preserve"> </w:t>
      </w:r>
      <w:r w:rsidR="00525B92" w:rsidRPr="00C34403">
        <w:rPr>
          <w:lang w:val="en-US"/>
        </w:rPr>
        <w:t xml:space="preserve">and thus </w:t>
      </w:r>
      <w:r w:rsidR="004B215E" w:rsidRPr="00C34403">
        <w:rPr>
          <w:lang w:val="en-US"/>
        </w:rPr>
        <w:t>improves on the</w:t>
      </w:r>
      <w:r w:rsidR="00525B92" w:rsidRPr="00C34403">
        <w:rPr>
          <w:lang w:val="en-US"/>
        </w:rPr>
        <w:t xml:space="preserve"> imprecision of the </w:t>
      </w:r>
      <w:r w:rsidR="00A05353" w:rsidRPr="00C34403">
        <w:rPr>
          <w:lang w:val="en-US"/>
        </w:rPr>
        <w:t xml:space="preserve">two </w:t>
      </w:r>
      <w:r w:rsidR="00525B92" w:rsidRPr="00C34403">
        <w:rPr>
          <w:lang w:val="en-US"/>
        </w:rPr>
        <w:t xml:space="preserve">cross-lagged SEM approaches to capturing peer selection. </w:t>
      </w:r>
    </w:p>
    <w:p w14:paraId="23C4CB57" w14:textId="18AC51F8" w:rsidR="005C7CDC" w:rsidRPr="00C34403" w:rsidRDefault="00D079B5" w:rsidP="00A264A3">
      <w:pPr>
        <w:spacing w:line="480" w:lineRule="auto"/>
        <w:ind w:firstLine="720"/>
        <w:contextualSpacing/>
        <w:rPr>
          <w:lang w:val="en-US"/>
        </w:rPr>
      </w:pPr>
      <w:r w:rsidRPr="00C34403">
        <w:rPr>
          <w:lang w:val="en-US"/>
        </w:rPr>
        <w:t>Accounting for peer selection in this way has the capacity to falsify</w:t>
      </w:r>
      <w:r w:rsidR="00A264A3" w:rsidRPr="00C34403">
        <w:rPr>
          <w:lang w:val="en-US"/>
        </w:rPr>
        <w:t xml:space="preserve"> social learning theory </w:t>
      </w:r>
      <w:r w:rsidR="00822CED" w:rsidRPr="00C34403">
        <w:rPr>
          <w:lang w:val="en-US"/>
        </w:rPr>
        <w:t>i</w:t>
      </w:r>
      <w:r w:rsidRPr="00C34403">
        <w:rPr>
          <w:lang w:val="en-US"/>
        </w:rPr>
        <w:t xml:space="preserve">f it </w:t>
      </w:r>
      <w:r w:rsidR="00E735A9" w:rsidRPr="00C34403">
        <w:rPr>
          <w:lang w:val="en-US"/>
        </w:rPr>
        <w:t>renders</w:t>
      </w:r>
      <w:r w:rsidRPr="00C34403">
        <w:rPr>
          <w:lang w:val="en-US"/>
        </w:rPr>
        <w:t xml:space="preserve"> </w:t>
      </w:r>
      <w:r w:rsidR="009C4F8A" w:rsidRPr="00C34403">
        <w:rPr>
          <w:lang w:val="en-US"/>
        </w:rPr>
        <w:t xml:space="preserve">the independent </w:t>
      </w:r>
      <w:r w:rsidR="0064094E" w:rsidRPr="00C34403">
        <w:rPr>
          <w:lang w:val="en-US"/>
        </w:rPr>
        <w:t xml:space="preserve">relationship between </w:t>
      </w:r>
      <w:r w:rsidR="009C4F8A" w:rsidRPr="00C34403">
        <w:rPr>
          <w:lang w:val="en-US"/>
        </w:rPr>
        <w:t xml:space="preserve">differential association </w:t>
      </w:r>
      <w:r w:rsidR="00E735A9" w:rsidRPr="00C34403">
        <w:rPr>
          <w:lang w:val="en-US"/>
        </w:rPr>
        <w:t>and</w:t>
      </w:r>
      <w:r w:rsidR="009C4F8A" w:rsidRPr="00C34403">
        <w:rPr>
          <w:lang w:val="en-US"/>
        </w:rPr>
        <w:t xml:space="preserve"> crime</w:t>
      </w:r>
      <w:r w:rsidRPr="00C34403">
        <w:rPr>
          <w:lang w:val="en-US"/>
        </w:rPr>
        <w:t xml:space="preserve"> nonsignificant</w:t>
      </w:r>
      <w:r w:rsidR="00D009FD" w:rsidRPr="00C34403">
        <w:rPr>
          <w:lang w:val="en-US"/>
        </w:rPr>
        <w:t>.</w:t>
      </w:r>
      <w:r w:rsidR="00611CC0" w:rsidRPr="00C34403">
        <w:rPr>
          <w:lang w:val="en-US"/>
        </w:rPr>
        <w:t xml:space="preserve"> </w:t>
      </w:r>
      <w:r w:rsidR="00A264A3" w:rsidRPr="00C34403">
        <w:rPr>
          <w:lang w:val="en-US"/>
        </w:rPr>
        <w:t>W</w:t>
      </w:r>
      <w:r w:rsidR="00E308F7" w:rsidRPr="00C34403">
        <w:rPr>
          <w:lang w:val="en-US"/>
        </w:rPr>
        <w:t xml:space="preserve">hile our approach aligns closely with the control perspective (Gottfredson and Hirschi 1990), it should be noted that this technique is also </w:t>
      </w:r>
      <w:r w:rsidRPr="00C34403">
        <w:rPr>
          <w:lang w:val="en-US"/>
        </w:rPr>
        <w:t xml:space="preserve">quite </w:t>
      </w:r>
      <w:r w:rsidR="00ED276C" w:rsidRPr="00C34403">
        <w:rPr>
          <w:lang w:val="en-US"/>
        </w:rPr>
        <w:t xml:space="preserve">congruent with Akers’ (2009) </w:t>
      </w:r>
      <w:r w:rsidR="00ED276C" w:rsidRPr="00C34403">
        <w:rPr>
          <w:lang w:val="en-US"/>
        </w:rPr>
        <w:lastRenderedPageBreak/>
        <w:t>views on the r</w:t>
      </w:r>
      <w:r w:rsidRPr="00C34403">
        <w:rPr>
          <w:lang w:val="en-US"/>
        </w:rPr>
        <w:t>elevance of both peer influence</w:t>
      </w:r>
      <w:r w:rsidR="00ED276C" w:rsidRPr="00C34403">
        <w:rPr>
          <w:lang w:val="en-US"/>
        </w:rPr>
        <w:t xml:space="preserve"> </w:t>
      </w:r>
      <w:r w:rsidR="00ED276C" w:rsidRPr="00C34403">
        <w:rPr>
          <w:i/>
          <w:lang w:val="en-US"/>
        </w:rPr>
        <w:t>and</w:t>
      </w:r>
      <w:r w:rsidR="00ED276C" w:rsidRPr="00C34403">
        <w:rPr>
          <w:lang w:val="en-US"/>
        </w:rPr>
        <w:t xml:space="preserve"> selection. As Akers </w:t>
      </w:r>
      <w:r w:rsidR="004F04D9" w:rsidRPr="00C34403">
        <w:rPr>
          <w:lang w:val="en-US"/>
        </w:rPr>
        <w:t>discusses (pp. 55-56; 87-88)</w:t>
      </w:r>
      <w:r w:rsidR="00ED276C" w:rsidRPr="00C34403">
        <w:rPr>
          <w:lang w:val="en-US"/>
        </w:rPr>
        <w:t xml:space="preserve">, there is nothing about the peer </w:t>
      </w:r>
      <w:r w:rsidR="00FA3186" w:rsidRPr="00C34403">
        <w:rPr>
          <w:lang w:val="en-US"/>
        </w:rPr>
        <w:t xml:space="preserve">selection </w:t>
      </w:r>
      <w:r w:rsidR="00ED276C" w:rsidRPr="00C34403">
        <w:rPr>
          <w:lang w:val="en-US"/>
        </w:rPr>
        <w:t xml:space="preserve">argument that inherently undermines the social learning process. </w:t>
      </w:r>
      <w:r w:rsidR="00A264A3" w:rsidRPr="00C34403">
        <w:rPr>
          <w:lang w:val="en-US"/>
        </w:rPr>
        <w:t>If</w:t>
      </w:r>
      <w:r w:rsidR="00DA2384" w:rsidRPr="00C34403">
        <w:rPr>
          <w:lang w:val="en-US"/>
        </w:rPr>
        <w:t xml:space="preserve"> </w:t>
      </w:r>
      <w:r w:rsidR="00C6298B" w:rsidRPr="00C34403">
        <w:rPr>
          <w:lang w:val="en-US"/>
        </w:rPr>
        <w:t>Akers’</w:t>
      </w:r>
      <w:r w:rsidR="00A264A3" w:rsidRPr="00C34403">
        <w:rPr>
          <w:lang w:val="en-US"/>
        </w:rPr>
        <w:t xml:space="preserve"> take on selection and socialization is </w:t>
      </w:r>
      <w:r w:rsidR="00DA2384" w:rsidRPr="00C34403">
        <w:rPr>
          <w:lang w:val="en-US"/>
        </w:rPr>
        <w:t xml:space="preserve">right, </w:t>
      </w:r>
      <w:r w:rsidR="00ED276C" w:rsidRPr="00C34403">
        <w:rPr>
          <w:lang w:val="en-US"/>
        </w:rPr>
        <w:t xml:space="preserve">the two processes </w:t>
      </w:r>
      <w:r w:rsidR="00A264A3" w:rsidRPr="00C34403">
        <w:rPr>
          <w:lang w:val="en-US"/>
        </w:rPr>
        <w:t xml:space="preserve">should </w:t>
      </w:r>
      <w:r w:rsidR="005A78A7" w:rsidRPr="00C34403">
        <w:rPr>
          <w:lang w:val="en-US"/>
        </w:rPr>
        <w:t>form a feedback loop</w:t>
      </w:r>
      <w:r w:rsidR="00ED276C" w:rsidRPr="00C34403">
        <w:rPr>
          <w:lang w:val="en-US"/>
        </w:rPr>
        <w:t xml:space="preserve"> </w:t>
      </w:r>
      <w:r w:rsidR="00A264A3" w:rsidRPr="00C34403">
        <w:rPr>
          <w:lang w:val="en-US"/>
        </w:rPr>
        <w:t xml:space="preserve">in a way where </w:t>
      </w:r>
      <w:r w:rsidR="00AD563B" w:rsidRPr="00C34403">
        <w:rPr>
          <w:lang w:val="en-US"/>
        </w:rPr>
        <w:t xml:space="preserve">people learn and continue to offend </w:t>
      </w:r>
      <w:r w:rsidR="005A78A7" w:rsidRPr="00C34403">
        <w:rPr>
          <w:lang w:val="en-US"/>
        </w:rPr>
        <w:t>according to</w:t>
      </w:r>
      <w:r w:rsidR="00AD563B" w:rsidRPr="00C34403">
        <w:rPr>
          <w:lang w:val="en-US"/>
        </w:rPr>
        <w:t xml:space="preserve"> </w:t>
      </w:r>
      <w:r w:rsidR="00A264A3" w:rsidRPr="00C34403">
        <w:rPr>
          <w:lang w:val="en-US"/>
        </w:rPr>
        <w:t xml:space="preserve">social learning </w:t>
      </w:r>
      <w:r w:rsidR="005A78A7" w:rsidRPr="00C34403">
        <w:rPr>
          <w:lang w:val="en-US"/>
        </w:rPr>
        <w:t>principles</w:t>
      </w:r>
      <w:r w:rsidR="00AD563B" w:rsidRPr="00C34403">
        <w:rPr>
          <w:lang w:val="en-US"/>
        </w:rPr>
        <w:t xml:space="preserve"> but </w:t>
      </w:r>
      <w:r w:rsidR="00C6298B" w:rsidRPr="00C34403">
        <w:rPr>
          <w:lang w:val="en-US"/>
        </w:rPr>
        <w:t>higher-level</w:t>
      </w:r>
      <w:r w:rsidR="00AD563B" w:rsidRPr="00C34403">
        <w:rPr>
          <w:lang w:val="en-US"/>
        </w:rPr>
        <w:t xml:space="preserve"> offenders tend to become attractive (and attracted) to other offenders. </w:t>
      </w:r>
      <w:r w:rsidR="00A264A3" w:rsidRPr="00C34403">
        <w:rPr>
          <w:lang w:val="en-US"/>
        </w:rPr>
        <w:t>In other words, this perspective satisfies the conditions of self-control theo</w:t>
      </w:r>
      <w:r w:rsidR="00C6298B" w:rsidRPr="00C34403">
        <w:rPr>
          <w:lang w:val="en-US"/>
        </w:rPr>
        <w:t>ry while also satisfying Akers’</w:t>
      </w:r>
      <w:r w:rsidR="00A264A3" w:rsidRPr="00C34403">
        <w:rPr>
          <w:lang w:val="en-US"/>
        </w:rPr>
        <w:t xml:space="preserve"> statement that</w:t>
      </w:r>
      <w:r w:rsidR="00AD563B" w:rsidRPr="00C34403">
        <w:rPr>
          <w:lang w:val="en-US"/>
        </w:rPr>
        <w:t xml:space="preserve"> “</w:t>
      </w:r>
      <w:r w:rsidR="00DA5C67" w:rsidRPr="00C34403">
        <w:rPr>
          <w:lang w:val="en-US"/>
        </w:rPr>
        <w:t xml:space="preserve">a peer </w:t>
      </w:r>
      <w:r w:rsidR="00A264A3" w:rsidRPr="00C34403">
        <w:rPr>
          <w:lang w:val="en-US"/>
        </w:rPr>
        <w:t>‘</w:t>
      </w:r>
      <w:r w:rsidR="00DA5C67" w:rsidRPr="00C34403">
        <w:rPr>
          <w:lang w:val="en-US"/>
        </w:rPr>
        <w:t>socialization</w:t>
      </w:r>
      <w:r w:rsidR="00A264A3" w:rsidRPr="00C34403">
        <w:rPr>
          <w:lang w:val="en-US"/>
        </w:rPr>
        <w:t>’</w:t>
      </w:r>
      <w:r w:rsidR="00DA5C67" w:rsidRPr="00C34403">
        <w:rPr>
          <w:lang w:val="en-US"/>
        </w:rPr>
        <w:t xml:space="preserve"> and a peer </w:t>
      </w:r>
      <w:r w:rsidR="00A264A3" w:rsidRPr="00C34403">
        <w:rPr>
          <w:lang w:val="en-US"/>
        </w:rPr>
        <w:t>‘</w:t>
      </w:r>
      <w:r w:rsidR="00DA5C67" w:rsidRPr="00C34403">
        <w:rPr>
          <w:lang w:val="en-US"/>
        </w:rPr>
        <w:t>selection</w:t>
      </w:r>
      <w:r w:rsidR="00A264A3" w:rsidRPr="00C34403">
        <w:rPr>
          <w:lang w:val="en-US"/>
        </w:rPr>
        <w:t>’</w:t>
      </w:r>
      <w:r w:rsidR="00DA5C67" w:rsidRPr="00C34403">
        <w:rPr>
          <w:lang w:val="en-US"/>
        </w:rPr>
        <w:t xml:space="preserve"> process in deviant behavior are not mutually exclusive, but are simply the so</w:t>
      </w:r>
      <w:r w:rsidR="00666675" w:rsidRPr="00C34403">
        <w:rPr>
          <w:lang w:val="en-US"/>
        </w:rPr>
        <w:t>cial learning process op</w:t>
      </w:r>
      <w:r w:rsidR="00DA5C67" w:rsidRPr="00C34403">
        <w:rPr>
          <w:lang w:val="en-US"/>
        </w:rPr>
        <w:t>erating at different times</w:t>
      </w:r>
      <w:r w:rsidR="00C6298B" w:rsidRPr="00C34403">
        <w:rPr>
          <w:lang w:val="en-US"/>
        </w:rPr>
        <w:t>” (</w:t>
      </w:r>
      <w:r w:rsidR="00AD563B" w:rsidRPr="00C34403">
        <w:rPr>
          <w:lang w:val="en-US"/>
        </w:rPr>
        <w:t>2009</w:t>
      </w:r>
      <w:r w:rsidR="004C64F7" w:rsidRPr="00C34403">
        <w:rPr>
          <w:lang w:val="en-US"/>
        </w:rPr>
        <w:t>:</w:t>
      </w:r>
      <w:r w:rsidR="00DA5C67" w:rsidRPr="00C34403">
        <w:rPr>
          <w:lang w:val="en-US"/>
        </w:rPr>
        <w:t>56</w:t>
      </w:r>
      <w:r w:rsidR="00AD563B" w:rsidRPr="00C34403">
        <w:rPr>
          <w:lang w:val="en-US"/>
        </w:rPr>
        <w:t>).</w:t>
      </w:r>
      <w:r w:rsidR="00F441E6" w:rsidRPr="00C34403">
        <w:rPr>
          <w:lang w:val="en-US"/>
        </w:rPr>
        <w:t xml:space="preserve"> </w:t>
      </w:r>
      <w:r w:rsidR="005C7CDC" w:rsidRPr="00C34403">
        <w:rPr>
          <w:lang w:val="en-US"/>
        </w:rPr>
        <w:t xml:space="preserve"> </w:t>
      </w:r>
      <w:r w:rsidR="00F441E6" w:rsidRPr="00C34403">
        <w:rPr>
          <w:lang w:val="en-US"/>
        </w:rPr>
        <w:t xml:space="preserve">While we </w:t>
      </w:r>
      <w:r w:rsidR="00F57CF0" w:rsidRPr="00C34403">
        <w:rPr>
          <w:lang w:val="en-US"/>
        </w:rPr>
        <w:t>l</w:t>
      </w:r>
      <w:r w:rsidR="005C7CDC" w:rsidRPr="00C34403">
        <w:rPr>
          <w:lang w:val="en-US"/>
        </w:rPr>
        <w:t>ack t</w:t>
      </w:r>
      <w:r w:rsidR="00F441E6" w:rsidRPr="00C34403">
        <w:rPr>
          <w:lang w:val="en-US"/>
        </w:rPr>
        <w:t>he capacity</w:t>
      </w:r>
      <w:r w:rsidR="00B124EF" w:rsidRPr="00C34403">
        <w:rPr>
          <w:lang w:val="en-US"/>
        </w:rPr>
        <w:t xml:space="preserve"> in this study</w:t>
      </w:r>
      <w:r w:rsidR="00F441E6" w:rsidRPr="00C34403">
        <w:rPr>
          <w:lang w:val="en-US"/>
        </w:rPr>
        <w:t xml:space="preserve"> to sort out the reciprocal nature of the relationship between influence and selection in any comprehensive fashion, </w:t>
      </w:r>
      <w:r w:rsidR="00CF0B25" w:rsidRPr="00C34403">
        <w:rPr>
          <w:lang w:val="en-US"/>
        </w:rPr>
        <w:t xml:space="preserve">we </w:t>
      </w:r>
      <w:r w:rsidR="005C7CDC" w:rsidRPr="00C34403">
        <w:rPr>
          <w:lang w:val="en-US"/>
        </w:rPr>
        <w:t>can</w:t>
      </w:r>
      <w:r w:rsidR="00CF0B25" w:rsidRPr="00C34403">
        <w:rPr>
          <w:lang w:val="en-US"/>
        </w:rPr>
        <w:t xml:space="preserve"> present </w:t>
      </w:r>
      <w:r w:rsidR="005C7CDC" w:rsidRPr="00C34403">
        <w:rPr>
          <w:lang w:val="en-US"/>
        </w:rPr>
        <w:t>findings from our approach to accounting for peer selection and how it weighs against social learning principles.</w:t>
      </w:r>
    </w:p>
    <w:p w14:paraId="760D5481" w14:textId="3ED585CC" w:rsidR="003536B6" w:rsidRPr="00C34403" w:rsidRDefault="003536B6" w:rsidP="00CD4AA8">
      <w:pPr>
        <w:spacing w:line="480" w:lineRule="auto"/>
        <w:contextualSpacing/>
        <w:outlineLvl w:val="0"/>
        <w:rPr>
          <w:lang w:val="en-US"/>
        </w:rPr>
      </w:pPr>
    </w:p>
    <w:p w14:paraId="207ABB27" w14:textId="759CB7A4" w:rsidR="004526F4" w:rsidRPr="00C34403" w:rsidRDefault="004526F4" w:rsidP="00CD4AA8">
      <w:pPr>
        <w:spacing w:line="480" w:lineRule="auto"/>
        <w:contextualSpacing/>
        <w:outlineLvl w:val="0"/>
        <w:rPr>
          <w:lang w:val="en-US"/>
        </w:rPr>
      </w:pPr>
      <w:r w:rsidRPr="00C34403">
        <w:rPr>
          <w:lang w:val="en-US"/>
        </w:rPr>
        <w:t>CURRENT STUDY</w:t>
      </w:r>
    </w:p>
    <w:p w14:paraId="183DFD53" w14:textId="7A9F4E74" w:rsidR="004526F4" w:rsidRPr="00C34403" w:rsidRDefault="004526F4" w:rsidP="00CD4AA8">
      <w:pPr>
        <w:spacing w:line="480" w:lineRule="auto"/>
        <w:contextualSpacing/>
        <w:outlineLvl w:val="0"/>
        <w:rPr>
          <w:lang w:val="en-US"/>
        </w:rPr>
      </w:pPr>
      <w:r w:rsidRPr="00C34403">
        <w:rPr>
          <w:lang w:val="en-US"/>
        </w:rPr>
        <w:tab/>
        <w:t xml:space="preserve">Using original panel data containing two waves of data </w:t>
      </w:r>
      <w:r w:rsidR="00766C63" w:rsidRPr="00C34403">
        <w:rPr>
          <w:lang w:val="en-US"/>
        </w:rPr>
        <w:t>of young people living in the Rocky Mountains of the United States, the west coast o</w:t>
      </w:r>
      <w:r w:rsidR="00496733" w:rsidRPr="00C34403">
        <w:rPr>
          <w:lang w:val="en-US"/>
        </w:rPr>
        <w:t>f the United States, and central</w:t>
      </w:r>
      <w:r w:rsidR="00766C63" w:rsidRPr="00C34403">
        <w:rPr>
          <w:lang w:val="en-US"/>
        </w:rPr>
        <w:t xml:space="preserve"> Canada,</w:t>
      </w:r>
      <w:r w:rsidRPr="00C34403">
        <w:rPr>
          <w:lang w:val="en-US"/>
        </w:rPr>
        <w:t xml:space="preserve"> </w:t>
      </w:r>
      <w:r w:rsidR="00766C63" w:rsidRPr="00C34403">
        <w:rPr>
          <w:lang w:val="en-US"/>
        </w:rPr>
        <w:t xml:space="preserve">the current project’s broad goal is to develop and validate </w:t>
      </w:r>
      <w:r w:rsidR="003E33BF" w:rsidRPr="00C34403">
        <w:rPr>
          <w:lang w:val="en-US"/>
        </w:rPr>
        <w:t>a measure of peer selection that could easily be inc</w:t>
      </w:r>
      <w:r w:rsidR="00496733" w:rsidRPr="00C34403">
        <w:rPr>
          <w:lang w:val="en-US"/>
        </w:rPr>
        <w:t>orporated into future research.</w:t>
      </w:r>
      <w:r w:rsidR="003E33BF" w:rsidRPr="00C34403">
        <w:rPr>
          <w:lang w:val="en-US"/>
        </w:rPr>
        <w:t xml:space="preserve"> </w:t>
      </w:r>
      <w:r w:rsidR="00687FAF" w:rsidRPr="00C34403">
        <w:rPr>
          <w:lang w:val="en-US"/>
        </w:rPr>
        <w:t>Using this measure,</w:t>
      </w:r>
      <w:r w:rsidR="003E33BF" w:rsidRPr="00C34403">
        <w:rPr>
          <w:lang w:val="en-US"/>
        </w:rPr>
        <w:t xml:space="preserve"> we also seek to establish whether peer selection 1) explains future criminal involvement and 2) </w:t>
      </w:r>
      <w:r w:rsidR="00955EE7" w:rsidRPr="00C34403">
        <w:rPr>
          <w:lang w:val="en-US"/>
        </w:rPr>
        <w:t xml:space="preserve">renders </w:t>
      </w:r>
      <w:r w:rsidR="00991098" w:rsidRPr="00C34403">
        <w:rPr>
          <w:lang w:val="en-US"/>
        </w:rPr>
        <w:t>the relationship between pe</w:t>
      </w:r>
      <w:r w:rsidR="00496733" w:rsidRPr="00C34403">
        <w:rPr>
          <w:lang w:val="en-US"/>
        </w:rPr>
        <w:t>er deviance and crime spurious.</w:t>
      </w:r>
      <w:r w:rsidR="00991098" w:rsidRPr="00C34403">
        <w:rPr>
          <w:lang w:val="en-US"/>
        </w:rPr>
        <w:t xml:space="preserve"> While we generally believe that selection will be consequential for offending but will not prove the peer deviance – crime relationship spurious, we avoid making specific hypotheses due to peer selection not having been captured in a means similar to this in prior research.  </w:t>
      </w:r>
    </w:p>
    <w:p w14:paraId="736D2FF3" w14:textId="77777777" w:rsidR="004526F4" w:rsidRPr="00C34403" w:rsidRDefault="004526F4" w:rsidP="00CD4AA8">
      <w:pPr>
        <w:spacing w:line="480" w:lineRule="auto"/>
        <w:contextualSpacing/>
        <w:outlineLvl w:val="0"/>
        <w:rPr>
          <w:lang w:val="en-US"/>
        </w:rPr>
      </w:pPr>
    </w:p>
    <w:p w14:paraId="3B29BCE4" w14:textId="1DDB02F6" w:rsidR="006B32A0" w:rsidRPr="00C34403" w:rsidRDefault="002C35CF" w:rsidP="00CD4AA8">
      <w:pPr>
        <w:spacing w:line="480" w:lineRule="auto"/>
        <w:contextualSpacing/>
        <w:outlineLvl w:val="0"/>
        <w:rPr>
          <w:lang w:val="en-US"/>
        </w:rPr>
      </w:pPr>
      <w:r w:rsidRPr="00C34403">
        <w:rPr>
          <w:lang w:val="en-US"/>
        </w:rPr>
        <w:t>METHODS</w:t>
      </w:r>
    </w:p>
    <w:p w14:paraId="4B4057DC" w14:textId="7203820B" w:rsidR="006B32A0" w:rsidRPr="00C34403" w:rsidRDefault="002C35CF" w:rsidP="00CD4AA8">
      <w:pPr>
        <w:spacing w:line="480" w:lineRule="auto"/>
        <w:contextualSpacing/>
        <w:rPr>
          <w:i/>
          <w:lang w:val="en-US"/>
        </w:rPr>
      </w:pPr>
      <w:r w:rsidRPr="00C34403">
        <w:rPr>
          <w:i/>
          <w:lang w:val="en-US"/>
        </w:rPr>
        <w:t>Sample</w:t>
      </w:r>
    </w:p>
    <w:p w14:paraId="430F4621" w14:textId="141BFC5D" w:rsidR="002C35CF" w:rsidRPr="00C34403" w:rsidRDefault="00687FAF" w:rsidP="00CD4AA8">
      <w:pPr>
        <w:spacing w:line="480" w:lineRule="auto"/>
        <w:ind w:firstLine="720"/>
        <w:contextualSpacing/>
        <w:rPr>
          <w:lang w:val="en-US"/>
        </w:rPr>
      </w:pPr>
      <w:r w:rsidRPr="00C34403">
        <w:rPr>
          <w:lang w:val="en-US"/>
        </w:rPr>
        <w:t>The</w:t>
      </w:r>
      <w:r w:rsidR="002C35CF" w:rsidRPr="00C34403">
        <w:rPr>
          <w:lang w:val="en-US"/>
        </w:rPr>
        <w:t xml:space="preserve"> two-wave panel sample consists of undergraduate students from two American universities (one in a small </w:t>
      </w:r>
      <w:r w:rsidR="00C634B2" w:rsidRPr="00C34403">
        <w:rPr>
          <w:lang w:val="en-US"/>
        </w:rPr>
        <w:t>Rocky Mountain</w:t>
      </w:r>
      <w:r w:rsidR="002C35CF" w:rsidRPr="00C34403">
        <w:rPr>
          <w:lang w:val="en-US"/>
        </w:rPr>
        <w:t xml:space="preserve"> city, the other in a major southwestern metropolitan area) and one Canadian university (in a central mid-sized city). The use of multiple schools ensured substantial demographic and cultural variability in the sample. Members of the research team recruited participants from classes at the start of the fall 2015 academic semester. Students were asked to fill out the same survey again at the end of the semester (the average lag time was two months). Drawing on prior </w:t>
      </w:r>
      <w:r w:rsidR="00C634B2" w:rsidRPr="00C34403">
        <w:rPr>
          <w:lang w:val="en-US"/>
        </w:rPr>
        <w:t>original data collections</w:t>
      </w:r>
      <w:r w:rsidR="002C35CF" w:rsidRPr="00C34403">
        <w:rPr>
          <w:lang w:val="en-US"/>
        </w:rPr>
        <w:t xml:space="preserve"> which have tested peer-based issues (e.g., </w:t>
      </w:r>
      <w:proofErr w:type="spellStart"/>
      <w:r w:rsidR="002C35CF" w:rsidRPr="00C34403">
        <w:rPr>
          <w:lang w:val="en-US"/>
        </w:rPr>
        <w:t>Boman</w:t>
      </w:r>
      <w:proofErr w:type="spellEnd"/>
      <w:r w:rsidR="00DE68D2" w:rsidRPr="00C34403">
        <w:rPr>
          <w:lang w:val="en-US"/>
        </w:rPr>
        <w:t xml:space="preserve"> et al.</w:t>
      </w:r>
      <w:r w:rsidR="002C35CF" w:rsidRPr="00C34403">
        <w:rPr>
          <w:lang w:val="en-US"/>
        </w:rPr>
        <w:t xml:space="preserve"> 2016; </w:t>
      </w:r>
      <w:proofErr w:type="spellStart"/>
      <w:r w:rsidR="002C35CF" w:rsidRPr="00C34403">
        <w:rPr>
          <w:lang w:val="en-US"/>
        </w:rPr>
        <w:t>Rebellon</w:t>
      </w:r>
      <w:proofErr w:type="spellEnd"/>
      <w:r w:rsidR="002C35CF" w:rsidRPr="00C34403">
        <w:rPr>
          <w:lang w:val="en-US"/>
        </w:rPr>
        <w:t xml:space="preserve"> </w:t>
      </w:r>
      <w:r w:rsidR="006E0ABF">
        <w:rPr>
          <w:lang w:val="en-US"/>
        </w:rPr>
        <w:t>and</w:t>
      </w:r>
      <w:r w:rsidR="002C35CF" w:rsidRPr="00C34403">
        <w:rPr>
          <w:lang w:val="en-US"/>
        </w:rPr>
        <w:t xml:space="preserve"> </w:t>
      </w:r>
      <w:proofErr w:type="spellStart"/>
      <w:r w:rsidR="002C35CF" w:rsidRPr="00C34403">
        <w:rPr>
          <w:lang w:val="en-US"/>
        </w:rPr>
        <w:t>Modecki</w:t>
      </w:r>
      <w:proofErr w:type="spellEnd"/>
      <w:r w:rsidR="002C35CF" w:rsidRPr="00C34403">
        <w:rPr>
          <w:lang w:val="en-US"/>
        </w:rPr>
        <w:t>, 2014), a small academic incentive (extra credit) was offered to enhance participation rates. Of the 1</w:t>
      </w:r>
      <w:r w:rsidR="00C634B2" w:rsidRPr="00C34403">
        <w:rPr>
          <w:lang w:val="en-US"/>
        </w:rPr>
        <w:t>,</w:t>
      </w:r>
      <w:r w:rsidR="002C35CF" w:rsidRPr="00C34403">
        <w:rPr>
          <w:lang w:val="en-US"/>
        </w:rPr>
        <w:t xml:space="preserve">567 students in the classes </w:t>
      </w:r>
      <w:r w:rsidR="00C634B2" w:rsidRPr="00C34403">
        <w:rPr>
          <w:lang w:val="en-US"/>
        </w:rPr>
        <w:t>in the sampling frame</w:t>
      </w:r>
      <w:r w:rsidR="002C35CF" w:rsidRPr="00C34403">
        <w:rPr>
          <w:lang w:val="en-US"/>
        </w:rPr>
        <w:t xml:space="preserve">, a total of 758 students participated in the first wave </w:t>
      </w:r>
      <w:r w:rsidR="00C634B2" w:rsidRPr="00C34403">
        <w:rPr>
          <w:lang w:val="en-US"/>
        </w:rPr>
        <w:t>(</w:t>
      </w:r>
      <w:r w:rsidR="002C35CF" w:rsidRPr="00C34403">
        <w:rPr>
          <w:lang w:val="en-US"/>
        </w:rPr>
        <w:t>a participation rate of 48%</w:t>
      </w:r>
      <w:r w:rsidR="00C634B2" w:rsidRPr="00C34403">
        <w:rPr>
          <w:lang w:val="en-US"/>
        </w:rPr>
        <w:t>)</w:t>
      </w:r>
      <w:r w:rsidR="002C35CF" w:rsidRPr="00C34403">
        <w:rPr>
          <w:lang w:val="en-US"/>
        </w:rPr>
        <w:t>. Of those, 647 completed the survey at the second wave for a follow up rate of 85%. In total, 611 (81%) of these people provided valid responses with complete data on the lagged and non-lagged dependent variables. Unique identifiers ensured that no student was allowed to participate in the study more than once. Descriptive statistics for the panel sample are presented in T</w:t>
      </w:r>
      <w:r w:rsidR="004A480F" w:rsidRPr="00C34403">
        <w:rPr>
          <w:lang w:val="en-US"/>
        </w:rPr>
        <w:t>able 1</w:t>
      </w:r>
      <w:r w:rsidR="002C35CF" w:rsidRPr="00C34403">
        <w:rPr>
          <w:lang w:val="en-US"/>
        </w:rPr>
        <w:t xml:space="preserve">. </w:t>
      </w:r>
    </w:p>
    <w:p w14:paraId="3E20784A" w14:textId="5D67B081" w:rsidR="002C35CF" w:rsidRPr="00C34403" w:rsidRDefault="002C35CF" w:rsidP="00CD4AA8">
      <w:pPr>
        <w:spacing w:line="480" w:lineRule="auto"/>
        <w:contextualSpacing/>
        <w:rPr>
          <w:shd w:val="clear" w:color="auto" w:fill="FFFFFF"/>
          <w:lang w:val="en-US"/>
        </w:rPr>
      </w:pPr>
      <w:r w:rsidRPr="00C34403">
        <w:rPr>
          <w:shd w:val="clear" w:color="auto" w:fill="FFFFFF"/>
          <w:lang w:val="en-US"/>
        </w:rPr>
        <w:t>* T</w:t>
      </w:r>
      <w:r w:rsidR="004A480F" w:rsidRPr="00C34403">
        <w:rPr>
          <w:shd w:val="clear" w:color="auto" w:fill="FFFFFF"/>
          <w:lang w:val="en-US"/>
        </w:rPr>
        <w:t>ABLE 1</w:t>
      </w:r>
      <w:r w:rsidRPr="00C34403">
        <w:rPr>
          <w:shd w:val="clear" w:color="auto" w:fill="FFFFFF"/>
          <w:lang w:val="en-US"/>
        </w:rPr>
        <w:t xml:space="preserve"> ABOUT HERE *</w:t>
      </w:r>
    </w:p>
    <w:p w14:paraId="7EB383EC" w14:textId="61071EDF" w:rsidR="002C35CF" w:rsidRPr="00C34403" w:rsidRDefault="002C35CF" w:rsidP="00CD4AA8">
      <w:pPr>
        <w:spacing w:line="480" w:lineRule="auto"/>
        <w:contextualSpacing/>
        <w:rPr>
          <w:i/>
          <w:lang w:val="en-US"/>
        </w:rPr>
      </w:pPr>
      <w:r w:rsidRPr="00C34403">
        <w:rPr>
          <w:i/>
          <w:lang w:val="en-US"/>
        </w:rPr>
        <w:t xml:space="preserve">Dependent </w:t>
      </w:r>
      <w:r w:rsidR="003536B6" w:rsidRPr="00C34403">
        <w:rPr>
          <w:i/>
          <w:lang w:val="en-US"/>
        </w:rPr>
        <w:t>V</w:t>
      </w:r>
      <w:r w:rsidRPr="00C34403">
        <w:rPr>
          <w:i/>
          <w:lang w:val="en-US"/>
        </w:rPr>
        <w:t>ariable</w:t>
      </w:r>
    </w:p>
    <w:p w14:paraId="47D8FB28" w14:textId="15722ABB" w:rsidR="002C35CF" w:rsidRPr="00C34403" w:rsidRDefault="00C634B2" w:rsidP="00CD4AA8">
      <w:pPr>
        <w:spacing w:line="480" w:lineRule="auto"/>
        <w:ind w:firstLine="720"/>
        <w:contextualSpacing/>
        <w:rPr>
          <w:lang w:val="en-US"/>
        </w:rPr>
      </w:pPr>
      <w:r w:rsidRPr="00C34403">
        <w:rPr>
          <w:lang w:val="en-US"/>
        </w:rPr>
        <w:t>Captured during the wave 2 data collection, t</w:t>
      </w:r>
      <w:r w:rsidR="002C35CF" w:rsidRPr="00C34403">
        <w:rPr>
          <w:lang w:val="en-US"/>
        </w:rPr>
        <w:t xml:space="preserve">he dependent variable is </w:t>
      </w:r>
      <w:r w:rsidR="002C35CF" w:rsidRPr="00C34403">
        <w:rPr>
          <w:i/>
          <w:lang w:val="en-US"/>
        </w:rPr>
        <w:t>offending behavior</w:t>
      </w:r>
      <w:r w:rsidR="002C35CF" w:rsidRPr="00C34403">
        <w:rPr>
          <w:lang w:val="en-US"/>
        </w:rPr>
        <w:t xml:space="preserve"> over the past 30 days. Based on </w:t>
      </w:r>
      <w:r w:rsidR="00470215" w:rsidRPr="00C34403">
        <w:rPr>
          <w:lang w:val="en-US"/>
        </w:rPr>
        <w:t>the</w:t>
      </w:r>
      <w:r w:rsidR="002C35CF" w:rsidRPr="00C34403">
        <w:rPr>
          <w:lang w:val="en-US"/>
        </w:rPr>
        <w:t xml:space="preserve"> delinquency scale </w:t>
      </w:r>
      <w:r w:rsidR="00470215" w:rsidRPr="00C34403">
        <w:rPr>
          <w:lang w:val="en-US"/>
        </w:rPr>
        <w:t xml:space="preserve">used in the National Longitudinal Study of </w:t>
      </w:r>
      <w:r w:rsidR="00712AD9" w:rsidRPr="00C34403">
        <w:rPr>
          <w:lang w:val="en-US"/>
        </w:rPr>
        <w:t>Adolescent to Adult Health (see cpc.unc.edu/projects/</w:t>
      </w:r>
      <w:proofErr w:type="spellStart"/>
      <w:r w:rsidR="00712AD9" w:rsidRPr="00C34403">
        <w:rPr>
          <w:lang w:val="en-US"/>
        </w:rPr>
        <w:t>addhealth</w:t>
      </w:r>
      <w:proofErr w:type="spellEnd"/>
      <w:r w:rsidR="00470215" w:rsidRPr="00C34403">
        <w:rPr>
          <w:lang w:val="en-US"/>
        </w:rPr>
        <w:t>)</w:t>
      </w:r>
      <w:r w:rsidR="002C35CF" w:rsidRPr="00C34403">
        <w:rPr>
          <w:lang w:val="en-US"/>
        </w:rPr>
        <w:t>, our measure consists of 14 items that measured</w:t>
      </w:r>
      <w:r w:rsidRPr="00C34403">
        <w:rPr>
          <w:lang w:val="en-US"/>
        </w:rPr>
        <w:t xml:space="preserve"> painting</w:t>
      </w:r>
      <w:r w:rsidR="002C35CF" w:rsidRPr="00C34403">
        <w:rPr>
          <w:lang w:val="en-US"/>
        </w:rPr>
        <w:t xml:space="preserve"> graffiti,</w:t>
      </w:r>
      <w:r w:rsidRPr="00C34403">
        <w:rPr>
          <w:lang w:val="en-US"/>
        </w:rPr>
        <w:t xml:space="preserve"> </w:t>
      </w:r>
      <w:r w:rsidR="002C35CF" w:rsidRPr="00C34403">
        <w:rPr>
          <w:lang w:val="en-US"/>
        </w:rPr>
        <w:t>caus</w:t>
      </w:r>
      <w:r w:rsidRPr="00C34403">
        <w:rPr>
          <w:lang w:val="en-US"/>
        </w:rPr>
        <w:t>ing</w:t>
      </w:r>
      <w:r w:rsidR="002C35CF" w:rsidRPr="00C34403">
        <w:rPr>
          <w:lang w:val="en-US"/>
        </w:rPr>
        <w:t xml:space="preserve"> damage to property, shoplift</w:t>
      </w:r>
      <w:r w:rsidRPr="00C34403">
        <w:rPr>
          <w:lang w:val="en-US"/>
        </w:rPr>
        <w:t>ing, stealing</w:t>
      </w:r>
      <w:r w:rsidR="002C35CF" w:rsidRPr="00C34403">
        <w:rPr>
          <w:lang w:val="en-US"/>
        </w:rPr>
        <w:t xml:space="preserve"> something </w:t>
      </w:r>
      <w:r w:rsidR="002C35CF" w:rsidRPr="00C34403">
        <w:rPr>
          <w:lang w:val="en-US"/>
        </w:rPr>
        <w:lastRenderedPageBreak/>
        <w:t xml:space="preserve">worth less than $50, </w:t>
      </w:r>
      <w:r w:rsidRPr="00C34403">
        <w:rPr>
          <w:lang w:val="en-US"/>
        </w:rPr>
        <w:t>stealing</w:t>
      </w:r>
      <w:r w:rsidR="002C35CF" w:rsidRPr="00C34403">
        <w:rPr>
          <w:lang w:val="en-US"/>
        </w:rPr>
        <w:t xml:space="preserve"> something worth more than $50, </w:t>
      </w:r>
      <w:r w:rsidRPr="00C34403">
        <w:rPr>
          <w:lang w:val="en-US"/>
        </w:rPr>
        <w:t>driving</w:t>
      </w:r>
      <w:r w:rsidR="002C35CF" w:rsidRPr="00C34403">
        <w:rPr>
          <w:lang w:val="en-US"/>
        </w:rPr>
        <w:t xml:space="preserve"> a car without the owner’s permission, </w:t>
      </w:r>
      <w:r w:rsidRPr="00C34403">
        <w:rPr>
          <w:lang w:val="en-US"/>
        </w:rPr>
        <w:t>stealing</w:t>
      </w:r>
      <w:r w:rsidR="002C35CF" w:rsidRPr="00C34403">
        <w:rPr>
          <w:lang w:val="en-US"/>
        </w:rPr>
        <w:t xml:space="preserve"> from houses/buildings, </w:t>
      </w:r>
      <w:r w:rsidRPr="00C34403">
        <w:rPr>
          <w:lang w:val="en-US"/>
        </w:rPr>
        <w:t>selling</w:t>
      </w:r>
      <w:r w:rsidR="002C35CF" w:rsidRPr="00C34403">
        <w:rPr>
          <w:lang w:val="en-US"/>
        </w:rPr>
        <w:t xml:space="preserve"> marijuana/other drugs, </w:t>
      </w:r>
      <w:r w:rsidRPr="00C34403">
        <w:rPr>
          <w:lang w:val="en-US"/>
        </w:rPr>
        <w:t>getting</w:t>
      </w:r>
      <w:r w:rsidR="002C35CF" w:rsidRPr="00C34403">
        <w:rPr>
          <w:lang w:val="en-US"/>
        </w:rPr>
        <w:t xml:space="preserve"> into a serious physical fight, </w:t>
      </w:r>
      <w:r w:rsidRPr="00C34403">
        <w:rPr>
          <w:lang w:val="en-US"/>
        </w:rPr>
        <w:t>hurting</w:t>
      </w:r>
      <w:r w:rsidR="002C35CF" w:rsidRPr="00C34403">
        <w:rPr>
          <w:lang w:val="en-US"/>
        </w:rPr>
        <w:t xml:space="preserve"> someone badly enough to need bandages or care from a doctor or nurse, </w:t>
      </w:r>
      <w:r w:rsidRPr="00C34403">
        <w:rPr>
          <w:lang w:val="en-US"/>
        </w:rPr>
        <w:t>using or threatening</w:t>
      </w:r>
      <w:r w:rsidR="002C35CF" w:rsidRPr="00C34403">
        <w:rPr>
          <w:lang w:val="en-US"/>
        </w:rPr>
        <w:t xml:space="preserve"> to use a weapon to get something from someone, </w:t>
      </w:r>
      <w:r w:rsidRPr="00C34403">
        <w:rPr>
          <w:lang w:val="en-US"/>
        </w:rPr>
        <w:t>taking</w:t>
      </w:r>
      <w:r w:rsidR="002C35CF" w:rsidRPr="00C34403">
        <w:rPr>
          <w:lang w:val="en-US"/>
        </w:rPr>
        <w:t xml:space="preserve"> part in a group fight, </w:t>
      </w:r>
      <w:r w:rsidRPr="00C34403">
        <w:rPr>
          <w:lang w:val="en-US"/>
        </w:rPr>
        <w:t>pulling</w:t>
      </w:r>
      <w:r w:rsidR="002C35CF" w:rsidRPr="00C34403">
        <w:rPr>
          <w:lang w:val="en-US"/>
        </w:rPr>
        <w:t xml:space="preserve"> a knife/gun on someone, and </w:t>
      </w:r>
      <w:r w:rsidRPr="00C34403">
        <w:rPr>
          <w:lang w:val="en-US"/>
        </w:rPr>
        <w:t>growing</w:t>
      </w:r>
      <w:r w:rsidR="002C35CF" w:rsidRPr="00C34403">
        <w:rPr>
          <w:lang w:val="en-US"/>
        </w:rPr>
        <w:t xml:space="preserve"> marijuana</w:t>
      </w:r>
      <w:r w:rsidR="00470215" w:rsidRPr="00C34403">
        <w:rPr>
          <w:lang w:val="en-US"/>
        </w:rPr>
        <w:t xml:space="preserve"> (for an example of a criminological study using this scale, see Haynie, 2001)</w:t>
      </w:r>
      <w:r w:rsidR="002C35CF" w:rsidRPr="00C34403">
        <w:rPr>
          <w:lang w:val="en-US"/>
        </w:rPr>
        <w:t xml:space="preserve">. </w:t>
      </w:r>
    </w:p>
    <w:p w14:paraId="6A280246" w14:textId="5779463D" w:rsidR="002C35CF" w:rsidRPr="00C34403" w:rsidRDefault="002C35CF" w:rsidP="00CD4AA8">
      <w:pPr>
        <w:spacing w:line="480" w:lineRule="auto"/>
        <w:ind w:firstLine="720"/>
        <w:contextualSpacing/>
        <w:rPr>
          <w:lang w:val="en-US"/>
        </w:rPr>
      </w:pPr>
      <w:r w:rsidRPr="00C34403">
        <w:rPr>
          <w:lang w:val="en-US"/>
        </w:rPr>
        <w:t xml:space="preserve">Following the recommendations of Sweeten (2012), we created a variety index by converting each item from its original metric (1 = ‘no involvement’ to 4 = ‘5 or more times’) into a dichotomy (0 = ‘no involvement’, 1 = ‘1+ times’) and then summing the items. With the short </w:t>
      </w:r>
      <w:r w:rsidR="004C55F0" w:rsidRPr="00C34403">
        <w:rPr>
          <w:lang w:val="en-US"/>
        </w:rPr>
        <w:t xml:space="preserve">recall period (a product of the short </w:t>
      </w:r>
      <w:r w:rsidRPr="00C34403">
        <w:rPr>
          <w:lang w:val="en-US"/>
        </w:rPr>
        <w:t>time frame between waves</w:t>
      </w:r>
      <w:r w:rsidR="004C55F0" w:rsidRPr="00C34403">
        <w:rPr>
          <w:lang w:val="en-US"/>
        </w:rPr>
        <w:t>)</w:t>
      </w:r>
      <w:r w:rsidRPr="00C34403">
        <w:rPr>
          <w:lang w:val="en-US"/>
        </w:rPr>
        <w:t>, the large majority of participants reported no offenses (M = 0.15, SD = 0.65, observed range 0-8).</w:t>
      </w:r>
      <w:r w:rsidR="00282506" w:rsidRPr="00282506">
        <w:rPr>
          <w:vertAlign w:val="superscript"/>
          <w:lang w:val="en-US"/>
        </w:rPr>
        <w:t>1</w:t>
      </w:r>
    </w:p>
    <w:p w14:paraId="1BEC21FB" w14:textId="29735AC5" w:rsidR="002C35CF" w:rsidRPr="00C34403" w:rsidRDefault="004C55F0" w:rsidP="00CD4AA8">
      <w:pPr>
        <w:spacing w:line="480" w:lineRule="auto"/>
        <w:contextualSpacing/>
        <w:outlineLvl w:val="0"/>
        <w:rPr>
          <w:i/>
          <w:lang w:val="en-US"/>
        </w:rPr>
      </w:pPr>
      <w:r w:rsidRPr="00C34403">
        <w:rPr>
          <w:i/>
          <w:lang w:val="en-US"/>
        </w:rPr>
        <w:t xml:space="preserve">Independent </w:t>
      </w:r>
      <w:r w:rsidR="003536B6" w:rsidRPr="00C34403">
        <w:rPr>
          <w:i/>
          <w:lang w:val="en-US"/>
        </w:rPr>
        <w:t>V</w:t>
      </w:r>
      <w:r w:rsidR="002C35CF" w:rsidRPr="00C34403">
        <w:rPr>
          <w:i/>
          <w:lang w:val="en-US"/>
        </w:rPr>
        <w:t>ariables</w:t>
      </w:r>
    </w:p>
    <w:p w14:paraId="55BF4AAB" w14:textId="777C31E1" w:rsidR="002C35CF" w:rsidRPr="00C34403" w:rsidRDefault="006176EB" w:rsidP="00CD4AA8">
      <w:pPr>
        <w:spacing w:line="480" w:lineRule="auto"/>
        <w:ind w:firstLine="720"/>
        <w:contextualSpacing/>
        <w:rPr>
          <w:lang w:val="en-US"/>
        </w:rPr>
      </w:pPr>
      <w:r w:rsidRPr="00C34403">
        <w:rPr>
          <w:lang w:val="en-US"/>
        </w:rPr>
        <w:t xml:space="preserve">The measure of friendship preferences that we developed to address </w:t>
      </w:r>
      <w:r w:rsidRPr="00C34403">
        <w:rPr>
          <w:i/>
          <w:lang w:val="en-US"/>
        </w:rPr>
        <w:t>peer selection</w:t>
      </w:r>
      <w:r w:rsidRPr="00C34403">
        <w:rPr>
          <w:lang w:val="en-US"/>
        </w:rPr>
        <w:t xml:space="preserve"> effects </w:t>
      </w:r>
      <w:r w:rsidR="00CF57A4" w:rsidRPr="00C34403">
        <w:rPr>
          <w:lang w:val="en-US"/>
        </w:rPr>
        <w:t xml:space="preserve">entailed asking the respondent about </w:t>
      </w:r>
      <w:r w:rsidR="007A5EFD" w:rsidRPr="00C34403">
        <w:rPr>
          <w:lang w:val="en-US"/>
        </w:rPr>
        <w:t xml:space="preserve">whether they would prefer to spend time with people who engaged in the same offenses as the dependent variable.  </w:t>
      </w:r>
      <w:r w:rsidR="007005C4" w:rsidRPr="00C34403">
        <w:rPr>
          <w:lang w:val="en-US"/>
        </w:rPr>
        <w:t>Specifically, 13 items</w:t>
      </w:r>
      <w:r w:rsidR="00203FBC">
        <w:rPr>
          <w:vertAlign w:val="superscript"/>
          <w:lang w:val="en-US"/>
        </w:rPr>
        <w:t>2</w:t>
      </w:r>
      <w:r w:rsidR="007005C4" w:rsidRPr="00C34403">
        <w:rPr>
          <w:lang w:val="en-US"/>
        </w:rPr>
        <w:t xml:space="preserve"> asked the respondent </w:t>
      </w:r>
      <w:r w:rsidR="002C35CF" w:rsidRPr="00C34403">
        <w:rPr>
          <w:lang w:val="en-US"/>
        </w:rPr>
        <w:t>“Given the choice, I would rather hang out with people who</w:t>
      </w:r>
      <w:r w:rsidR="002C35CF" w:rsidRPr="00C34403">
        <w:rPr>
          <w:i/>
          <w:lang w:val="en-US"/>
        </w:rPr>
        <w:t xml:space="preserve"> </w:t>
      </w:r>
      <w:r w:rsidR="002C35CF" w:rsidRPr="00C34403">
        <w:rPr>
          <w:lang w:val="en-US"/>
        </w:rPr>
        <w:t>[</w:t>
      </w:r>
      <w:r w:rsidR="002C35CF" w:rsidRPr="00C34403">
        <w:rPr>
          <w:i/>
          <w:lang w:val="en-US"/>
        </w:rPr>
        <w:t>act</w:t>
      </w:r>
      <w:r w:rsidR="002C35CF" w:rsidRPr="00C34403">
        <w:rPr>
          <w:lang w:val="en-US"/>
        </w:rPr>
        <w:t>]” (coded 1 = ‘strongly disagree’ to 5 = ‘strongly agree’)</w:t>
      </w:r>
      <w:r w:rsidR="004A4ECD" w:rsidRPr="00C34403">
        <w:rPr>
          <w:lang w:val="en-US"/>
        </w:rPr>
        <w:t xml:space="preserve">. </w:t>
      </w:r>
      <w:r w:rsidR="002C35CF" w:rsidRPr="00C34403">
        <w:rPr>
          <w:lang w:val="en-US"/>
        </w:rPr>
        <w:t>These 13 items were summed to create the peer selection scale (M = 17.4</w:t>
      </w:r>
      <w:r w:rsidR="006A3D43" w:rsidRPr="00C34403">
        <w:rPr>
          <w:lang w:val="en-US"/>
        </w:rPr>
        <w:t>3, SD = 5.78</w:t>
      </w:r>
      <w:r w:rsidR="002C35CF" w:rsidRPr="00C34403">
        <w:rPr>
          <w:lang w:val="en-US"/>
        </w:rPr>
        <w:t>, observed range 13-65, Cronbach’s alpha = 0.90).</w:t>
      </w:r>
      <w:r w:rsidR="00282506">
        <w:rPr>
          <w:vertAlign w:val="superscript"/>
          <w:lang w:val="en-US"/>
        </w:rPr>
        <w:t>3</w:t>
      </w:r>
      <w:r w:rsidR="002C35CF" w:rsidRPr="00C34403">
        <w:rPr>
          <w:lang w:val="en-US"/>
        </w:rPr>
        <w:t xml:space="preserve"> This measure, which is included as a predictor variable from wave 1, is coded so that higher scores indicate a stronger preference for friends who offend. </w:t>
      </w:r>
    </w:p>
    <w:p w14:paraId="26A0572B" w14:textId="1443617D" w:rsidR="002C35CF" w:rsidRPr="00C34403" w:rsidRDefault="002C35CF" w:rsidP="00CD4AA8">
      <w:pPr>
        <w:spacing w:line="480" w:lineRule="auto"/>
        <w:ind w:firstLine="720"/>
        <w:contextualSpacing/>
        <w:rPr>
          <w:lang w:val="en-US"/>
        </w:rPr>
      </w:pPr>
      <w:r w:rsidRPr="00C34403">
        <w:rPr>
          <w:lang w:val="en-US"/>
        </w:rPr>
        <w:t xml:space="preserve">In addition to the peer selection measure adhering to the general philosophy of Gottfredson and Hirschi (1990), </w:t>
      </w:r>
      <w:r w:rsidR="004A4ECD" w:rsidRPr="00C34403">
        <w:rPr>
          <w:lang w:val="en-US"/>
        </w:rPr>
        <w:t xml:space="preserve">there are several reasons as to why this measure should be viewed as a stronger </w:t>
      </w:r>
      <w:r w:rsidRPr="00C34403">
        <w:rPr>
          <w:lang w:val="en-US"/>
        </w:rPr>
        <w:t xml:space="preserve">method of accounting for selection effects. First, </w:t>
      </w:r>
      <w:r w:rsidR="0073449F" w:rsidRPr="00C34403">
        <w:rPr>
          <w:lang w:val="en-US"/>
        </w:rPr>
        <w:t xml:space="preserve">unlike </w:t>
      </w:r>
      <w:r w:rsidRPr="00C34403">
        <w:rPr>
          <w:lang w:val="en-US"/>
        </w:rPr>
        <w:t xml:space="preserve">lagged outcomes, </w:t>
      </w:r>
      <w:r w:rsidR="0073449F" w:rsidRPr="00C34403">
        <w:rPr>
          <w:lang w:val="en-US"/>
        </w:rPr>
        <w:t xml:space="preserve">it </w:t>
      </w:r>
      <w:r w:rsidR="0073449F" w:rsidRPr="00C34403">
        <w:rPr>
          <w:lang w:val="en-US"/>
        </w:rPr>
        <w:lastRenderedPageBreak/>
        <w:t>is not likely to depress the</w:t>
      </w:r>
      <w:r w:rsidRPr="00C34403">
        <w:rPr>
          <w:lang w:val="en-US"/>
        </w:rPr>
        <w:t xml:space="preserve"> coefficient values </w:t>
      </w:r>
      <w:r w:rsidR="0073449F" w:rsidRPr="00C34403">
        <w:rPr>
          <w:lang w:val="en-US"/>
        </w:rPr>
        <w:t>of other predictors</w:t>
      </w:r>
      <w:r w:rsidR="0072085F" w:rsidRPr="00C34403">
        <w:rPr>
          <w:lang w:val="en-US"/>
        </w:rPr>
        <w:t xml:space="preserve"> given its conceptual independence from the outcome variable</w:t>
      </w:r>
      <w:r w:rsidR="0073449F" w:rsidRPr="00C34403">
        <w:rPr>
          <w:lang w:val="en-US"/>
        </w:rPr>
        <w:t xml:space="preserve">. Second, it avoids </w:t>
      </w:r>
      <w:r w:rsidRPr="00C34403">
        <w:rPr>
          <w:lang w:val="en-US"/>
        </w:rPr>
        <w:t xml:space="preserve">independence violations </w:t>
      </w:r>
      <w:r w:rsidR="0073449F" w:rsidRPr="00C34403">
        <w:rPr>
          <w:lang w:val="en-US"/>
        </w:rPr>
        <w:t xml:space="preserve">that </w:t>
      </w:r>
      <w:r w:rsidR="00F11938" w:rsidRPr="00C34403">
        <w:rPr>
          <w:lang w:val="en-US"/>
        </w:rPr>
        <w:t>are inherent in the most commonly applied regression techniques</w:t>
      </w:r>
      <w:r w:rsidR="004A4ECD" w:rsidRPr="00C34403">
        <w:rPr>
          <w:lang w:val="en-US"/>
        </w:rPr>
        <w:t xml:space="preserve"> (see Allison </w:t>
      </w:r>
      <w:r w:rsidR="00822CED" w:rsidRPr="00C34403">
        <w:rPr>
          <w:lang w:val="en-US"/>
        </w:rPr>
        <w:t>2015)</w:t>
      </w:r>
      <w:r w:rsidR="008E13C8" w:rsidRPr="00C34403">
        <w:rPr>
          <w:lang w:val="en-US"/>
        </w:rPr>
        <w:t>.</w:t>
      </w:r>
      <w:r w:rsidRPr="00C34403">
        <w:rPr>
          <w:lang w:val="en-US"/>
        </w:rPr>
        <w:t xml:space="preserve"> </w:t>
      </w:r>
      <w:r w:rsidR="008E13C8" w:rsidRPr="00C34403">
        <w:rPr>
          <w:lang w:val="en-US"/>
        </w:rPr>
        <w:t>Third</w:t>
      </w:r>
      <w:r w:rsidRPr="00C34403">
        <w:rPr>
          <w:lang w:val="en-US"/>
        </w:rPr>
        <w:t>, the scale is Likert-based</w:t>
      </w:r>
      <w:r w:rsidR="008E13C8" w:rsidRPr="00C34403">
        <w:rPr>
          <w:lang w:val="en-US"/>
        </w:rPr>
        <w:t xml:space="preserve"> and</w:t>
      </w:r>
      <w:r w:rsidRPr="00C34403">
        <w:rPr>
          <w:lang w:val="en-US"/>
        </w:rPr>
        <w:t xml:space="preserve"> can be easily implemented in traditional (i.e., non-social network) surveys, regardless of whether they are cross-sectional or longitudinal. </w:t>
      </w:r>
      <w:r w:rsidR="008E13C8" w:rsidRPr="00C34403">
        <w:rPr>
          <w:lang w:val="en-US"/>
        </w:rPr>
        <w:t>F</w:t>
      </w:r>
      <w:r w:rsidRPr="00C34403">
        <w:rPr>
          <w:lang w:val="en-US"/>
        </w:rPr>
        <w:t xml:space="preserve">inally, we believe this method </w:t>
      </w:r>
      <w:r w:rsidR="008E13C8" w:rsidRPr="00C34403">
        <w:rPr>
          <w:lang w:val="en-US"/>
        </w:rPr>
        <w:t xml:space="preserve">is conceptually precise and therefore </w:t>
      </w:r>
      <w:r w:rsidRPr="00C34403">
        <w:rPr>
          <w:lang w:val="en-US"/>
        </w:rPr>
        <w:t xml:space="preserve">provides for one of the cleanest empirical examinations of peer selection versus peer socialization to date. Instead of relying on a lagged dependent variable to capture the effect of peer selection, we believe that having a unique measure provides an upfront and direct way of asking about a person’s preferences in selecting friends. </w:t>
      </w:r>
    </w:p>
    <w:p w14:paraId="703CC650" w14:textId="7F483DD7" w:rsidR="002C35CF" w:rsidRPr="00C34403" w:rsidRDefault="002C35CF" w:rsidP="00CD4AA8">
      <w:pPr>
        <w:spacing w:line="480" w:lineRule="auto"/>
        <w:ind w:firstLine="720"/>
        <w:contextualSpacing/>
        <w:rPr>
          <w:lang w:val="en-US"/>
        </w:rPr>
      </w:pPr>
      <w:r w:rsidRPr="00C34403">
        <w:rPr>
          <w:i/>
          <w:lang w:val="en-US"/>
        </w:rPr>
        <w:t>Peer offending</w:t>
      </w:r>
      <w:r w:rsidRPr="00C34403">
        <w:rPr>
          <w:lang w:val="en-US"/>
        </w:rPr>
        <w:t xml:space="preserve"> was captured through a 14-item, perc</w:t>
      </w:r>
      <w:r w:rsidR="007F384A" w:rsidRPr="00C34403">
        <w:rPr>
          <w:lang w:val="en-US"/>
        </w:rPr>
        <w:t>eptual (or ‘indirect’; see Young et al.</w:t>
      </w:r>
      <w:r w:rsidRPr="00C34403">
        <w:rPr>
          <w:lang w:val="en-US"/>
        </w:rPr>
        <w:t xml:space="preserve"> 2011) measure that asked respondents to report the number of their friends who regularly engage in the same set of 14 offending behaviors used in the outcome measure. All items were measured at wave 1 and on a metric that ranged from 1 (‘no friends commit the act’) to 5 (‘all friends commit the act’). Responses to these items were summed to cre</w:t>
      </w:r>
      <w:r w:rsidR="0041489A" w:rsidRPr="00C34403">
        <w:rPr>
          <w:lang w:val="en-US"/>
        </w:rPr>
        <w:t>ate an additive scale (M = 16.09, SD = 4.63</w:t>
      </w:r>
      <w:r w:rsidRPr="00C34403">
        <w:rPr>
          <w:lang w:val="en-US"/>
        </w:rPr>
        <w:t xml:space="preserve">, observed range 14-66, Cronbach’s alpha = 0.93). </w:t>
      </w:r>
    </w:p>
    <w:p w14:paraId="03B55508" w14:textId="78016C2B" w:rsidR="0041489A" w:rsidRPr="00C34403" w:rsidRDefault="0041489A" w:rsidP="00CD4AA8">
      <w:pPr>
        <w:spacing w:line="480" w:lineRule="auto"/>
        <w:ind w:firstLine="720"/>
        <w:contextualSpacing/>
        <w:rPr>
          <w:lang w:val="en-US"/>
        </w:rPr>
      </w:pPr>
      <w:r w:rsidRPr="00C34403">
        <w:rPr>
          <w:i/>
          <w:lang w:val="en-US"/>
        </w:rPr>
        <w:t>Self-control</w:t>
      </w:r>
      <w:r w:rsidR="00283D49" w:rsidRPr="00C34403">
        <w:rPr>
          <w:lang w:val="en-US"/>
        </w:rPr>
        <w:t xml:space="preserve"> was measured using an abbreviated version of the well-known </w:t>
      </w:r>
      <w:proofErr w:type="spellStart"/>
      <w:r w:rsidR="00283D49" w:rsidRPr="00C34403">
        <w:rPr>
          <w:lang w:val="en-US"/>
        </w:rPr>
        <w:t>Grasmick</w:t>
      </w:r>
      <w:proofErr w:type="spellEnd"/>
      <w:r w:rsidR="00283D49" w:rsidRPr="00C34403">
        <w:rPr>
          <w:lang w:val="en-US"/>
        </w:rPr>
        <w:t xml:space="preserve"> scale (</w:t>
      </w:r>
      <w:proofErr w:type="spellStart"/>
      <w:r w:rsidR="00283D49" w:rsidRPr="00C34403">
        <w:rPr>
          <w:lang w:val="en-US"/>
        </w:rPr>
        <w:t>Grasmick</w:t>
      </w:r>
      <w:proofErr w:type="spellEnd"/>
      <w:r w:rsidR="009E1640" w:rsidRPr="00C34403">
        <w:rPr>
          <w:lang w:val="en-US"/>
        </w:rPr>
        <w:t xml:space="preserve"> et al.</w:t>
      </w:r>
      <w:r w:rsidR="00283D49" w:rsidRPr="00C34403">
        <w:rPr>
          <w:lang w:val="en-US"/>
        </w:rPr>
        <w:t xml:space="preserve"> 1993). This scale involved the summation </w:t>
      </w:r>
      <w:r w:rsidR="00EE094E" w:rsidRPr="00C34403">
        <w:rPr>
          <w:lang w:val="en-US"/>
        </w:rPr>
        <w:t>of eight</w:t>
      </w:r>
      <w:r w:rsidR="00283D49" w:rsidRPr="00C34403">
        <w:rPr>
          <w:lang w:val="en-US"/>
        </w:rPr>
        <w:t xml:space="preserve"> items following Wikström</w:t>
      </w:r>
      <w:r w:rsidR="00B001A9" w:rsidRPr="00C34403">
        <w:rPr>
          <w:lang w:val="en-US"/>
        </w:rPr>
        <w:t xml:space="preserve"> et al.</w:t>
      </w:r>
      <w:r w:rsidR="00283D49" w:rsidRPr="00C34403">
        <w:rPr>
          <w:lang w:val="en-US"/>
        </w:rPr>
        <w:t xml:space="preserve"> (2010) (e.g., “I often act on the spur of the moment without stopping to think”; all items coded 1=strongly agree to </w:t>
      </w:r>
      <w:r w:rsidR="002D5AB8" w:rsidRPr="00C34403">
        <w:rPr>
          <w:lang w:val="en-US"/>
        </w:rPr>
        <w:t>4=strongly disagree</w:t>
      </w:r>
      <w:r w:rsidR="004A4ECD" w:rsidRPr="00C34403">
        <w:rPr>
          <w:lang w:val="en-US"/>
        </w:rPr>
        <w:t xml:space="preserve">; </w:t>
      </w:r>
      <w:r w:rsidR="002D5AB8" w:rsidRPr="00C34403">
        <w:rPr>
          <w:lang w:val="en-US"/>
        </w:rPr>
        <w:t>M = 24.80, SD = 3.54, observed range 9-32, Cronbach’s alpha = 0.71)</w:t>
      </w:r>
      <w:r w:rsidR="00283D49" w:rsidRPr="00C34403">
        <w:rPr>
          <w:lang w:val="en-US"/>
        </w:rPr>
        <w:t>.</w:t>
      </w:r>
      <w:r w:rsidR="002D5AB8" w:rsidRPr="00C34403">
        <w:rPr>
          <w:lang w:val="en-US"/>
        </w:rPr>
        <w:t xml:space="preserve"> </w:t>
      </w:r>
      <w:r w:rsidR="00EE094E" w:rsidRPr="00C34403">
        <w:rPr>
          <w:lang w:val="en-US"/>
        </w:rPr>
        <w:t>Higher scores indicated</w:t>
      </w:r>
      <w:r w:rsidR="004A4ECD" w:rsidRPr="00C34403">
        <w:rPr>
          <w:lang w:val="en-US"/>
        </w:rPr>
        <w:t xml:space="preserve"> </w:t>
      </w:r>
      <w:r w:rsidR="00EE094E" w:rsidRPr="00C34403">
        <w:rPr>
          <w:lang w:val="en-US"/>
        </w:rPr>
        <w:t>higher levels of self-control.</w:t>
      </w:r>
    </w:p>
    <w:p w14:paraId="30D8E4DA" w14:textId="3DDF32B4" w:rsidR="0041489A" w:rsidRPr="00C34403" w:rsidRDefault="004A4ECD" w:rsidP="00CD4AA8">
      <w:pPr>
        <w:spacing w:line="480" w:lineRule="auto"/>
        <w:ind w:firstLine="720"/>
        <w:contextualSpacing/>
        <w:rPr>
          <w:lang w:val="en-US"/>
        </w:rPr>
      </w:pPr>
      <w:r w:rsidRPr="00C34403">
        <w:rPr>
          <w:lang w:val="en-US"/>
        </w:rPr>
        <w:t xml:space="preserve">We also control for one’s perceptions of </w:t>
      </w:r>
      <w:r w:rsidRPr="00C34403">
        <w:rPr>
          <w:i/>
          <w:lang w:val="en-US"/>
        </w:rPr>
        <w:t>deterrence</w:t>
      </w:r>
      <w:r w:rsidRPr="00C34403">
        <w:rPr>
          <w:lang w:val="en-US"/>
        </w:rPr>
        <w:t>.  A perceptual</w:t>
      </w:r>
      <w:r w:rsidR="0041489A" w:rsidRPr="00C34403">
        <w:rPr>
          <w:lang w:val="en-US"/>
        </w:rPr>
        <w:t xml:space="preserve"> deterrence</w:t>
      </w:r>
      <w:r w:rsidR="00EE094E" w:rsidRPr="00C34403">
        <w:rPr>
          <w:lang w:val="en-US"/>
        </w:rPr>
        <w:t xml:space="preserve"> scale</w:t>
      </w:r>
      <w:r w:rsidR="00E77CFD" w:rsidRPr="00C34403">
        <w:rPr>
          <w:lang w:val="en-US"/>
        </w:rPr>
        <w:t xml:space="preserve"> was created by summing responses to the question “how many times do you think you would get caught if you did [</w:t>
      </w:r>
      <w:r w:rsidR="00E77CFD" w:rsidRPr="00C34403">
        <w:rPr>
          <w:i/>
          <w:lang w:val="en-US"/>
        </w:rPr>
        <w:t>act</w:t>
      </w:r>
      <w:r w:rsidR="00E77CFD" w:rsidRPr="00C34403">
        <w:rPr>
          <w:lang w:val="en-US"/>
        </w:rPr>
        <w:t xml:space="preserve">] on 10 different days?” The same 14 acts included in the offending </w:t>
      </w:r>
      <w:r w:rsidR="00E77CFD" w:rsidRPr="00C34403">
        <w:rPr>
          <w:lang w:val="en-US"/>
        </w:rPr>
        <w:lastRenderedPageBreak/>
        <w:t>measure were used (responses to each item were coded 0=never caught to 10=caught every time) (M = 83.74, SD = 34.26, observed range 0-140, Cronbach’s alpha = 0.95).</w:t>
      </w:r>
      <w:r w:rsidR="00EE094E" w:rsidRPr="00C34403">
        <w:rPr>
          <w:lang w:val="en-US"/>
        </w:rPr>
        <w:t xml:space="preserve"> Higher scores meant a greater perceived likelihood of getting caught.</w:t>
      </w:r>
    </w:p>
    <w:p w14:paraId="4ED8A398" w14:textId="5DBD9D1C" w:rsidR="0041489A" w:rsidRPr="00C34403" w:rsidRDefault="004A4ECD" w:rsidP="00CD4AA8">
      <w:pPr>
        <w:spacing w:line="480" w:lineRule="auto"/>
        <w:ind w:firstLine="720"/>
        <w:contextualSpacing/>
        <w:rPr>
          <w:lang w:val="en-US"/>
        </w:rPr>
      </w:pPr>
      <w:r w:rsidRPr="00C34403">
        <w:rPr>
          <w:lang w:val="en-US"/>
        </w:rPr>
        <w:t xml:space="preserve">We also covary a measure </w:t>
      </w:r>
      <w:r w:rsidR="00EE094E" w:rsidRPr="00C34403">
        <w:rPr>
          <w:lang w:val="en-US"/>
        </w:rPr>
        <w:t xml:space="preserve">of </w:t>
      </w:r>
      <w:r w:rsidR="00EE094E" w:rsidRPr="00C34403">
        <w:rPr>
          <w:i/>
          <w:lang w:val="en-US"/>
        </w:rPr>
        <w:t>m</w:t>
      </w:r>
      <w:r w:rsidR="0041489A" w:rsidRPr="00C34403">
        <w:rPr>
          <w:i/>
          <w:lang w:val="en-US"/>
        </w:rPr>
        <w:t>orality</w:t>
      </w:r>
      <w:r w:rsidRPr="00C34403">
        <w:rPr>
          <w:lang w:val="en-US"/>
        </w:rPr>
        <w:t xml:space="preserve">. Based on </w:t>
      </w:r>
      <w:proofErr w:type="spellStart"/>
      <w:r w:rsidRPr="00C34403">
        <w:rPr>
          <w:lang w:val="en-US"/>
        </w:rPr>
        <w:t>Weerman’s</w:t>
      </w:r>
      <w:proofErr w:type="spellEnd"/>
      <w:r w:rsidRPr="00C34403">
        <w:rPr>
          <w:lang w:val="en-US"/>
        </w:rPr>
        <w:t xml:space="preserve"> (2011) research, this scale </w:t>
      </w:r>
      <w:r w:rsidR="00EE094E" w:rsidRPr="00C34403">
        <w:rPr>
          <w:lang w:val="en-US"/>
        </w:rPr>
        <w:t xml:space="preserve">was the summed score of the following four items: “it's all right to do something that is illegal now and then, as long as you don't get caught;” “it's all right to lie, if that brings you a lot of money;” “breaking into rich people's houses is not so bad;” “it's alright to steal if you need money” (each coded 1=strongly agree to 5=strongly disagree) (M = 17.35, SD = 2.91, observed range 4-20, Cronbach’s alpha = 0.81).  Higher scores indicated </w:t>
      </w:r>
      <w:r w:rsidRPr="00C34403">
        <w:rPr>
          <w:lang w:val="en-US"/>
        </w:rPr>
        <w:t>higher levels of</w:t>
      </w:r>
      <w:r w:rsidR="00EE094E" w:rsidRPr="00C34403">
        <w:rPr>
          <w:lang w:val="en-US"/>
        </w:rPr>
        <w:t xml:space="preserve"> morality.</w:t>
      </w:r>
    </w:p>
    <w:p w14:paraId="7B7D0630" w14:textId="23E60288" w:rsidR="002747CE" w:rsidRPr="00C34403" w:rsidRDefault="00416AE7" w:rsidP="002747CE">
      <w:pPr>
        <w:spacing w:line="480" w:lineRule="auto"/>
        <w:ind w:firstLine="720"/>
        <w:contextualSpacing/>
        <w:rPr>
          <w:lang w:val="en-US"/>
        </w:rPr>
      </w:pPr>
      <w:r w:rsidRPr="00C34403">
        <w:rPr>
          <w:lang w:val="en-US"/>
        </w:rPr>
        <w:t xml:space="preserve">To investigate the relationship between our measure of peer selection and a lagged offending measure, we also used a </w:t>
      </w:r>
      <w:r w:rsidR="002747CE" w:rsidRPr="00C34403">
        <w:rPr>
          <w:i/>
          <w:lang w:val="en-US"/>
        </w:rPr>
        <w:t>lagged measure of offending</w:t>
      </w:r>
      <w:r w:rsidRPr="00C34403">
        <w:rPr>
          <w:i/>
          <w:lang w:val="en-US"/>
        </w:rPr>
        <w:t>.</w:t>
      </w:r>
      <w:r w:rsidRPr="00C34403">
        <w:rPr>
          <w:lang w:val="en-US"/>
        </w:rPr>
        <w:t xml:space="preserve"> This measure</w:t>
      </w:r>
      <w:r w:rsidR="002747CE" w:rsidRPr="00C34403">
        <w:rPr>
          <w:lang w:val="en-US"/>
        </w:rPr>
        <w:t xml:space="preserve"> is identical to the dependent </w:t>
      </w:r>
      <w:r w:rsidR="00032BC8" w:rsidRPr="00C34403">
        <w:rPr>
          <w:lang w:val="en-US"/>
        </w:rPr>
        <w:t>variable but</w:t>
      </w:r>
      <w:r w:rsidR="002747CE" w:rsidRPr="00C34403">
        <w:rPr>
          <w:lang w:val="en-US"/>
        </w:rPr>
        <w:t xml:space="preserve"> was instead collected at wave 1 (M = 0.20, SD = 0.64, observed range 0-5). This lagged dependent variable is used as a predictor variable.</w:t>
      </w:r>
    </w:p>
    <w:p w14:paraId="200CC567" w14:textId="372D468F" w:rsidR="009110CA" w:rsidRPr="00C34403" w:rsidRDefault="002C35CF" w:rsidP="00CD4AA8">
      <w:pPr>
        <w:spacing w:line="480" w:lineRule="auto"/>
        <w:ind w:firstLine="720"/>
        <w:contextualSpacing/>
        <w:rPr>
          <w:lang w:val="en-US"/>
        </w:rPr>
      </w:pPr>
      <w:r w:rsidRPr="00C34403">
        <w:rPr>
          <w:lang w:val="en-US"/>
        </w:rPr>
        <w:t xml:space="preserve">We </w:t>
      </w:r>
      <w:r w:rsidR="001D5324" w:rsidRPr="00C34403">
        <w:rPr>
          <w:lang w:val="en-US"/>
        </w:rPr>
        <w:t>also controlled</w:t>
      </w:r>
      <w:r w:rsidR="0041489A" w:rsidRPr="00C34403">
        <w:rPr>
          <w:lang w:val="en-US"/>
        </w:rPr>
        <w:t xml:space="preserve"> for a number of</w:t>
      </w:r>
      <w:r w:rsidRPr="00C34403">
        <w:rPr>
          <w:lang w:val="en-US"/>
        </w:rPr>
        <w:t xml:space="preserve"> basic demographic measures at wave 1. </w:t>
      </w:r>
      <w:r w:rsidR="0041489A" w:rsidRPr="00C34403">
        <w:rPr>
          <w:lang w:val="en-US"/>
        </w:rPr>
        <w:t>R</w:t>
      </w:r>
      <w:r w:rsidRPr="00C34403">
        <w:rPr>
          <w:lang w:val="en-US"/>
        </w:rPr>
        <w:t xml:space="preserve">espondents were asked to indicate their </w:t>
      </w:r>
      <w:r w:rsidRPr="00C34403">
        <w:rPr>
          <w:i/>
          <w:lang w:val="en-US"/>
        </w:rPr>
        <w:t>age</w:t>
      </w:r>
      <w:r w:rsidRPr="00C34403">
        <w:rPr>
          <w:lang w:val="en-US"/>
        </w:rPr>
        <w:t xml:space="preserve"> (M = 20.84, SD = 2.87), </w:t>
      </w:r>
      <w:r w:rsidRPr="00C34403">
        <w:rPr>
          <w:i/>
          <w:lang w:val="en-US"/>
        </w:rPr>
        <w:t xml:space="preserve">sex </w:t>
      </w:r>
      <w:r w:rsidRPr="00C34403">
        <w:rPr>
          <w:lang w:val="en-US"/>
        </w:rPr>
        <w:t xml:space="preserve">(0 = female, 1 = male; 33% male), and </w:t>
      </w:r>
      <w:r w:rsidRPr="00C34403">
        <w:rPr>
          <w:i/>
          <w:lang w:val="en-US"/>
        </w:rPr>
        <w:t>race</w:t>
      </w:r>
      <w:r w:rsidRPr="00C34403">
        <w:rPr>
          <w:lang w:val="en-US"/>
        </w:rPr>
        <w:t xml:space="preserve"> (0 = non-white, 1 = non-Hispanic white; 57% white). Additionally, we control for </w:t>
      </w:r>
      <w:r w:rsidRPr="00C34403">
        <w:rPr>
          <w:i/>
          <w:lang w:val="en-US"/>
        </w:rPr>
        <w:t>grades</w:t>
      </w:r>
      <w:r w:rsidR="0041489A" w:rsidRPr="00C34403">
        <w:rPr>
          <w:lang w:val="en-US"/>
        </w:rPr>
        <w:t>. Since grades we</w:t>
      </w:r>
      <w:r w:rsidRPr="00C34403">
        <w:rPr>
          <w:lang w:val="en-US"/>
        </w:rPr>
        <w:t xml:space="preserve">re measured differently for participants at Canadian (0-100 scale) and American (0-4.0 scale) universities, standardized scores relative to others graded on the same scale were used (M = -0.17, SD = 0.97). </w:t>
      </w:r>
      <w:r w:rsidR="0041489A" w:rsidRPr="00C34403">
        <w:rPr>
          <w:lang w:val="en-US"/>
        </w:rPr>
        <w:t>Finally, socioeconomic status (</w:t>
      </w:r>
      <w:r w:rsidR="0041489A" w:rsidRPr="00C34403">
        <w:rPr>
          <w:i/>
          <w:lang w:val="en-US"/>
        </w:rPr>
        <w:t>SES</w:t>
      </w:r>
      <w:r w:rsidR="0041489A" w:rsidRPr="00C34403">
        <w:rPr>
          <w:lang w:val="en-US"/>
        </w:rPr>
        <w:t xml:space="preserve">) was </w:t>
      </w:r>
      <w:r w:rsidR="009110CA" w:rsidRPr="00C34403">
        <w:rPr>
          <w:lang w:val="en-US"/>
        </w:rPr>
        <w:t xml:space="preserve">measured by asking respondents to indicate “what group you and your family fall into” on a scale in which 1 equals the ‘lowest income group in your country’ and 10 equals the </w:t>
      </w:r>
      <w:r w:rsidR="00BE1D35" w:rsidRPr="00C34403">
        <w:rPr>
          <w:lang w:val="en-US"/>
        </w:rPr>
        <w:t>‘</w:t>
      </w:r>
      <w:r w:rsidR="009110CA" w:rsidRPr="00C34403">
        <w:rPr>
          <w:lang w:val="en-US"/>
        </w:rPr>
        <w:t>highest incom</w:t>
      </w:r>
      <w:r w:rsidR="00BE1D35" w:rsidRPr="00C34403">
        <w:rPr>
          <w:lang w:val="en-US"/>
        </w:rPr>
        <w:t>e group’ (M = 5.58, SD = 1.84).</w:t>
      </w:r>
    </w:p>
    <w:p w14:paraId="6690E605" w14:textId="670DF26A" w:rsidR="002C35CF" w:rsidRPr="00C34403" w:rsidRDefault="00D15D38" w:rsidP="00CD4AA8">
      <w:pPr>
        <w:spacing w:line="480" w:lineRule="auto"/>
        <w:contextualSpacing/>
        <w:rPr>
          <w:i/>
          <w:lang w:val="en-US"/>
        </w:rPr>
      </w:pPr>
      <w:r w:rsidRPr="00C34403">
        <w:rPr>
          <w:i/>
          <w:lang w:val="en-US"/>
        </w:rPr>
        <w:t>Analytical Strategy</w:t>
      </w:r>
    </w:p>
    <w:p w14:paraId="1D19B08A" w14:textId="3ED33189" w:rsidR="00D15D38" w:rsidRPr="00C34403" w:rsidRDefault="00D15D38" w:rsidP="00CD4AA8">
      <w:pPr>
        <w:spacing w:line="480" w:lineRule="auto"/>
        <w:ind w:firstLine="720"/>
        <w:contextualSpacing/>
        <w:rPr>
          <w:lang w:val="en-US"/>
        </w:rPr>
      </w:pPr>
      <w:r w:rsidRPr="00C34403">
        <w:rPr>
          <w:lang w:val="en-US"/>
        </w:rPr>
        <w:lastRenderedPageBreak/>
        <w:t>To examine our two research questions, we estimate</w:t>
      </w:r>
      <w:r w:rsidR="00985D24" w:rsidRPr="00C34403">
        <w:rPr>
          <w:lang w:val="en-US"/>
        </w:rPr>
        <w:t>d</w:t>
      </w:r>
      <w:r w:rsidRPr="00C34403">
        <w:rPr>
          <w:lang w:val="en-US"/>
        </w:rPr>
        <w:t xml:space="preserve"> a series of regression models in a model building procedure. </w:t>
      </w:r>
      <w:r w:rsidR="00985D24" w:rsidRPr="00C34403">
        <w:rPr>
          <w:lang w:val="en-US"/>
        </w:rPr>
        <w:t>The first model was</w:t>
      </w:r>
      <w:r w:rsidRPr="00C34403">
        <w:rPr>
          <w:lang w:val="en-US"/>
        </w:rPr>
        <w:t xml:space="preserve"> a standard, non-lagged model using wave 1 predictors and a wave 2 outcome. </w:t>
      </w:r>
      <w:r w:rsidR="00C051B4" w:rsidRPr="00C34403">
        <w:rPr>
          <w:lang w:val="en-US"/>
        </w:rPr>
        <w:t>Next, we stage in t</w:t>
      </w:r>
      <w:r w:rsidRPr="00C34403">
        <w:rPr>
          <w:lang w:val="en-US"/>
        </w:rPr>
        <w:t xml:space="preserve">he lagged measure of offending </w:t>
      </w:r>
      <w:r w:rsidR="00C051B4" w:rsidRPr="00C34403">
        <w:rPr>
          <w:lang w:val="en-US"/>
        </w:rPr>
        <w:t xml:space="preserve">in model 2 </w:t>
      </w:r>
      <w:r w:rsidRPr="00C34403">
        <w:rPr>
          <w:lang w:val="en-US"/>
        </w:rPr>
        <w:t>and examine</w:t>
      </w:r>
      <w:r w:rsidR="00985D24" w:rsidRPr="00C34403">
        <w:rPr>
          <w:lang w:val="en-US"/>
        </w:rPr>
        <w:t>d</w:t>
      </w:r>
      <w:r w:rsidRPr="00C34403">
        <w:rPr>
          <w:lang w:val="en-US"/>
        </w:rPr>
        <w:t xml:space="preserve"> the impacts that the introd</w:t>
      </w:r>
      <w:r w:rsidR="00985D24" w:rsidRPr="00C34403">
        <w:rPr>
          <w:lang w:val="en-US"/>
        </w:rPr>
        <w:t>uction of the lagged outcome had</w:t>
      </w:r>
      <w:r w:rsidRPr="00C34403">
        <w:rPr>
          <w:lang w:val="en-US"/>
        </w:rPr>
        <w:t xml:space="preserve"> on the standard error and coefficient estimates of the other covariates. Lastly, we replace</w:t>
      </w:r>
      <w:r w:rsidR="00985D24" w:rsidRPr="00C34403">
        <w:rPr>
          <w:lang w:val="en-US"/>
        </w:rPr>
        <w:t>d</w:t>
      </w:r>
      <w:r w:rsidRPr="00C34403">
        <w:rPr>
          <w:lang w:val="en-US"/>
        </w:rPr>
        <w:t xml:space="preserve"> the lagged dependent variable with the standalone measure of peer selection in model</w:t>
      </w:r>
      <w:r w:rsidR="00C051B4" w:rsidRPr="00C34403">
        <w:rPr>
          <w:lang w:val="en-US"/>
        </w:rPr>
        <w:t xml:space="preserve"> 3</w:t>
      </w:r>
      <w:r w:rsidRPr="00C34403">
        <w:rPr>
          <w:lang w:val="en-US"/>
        </w:rPr>
        <w:t xml:space="preserve">. </w:t>
      </w:r>
    </w:p>
    <w:p w14:paraId="7D96646A" w14:textId="036E288F" w:rsidR="00D15D38" w:rsidRPr="00C34403" w:rsidRDefault="00985D24" w:rsidP="00CD4AA8">
      <w:pPr>
        <w:spacing w:line="480" w:lineRule="auto"/>
        <w:ind w:firstLine="720"/>
        <w:contextualSpacing/>
        <w:rPr>
          <w:lang w:val="en-US"/>
        </w:rPr>
      </w:pPr>
      <w:r w:rsidRPr="00C34403">
        <w:rPr>
          <w:lang w:val="en-US"/>
        </w:rPr>
        <w:t>T</w:t>
      </w:r>
      <w:r w:rsidR="00D15D38" w:rsidRPr="00C34403">
        <w:rPr>
          <w:lang w:val="en-US"/>
        </w:rPr>
        <w:t>he variety index we use</w:t>
      </w:r>
      <w:r w:rsidRPr="00C34403">
        <w:rPr>
          <w:lang w:val="en-US"/>
        </w:rPr>
        <w:t>d as a dependent variable wa</w:t>
      </w:r>
      <w:r w:rsidR="00D15D38" w:rsidRPr="00C34403">
        <w:rPr>
          <w:lang w:val="en-US"/>
        </w:rPr>
        <w:t>s significantly skewed</w:t>
      </w:r>
      <w:r w:rsidR="00C051B4" w:rsidRPr="00C34403">
        <w:rPr>
          <w:lang w:val="en-US"/>
        </w:rPr>
        <w:t xml:space="preserve"> right</w:t>
      </w:r>
      <w:r w:rsidR="00D15D38" w:rsidRPr="00C34403">
        <w:rPr>
          <w:lang w:val="en-US"/>
        </w:rPr>
        <w:t xml:space="preserve">. Accordingly, we </w:t>
      </w:r>
      <w:r w:rsidRPr="00C34403">
        <w:rPr>
          <w:lang w:val="en-US"/>
        </w:rPr>
        <w:t>used</w:t>
      </w:r>
      <w:r w:rsidR="00D15D38" w:rsidRPr="00C34403">
        <w:rPr>
          <w:lang w:val="en-US"/>
        </w:rPr>
        <w:t xml:space="preserve"> negative binomia</w:t>
      </w:r>
      <w:r w:rsidRPr="00C34403">
        <w:rPr>
          <w:lang w:val="en-US"/>
        </w:rPr>
        <w:t>l models</w:t>
      </w:r>
      <w:r w:rsidR="00D15D38" w:rsidRPr="00C34403">
        <w:rPr>
          <w:lang w:val="en-US"/>
        </w:rPr>
        <w:t>. Since persons in our data also attend</w:t>
      </w:r>
      <w:r w:rsidRPr="00C34403">
        <w:rPr>
          <w:lang w:val="en-US"/>
        </w:rPr>
        <w:t>ed</w:t>
      </w:r>
      <w:r w:rsidR="00D15D38" w:rsidRPr="00C34403">
        <w:rPr>
          <w:lang w:val="en-US"/>
        </w:rPr>
        <w:t xml:space="preserve"> different universities, we examined intra-class correlations (ICCs) to determine whether there was a detectable amount of variance at level two. The ICCs </w:t>
      </w:r>
      <w:r w:rsidR="00A953F9" w:rsidRPr="00C34403">
        <w:rPr>
          <w:lang w:val="en-US"/>
        </w:rPr>
        <w:t xml:space="preserve">indeed demonstrated that </w:t>
      </w:r>
      <w:r w:rsidR="000D2382" w:rsidRPr="00C34403">
        <w:rPr>
          <w:lang w:val="en-US"/>
        </w:rPr>
        <w:t xml:space="preserve">a </w:t>
      </w:r>
      <w:r w:rsidR="0052320F" w:rsidRPr="00C34403">
        <w:rPr>
          <w:lang w:val="en-US"/>
        </w:rPr>
        <w:t>small portion</w:t>
      </w:r>
      <w:r w:rsidR="00D15D38" w:rsidRPr="00C34403">
        <w:rPr>
          <w:lang w:val="en-US"/>
        </w:rPr>
        <w:t xml:space="preserve"> of the variation in the outcome was due to nesting at the school-level</w:t>
      </w:r>
      <w:r w:rsidR="0052320F" w:rsidRPr="00C34403">
        <w:rPr>
          <w:lang w:val="en-US"/>
        </w:rPr>
        <w:t xml:space="preserve"> (up to 1%)</w:t>
      </w:r>
      <w:r w:rsidR="00D15D38" w:rsidRPr="00C34403">
        <w:rPr>
          <w:lang w:val="en-US"/>
        </w:rPr>
        <w:t>. Accordingly, we estimate</w:t>
      </w:r>
      <w:r w:rsidR="0052320F" w:rsidRPr="00C34403">
        <w:rPr>
          <w:lang w:val="en-US"/>
        </w:rPr>
        <w:t>d</w:t>
      </w:r>
      <w:r w:rsidR="00D15D38" w:rsidRPr="00C34403">
        <w:rPr>
          <w:lang w:val="en-US"/>
        </w:rPr>
        <w:t xml:space="preserve"> two-level negative binomial models which include</w:t>
      </w:r>
      <w:r w:rsidR="0052320F" w:rsidRPr="00C34403">
        <w:rPr>
          <w:lang w:val="en-US"/>
        </w:rPr>
        <w:t>d</w:t>
      </w:r>
      <w:r w:rsidR="00D15D38" w:rsidRPr="00C34403">
        <w:rPr>
          <w:lang w:val="en-US"/>
        </w:rPr>
        <w:t xml:space="preserve"> a random intercept to account for school-level variation. </w:t>
      </w:r>
    </w:p>
    <w:p w14:paraId="0D971EE3" w14:textId="72A5C2D9" w:rsidR="00D15D38" w:rsidRPr="00C34403" w:rsidRDefault="00D15D38" w:rsidP="00CD4AA8">
      <w:pPr>
        <w:spacing w:line="480" w:lineRule="auto"/>
        <w:ind w:firstLine="720"/>
        <w:contextualSpacing/>
        <w:rPr>
          <w:lang w:val="en-US"/>
        </w:rPr>
      </w:pPr>
      <w:r w:rsidRPr="00C34403">
        <w:rPr>
          <w:lang w:val="en-US"/>
        </w:rPr>
        <w:t>A total of 611 respondents completed both waves with full data on the dependent variable. To maintain this sample size, minor amounts of missing data on the independent variables (maximum missingness on any variable was 2.95%) were imputed using a Markov-Chain Monte Carlo replication technique with 100 burn-in iterations and 20 random draws.</w:t>
      </w:r>
      <w:r w:rsidR="00C051B4" w:rsidRPr="00C34403">
        <w:rPr>
          <w:vertAlign w:val="superscript"/>
          <w:lang w:val="en-US"/>
        </w:rPr>
        <w:t xml:space="preserve"> </w:t>
      </w:r>
      <w:r w:rsidRPr="00C34403">
        <w:rPr>
          <w:lang w:val="en-US"/>
        </w:rPr>
        <w:t>Following the recommendation of von Hippel (2007), we used all cases to impute missing data but then deleted those with missing values on the outcome variable. Multivariate results were combined using Rubin’s rules (Rubin 1987).</w:t>
      </w:r>
      <w:r w:rsidR="00C051B4" w:rsidRPr="00C34403">
        <w:rPr>
          <w:lang w:val="en-US"/>
        </w:rPr>
        <w:t xml:space="preserve"> Unreported models using listwise deletion show similar results to the forthcoming, imputed models.</w:t>
      </w:r>
    </w:p>
    <w:p w14:paraId="1572A8BD" w14:textId="77777777" w:rsidR="002747CE" w:rsidRPr="00C34403" w:rsidRDefault="002747CE" w:rsidP="00CD4AA8">
      <w:pPr>
        <w:spacing w:line="480" w:lineRule="auto"/>
        <w:contextualSpacing/>
        <w:rPr>
          <w:lang w:val="en-US"/>
        </w:rPr>
      </w:pPr>
    </w:p>
    <w:p w14:paraId="1D5B81FD" w14:textId="64A1276F" w:rsidR="002C35CF" w:rsidRPr="00C34403" w:rsidRDefault="00750D85" w:rsidP="00CD4AA8">
      <w:pPr>
        <w:spacing w:line="480" w:lineRule="auto"/>
        <w:contextualSpacing/>
        <w:rPr>
          <w:lang w:val="en-US"/>
        </w:rPr>
      </w:pPr>
      <w:r w:rsidRPr="00C34403">
        <w:rPr>
          <w:lang w:val="en-US"/>
        </w:rPr>
        <w:t>RESULTS</w:t>
      </w:r>
    </w:p>
    <w:p w14:paraId="7AFBEE21" w14:textId="461CA484" w:rsidR="00724C34" w:rsidRPr="00C34403" w:rsidRDefault="00750D85" w:rsidP="00CD4AA8">
      <w:pPr>
        <w:spacing w:line="480" w:lineRule="auto"/>
        <w:contextualSpacing/>
        <w:rPr>
          <w:lang w:val="en-US"/>
        </w:rPr>
      </w:pPr>
      <w:r w:rsidRPr="00C34403">
        <w:rPr>
          <w:lang w:val="en-US"/>
        </w:rPr>
        <w:lastRenderedPageBreak/>
        <w:tab/>
      </w:r>
      <w:r w:rsidR="00724C34" w:rsidRPr="00C34403">
        <w:rPr>
          <w:lang w:val="en-US"/>
        </w:rPr>
        <w:t xml:space="preserve">Table 2 presents </w:t>
      </w:r>
      <w:r w:rsidR="006F5182" w:rsidRPr="00C34403">
        <w:rPr>
          <w:lang w:val="en-US"/>
        </w:rPr>
        <w:t>a</w:t>
      </w:r>
      <w:r w:rsidR="00724C34" w:rsidRPr="00C34403">
        <w:rPr>
          <w:lang w:val="en-US"/>
        </w:rPr>
        <w:t xml:space="preserve"> correlation matrix</w:t>
      </w:r>
      <w:r w:rsidR="006F5182" w:rsidRPr="00C34403">
        <w:rPr>
          <w:lang w:val="en-US"/>
        </w:rPr>
        <w:t xml:space="preserve"> of measures in the analysis</w:t>
      </w:r>
      <w:r w:rsidR="00724C34" w:rsidRPr="00C34403">
        <w:rPr>
          <w:lang w:val="en-US"/>
        </w:rPr>
        <w:t xml:space="preserve">. As expected, </w:t>
      </w:r>
      <w:r w:rsidR="00A01B3A" w:rsidRPr="00C34403">
        <w:rPr>
          <w:lang w:val="en-US"/>
        </w:rPr>
        <w:t>a</w:t>
      </w:r>
      <w:r w:rsidR="00724C34" w:rsidRPr="00C34403">
        <w:rPr>
          <w:lang w:val="en-US"/>
        </w:rPr>
        <w:t xml:space="preserve"> standard </w:t>
      </w:r>
      <w:r w:rsidR="00A01B3A" w:rsidRPr="00C34403">
        <w:rPr>
          <w:lang w:val="en-US"/>
        </w:rPr>
        <w:t>social learning theory</w:t>
      </w:r>
      <w:r w:rsidR="00724C34" w:rsidRPr="00C34403">
        <w:rPr>
          <w:lang w:val="en-US"/>
        </w:rPr>
        <w:t xml:space="preserve"> </w:t>
      </w:r>
      <w:r w:rsidR="00920E50" w:rsidRPr="00C34403">
        <w:rPr>
          <w:lang w:val="en-US"/>
        </w:rPr>
        <w:t>result holds</w:t>
      </w:r>
      <w:r w:rsidR="00E20CC1" w:rsidRPr="00C34403">
        <w:rPr>
          <w:lang w:val="en-US"/>
        </w:rPr>
        <w:t xml:space="preserve"> in that </w:t>
      </w:r>
      <w:r w:rsidR="00724C34" w:rsidRPr="00C34403">
        <w:rPr>
          <w:lang w:val="en-US"/>
        </w:rPr>
        <w:t xml:space="preserve">peer offending and personal offending </w:t>
      </w:r>
      <w:r w:rsidR="00A01B3A" w:rsidRPr="00C34403">
        <w:rPr>
          <w:lang w:val="en-US"/>
        </w:rPr>
        <w:t>a</w:t>
      </w:r>
      <w:r w:rsidR="00724C34" w:rsidRPr="00C34403">
        <w:rPr>
          <w:lang w:val="en-US"/>
        </w:rPr>
        <w:t xml:space="preserve">re </w:t>
      </w:r>
      <w:r w:rsidR="00A01B3A" w:rsidRPr="00C34403">
        <w:rPr>
          <w:lang w:val="en-US"/>
        </w:rPr>
        <w:t xml:space="preserve">significantly </w:t>
      </w:r>
      <w:r w:rsidR="00724C34" w:rsidRPr="00C34403">
        <w:rPr>
          <w:lang w:val="en-US"/>
        </w:rPr>
        <w:t>related (</w:t>
      </w:r>
      <w:r w:rsidR="00724C34" w:rsidRPr="00C34403">
        <w:rPr>
          <w:i/>
          <w:lang w:val="en-US"/>
        </w:rPr>
        <w:t xml:space="preserve">r </w:t>
      </w:r>
      <w:r w:rsidR="00724C34" w:rsidRPr="00C34403">
        <w:rPr>
          <w:lang w:val="en-US"/>
        </w:rPr>
        <w:t xml:space="preserve">= 0.27). </w:t>
      </w:r>
      <w:r w:rsidR="00920E50" w:rsidRPr="00C34403">
        <w:rPr>
          <w:lang w:val="en-US"/>
        </w:rPr>
        <w:t xml:space="preserve">However, the fact that </w:t>
      </w:r>
      <w:r w:rsidR="00E20CC1" w:rsidRPr="00C34403">
        <w:rPr>
          <w:lang w:val="en-US"/>
        </w:rPr>
        <w:t xml:space="preserve">a </w:t>
      </w:r>
      <w:r w:rsidR="00920E50" w:rsidRPr="00C34403">
        <w:rPr>
          <w:lang w:val="en-US"/>
        </w:rPr>
        <w:t>preference for offending peers is also related to personal offending (</w:t>
      </w:r>
      <w:r w:rsidR="00920E50" w:rsidRPr="00C34403">
        <w:rPr>
          <w:i/>
          <w:lang w:val="en-US"/>
        </w:rPr>
        <w:t xml:space="preserve">r </w:t>
      </w:r>
      <w:r w:rsidR="00920E50" w:rsidRPr="00C34403">
        <w:rPr>
          <w:lang w:val="en-US"/>
        </w:rPr>
        <w:t xml:space="preserve">= 0.24) suggests that the association between peer and personal offending may be contaminated by selection dynamics. Importantly, </w:t>
      </w:r>
      <w:r w:rsidR="00A01B3A" w:rsidRPr="00C34403">
        <w:rPr>
          <w:lang w:val="en-US"/>
        </w:rPr>
        <w:t xml:space="preserve">a </w:t>
      </w:r>
      <w:r w:rsidR="00920E50" w:rsidRPr="00C34403">
        <w:rPr>
          <w:lang w:val="en-US"/>
        </w:rPr>
        <w:t xml:space="preserve">preference for </w:t>
      </w:r>
      <w:r w:rsidR="00A01B3A" w:rsidRPr="00C34403">
        <w:rPr>
          <w:lang w:val="en-US"/>
        </w:rPr>
        <w:t>peers who offend i</w:t>
      </w:r>
      <w:r w:rsidR="00920E50" w:rsidRPr="00C34403">
        <w:rPr>
          <w:lang w:val="en-US"/>
        </w:rPr>
        <w:t xml:space="preserve">s also </w:t>
      </w:r>
      <w:r w:rsidR="00A23EC7" w:rsidRPr="00C34403">
        <w:rPr>
          <w:lang w:val="en-US"/>
        </w:rPr>
        <w:t xml:space="preserve">significantly </w:t>
      </w:r>
      <w:r w:rsidR="00920E50" w:rsidRPr="00C34403">
        <w:rPr>
          <w:lang w:val="en-US"/>
        </w:rPr>
        <w:t>related to peer offending (</w:t>
      </w:r>
      <w:r w:rsidR="00920E50" w:rsidRPr="00C34403">
        <w:rPr>
          <w:i/>
          <w:lang w:val="en-US"/>
        </w:rPr>
        <w:t xml:space="preserve">r </w:t>
      </w:r>
      <w:r w:rsidR="00920E50" w:rsidRPr="00C34403">
        <w:rPr>
          <w:lang w:val="en-US"/>
        </w:rPr>
        <w:t>= 0.34)</w:t>
      </w:r>
      <w:r w:rsidR="00E20CC1" w:rsidRPr="00C34403">
        <w:rPr>
          <w:lang w:val="en-US"/>
        </w:rPr>
        <w:t xml:space="preserve">. Collectively, the bivariate analysis suggests that 1) peer selection and peer socialization and 2) peer selection and offending are related, but distinct, constructs.  </w:t>
      </w:r>
    </w:p>
    <w:p w14:paraId="157FAC5C" w14:textId="57189EA5" w:rsidR="00724C34" w:rsidRPr="00C34403" w:rsidRDefault="00724C34" w:rsidP="00CD4AA8">
      <w:pPr>
        <w:spacing w:line="480" w:lineRule="auto"/>
        <w:contextualSpacing/>
        <w:rPr>
          <w:shd w:val="clear" w:color="auto" w:fill="FFFFFF"/>
          <w:lang w:val="en-US"/>
        </w:rPr>
      </w:pPr>
      <w:r w:rsidRPr="00C34403">
        <w:rPr>
          <w:shd w:val="clear" w:color="auto" w:fill="FFFFFF"/>
          <w:lang w:val="en-US"/>
        </w:rPr>
        <w:t>* TABLE 2 ABOUT HERE *</w:t>
      </w:r>
    </w:p>
    <w:p w14:paraId="03DEF25D" w14:textId="56796BFF" w:rsidR="002C6B7E" w:rsidRPr="00C34403" w:rsidRDefault="00453033" w:rsidP="00CD4AA8">
      <w:pPr>
        <w:spacing w:line="480" w:lineRule="auto"/>
        <w:contextualSpacing/>
        <w:rPr>
          <w:lang w:val="en-US"/>
        </w:rPr>
      </w:pPr>
      <w:r w:rsidRPr="00C34403">
        <w:rPr>
          <w:lang w:val="en-US"/>
        </w:rPr>
        <w:tab/>
        <w:t xml:space="preserve">Table 3 presents the models </w:t>
      </w:r>
      <w:proofErr w:type="spellStart"/>
      <w:r w:rsidRPr="00C34403">
        <w:rPr>
          <w:lang w:val="en-US"/>
        </w:rPr>
        <w:t>partialling</w:t>
      </w:r>
      <w:proofErr w:type="spellEnd"/>
      <w:r w:rsidRPr="00C34403">
        <w:rPr>
          <w:lang w:val="en-US"/>
        </w:rPr>
        <w:t xml:space="preserve"> out the relationship of friendship preferences and peer offending on individual offending while also highlighting the impact of lagged </w:t>
      </w:r>
      <w:r w:rsidR="00CC53EE" w:rsidRPr="00C34403">
        <w:rPr>
          <w:lang w:val="en-US"/>
        </w:rPr>
        <w:t xml:space="preserve">dependent variables. In the </w:t>
      </w:r>
      <w:r w:rsidR="00E20CC1" w:rsidRPr="00C34403">
        <w:rPr>
          <w:lang w:val="en-US"/>
        </w:rPr>
        <w:t xml:space="preserve">first model (the </w:t>
      </w:r>
      <w:r w:rsidR="00CC53EE" w:rsidRPr="00C34403">
        <w:rPr>
          <w:lang w:val="en-US"/>
        </w:rPr>
        <w:t>‘non-lagged’ model</w:t>
      </w:r>
      <w:r w:rsidR="00E20CC1" w:rsidRPr="00C34403">
        <w:rPr>
          <w:lang w:val="en-US"/>
        </w:rPr>
        <w:t>)</w:t>
      </w:r>
      <w:r w:rsidR="00CC53EE" w:rsidRPr="00C34403">
        <w:rPr>
          <w:lang w:val="en-US"/>
        </w:rPr>
        <w:t xml:space="preserve">, having friends who engage in higher levels of offending </w:t>
      </w:r>
      <w:r w:rsidR="0081593A" w:rsidRPr="00C34403">
        <w:rPr>
          <w:lang w:val="en-US"/>
        </w:rPr>
        <w:t>i</w:t>
      </w:r>
      <w:r w:rsidR="00CC53EE" w:rsidRPr="00C34403">
        <w:rPr>
          <w:lang w:val="en-US"/>
        </w:rPr>
        <w:t>s associated with greater involvement in offending behavior (</w:t>
      </w:r>
      <w:r w:rsidR="00CC53EE" w:rsidRPr="00C34403">
        <w:rPr>
          <w:i/>
          <w:lang w:val="en-US"/>
        </w:rPr>
        <w:t>b</w:t>
      </w:r>
      <w:r w:rsidR="00CC53EE" w:rsidRPr="00C34403">
        <w:rPr>
          <w:lang w:val="en-US"/>
        </w:rPr>
        <w:t xml:space="preserve"> = 0.04). With the addition of the lagged</w:t>
      </w:r>
      <w:r w:rsidR="0081593A" w:rsidRPr="00C34403">
        <w:rPr>
          <w:lang w:val="en-US"/>
        </w:rPr>
        <w:t xml:space="preserve"> outcome in the next model </w:t>
      </w:r>
      <w:r w:rsidR="00CC53EE" w:rsidRPr="00C34403">
        <w:rPr>
          <w:lang w:val="en-US"/>
        </w:rPr>
        <w:t xml:space="preserve">(the ‘lagged’ model), the relationship between peer offending and personal offending </w:t>
      </w:r>
      <w:r w:rsidR="0081593A" w:rsidRPr="00C34403">
        <w:rPr>
          <w:lang w:val="en-US"/>
        </w:rPr>
        <w:t>is</w:t>
      </w:r>
      <w:r w:rsidR="00CC53EE" w:rsidRPr="00C34403">
        <w:rPr>
          <w:lang w:val="en-US"/>
        </w:rPr>
        <w:t xml:space="preserve"> reduced to </w:t>
      </w:r>
      <w:proofErr w:type="spellStart"/>
      <w:r w:rsidR="00CC53EE" w:rsidRPr="00C34403">
        <w:rPr>
          <w:lang w:val="en-US"/>
        </w:rPr>
        <w:t>nonsignificance</w:t>
      </w:r>
      <w:proofErr w:type="spellEnd"/>
      <w:r w:rsidR="00CC53EE" w:rsidRPr="00C34403">
        <w:rPr>
          <w:lang w:val="en-US"/>
        </w:rPr>
        <w:t xml:space="preserve"> (</w:t>
      </w:r>
      <w:r w:rsidR="00CC53EE" w:rsidRPr="00C34403">
        <w:rPr>
          <w:i/>
          <w:lang w:val="en-US"/>
        </w:rPr>
        <w:t>b</w:t>
      </w:r>
      <w:r w:rsidR="00CC53EE" w:rsidRPr="00C34403">
        <w:rPr>
          <w:lang w:val="en-US"/>
        </w:rPr>
        <w:t xml:space="preserve"> = -0.00)</w:t>
      </w:r>
      <w:r w:rsidR="0081593A" w:rsidRPr="00C34403">
        <w:rPr>
          <w:lang w:val="en-US"/>
        </w:rPr>
        <w:t xml:space="preserve"> as</w:t>
      </w:r>
      <w:r w:rsidR="00CC53EE" w:rsidRPr="00C34403">
        <w:rPr>
          <w:lang w:val="en-US"/>
        </w:rPr>
        <w:t xml:space="preserve"> the lagged measure strongly related</w:t>
      </w:r>
      <w:r w:rsidR="0081593A" w:rsidRPr="00C34403">
        <w:rPr>
          <w:lang w:val="en-US"/>
        </w:rPr>
        <w:t xml:space="preserve"> to offending</w:t>
      </w:r>
      <w:r w:rsidR="00CC53EE" w:rsidRPr="00C34403">
        <w:rPr>
          <w:lang w:val="en-US"/>
        </w:rPr>
        <w:t xml:space="preserve"> (</w:t>
      </w:r>
      <w:r w:rsidR="00CC53EE" w:rsidRPr="00C34403">
        <w:rPr>
          <w:i/>
          <w:lang w:val="en-US"/>
        </w:rPr>
        <w:t>b</w:t>
      </w:r>
      <w:r w:rsidR="00CC53EE" w:rsidRPr="00C34403">
        <w:rPr>
          <w:lang w:val="en-US"/>
        </w:rPr>
        <w:t xml:space="preserve"> = 0.85). Sex (</w:t>
      </w:r>
      <w:r w:rsidR="00CC53EE" w:rsidRPr="00C34403">
        <w:rPr>
          <w:i/>
          <w:lang w:val="en-US"/>
        </w:rPr>
        <w:t>b</w:t>
      </w:r>
      <w:r w:rsidR="006B70D7" w:rsidRPr="00C34403">
        <w:rPr>
          <w:lang w:val="en-US"/>
        </w:rPr>
        <w:t xml:space="preserve"> = 0.46</w:t>
      </w:r>
      <w:r w:rsidR="00CC53EE" w:rsidRPr="00C34403">
        <w:rPr>
          <w:lang w:val="en-US"/>
        </w:rPr>
        <w:t>) and SES (</w:t>
      </w:r>
      <w:r w:rsidR="00CC53EE" w:rsidRPr="00C34403">
        <w:rPr>
          <w:i/>
          <w:lang w:val="en-US"/>
        </w:rPr>
        <w:t>b</w:t>
      </w:r>
      <w:r w:rsidR="00CC53EE" w:rsidRPr="00C34403">
        <w:rPr>
          <w:lang w:val="en-US"/>
        </w:rPr>
        <w:t xml:space="preserve"> = -0.10) also became nonsignificant with the introduction of the lagged </w:t>
      </w:r>
      <w:r w:rsidR="00FD5770" w:rsidRPr="00C34403">
        <w:rPr>
          <w:lang w:val="en-US"/>
        </w:rPr>
        <w:t>dependent variable</w:t>
      </w:r>
      <w:r w:rsidR="00CC53EE" w:rsidRPr="00C34403">
        <w:rPr>
          <w:lang w:val="en-US"/>
        </w:rPr>
        <w:t xml:space="preserve">. While coefficient magnitudes increased for three variables (race, grades, and perceptual deterrence), most decreased. </w:t>
      </w:r>
      <w:r w:rsidR="001019F1" w:rsidRPr="00C34403">
        <w:rPr>
          <w:lang w:val="en-US"/>
        </w:rPr>
        <w:t>The average decrease in coefficient magnitude was 35%. The fact that the coefficient for peer offending was reduced to zero and expected finding</w:t>
      </w:r>
      <w:r w:rsidR="00D63F8F" w:rsidRPr="00C34403">
        <w:rPr>
          <w:lang w:val="en-US"/>
        </w:rPr>
        <w:t>s such as sex differen</w:t>
      </w:r>
      <w:r w:rsidR="003F4455" w:rsidRPr="00C34403">
        <w:rPr>
          <w:lang w:val="en-US"/>
        </w:rPr>
        <w:t>ces in offending did not appear</w:t>
      </w:r>
      <w:r w:rsidR="00D63F8F" w:rsidRPr="00C34403">
        <w:rPr>
          <w:lang w:val="en-US"/>
        </w:rPr>
        <w:t xml:space="preserve"> </w:t>
      </w:r>
      <w:r w:rsidR="001019F1" w:rsidRPr="00C34403">
        <w:rPr>
          <w:lang w:val="en-US"/>
        </w:rPr>
        <w:t xml:space="preserve">support the idea that lagged </w:t>
      </w:r>
      <w:r w:rsidR="00FD5770" w:rsidRPr="00C34403">
        <w:rPr>
          <w:lang w:val="en-US"/>
        </w:rPr>
        <w:t>outcome</w:t>
      </w:r>
      <w:r w:rsidR="001019F1" w:rsidRPr="00C34403">
        <w:rPr>
          <w:lang w:val="en-US"/>
        </w:rPr>
        <w:t>s are an overly conservative</w:t>
      </w:r>
      <w:r w:rsidR="00D63F8F" w:rsidRPr="00C34403">
        <w:rPr>
          <w:lang w:val="en-US"/>
        </w:rPr>
        <w:t xml:space="preserve"> method of accounting for selection effects.</w:t>
      </w:r>
    </w:p>
    <w:p w14:paraId="67B7E7D9" w14:textId="35D6941C" w:rsidR="00724C34" w:rsidRPr="00C34403" w:rsidRDefault="00724C34" w:rsidP="00CD4AA8">
      <w:pPr>
        <w:spacing w:line="480" w:lineRule="auto"/>
        <w:contextualSpacing/>
        <w:rPr>
          <w:shd w:val="clear" w:color="auto" w:fill="FFFFFF"/>
          <w:lang w:val="en-US"/>
        </w:rPr>
      </w:pPr>
      <w:r w:rsidRPr="00C34403">
        <w:rPr>
          <w:shd w:val="clear" w:color="auto" w:fill="FFFFFF"/>
          <w:lang w:val="en-US"/>
        </w:rPr>
        <w:t>* TABLE 3 ABOUT HERE *</w:t>
      </w:r>
    </w:p>
    <w:p w14:paraId="7E777560" w14:textId="6D66312B" w:rsidR="006B32A0" w:rsidRPr="00C34403" w:rsidRDefault="002C6B7E" w:rsidP="00CD4AA8">
      <w:pPr>
        <w:spacing w:line="480" w:lineRule="auto"/>
        <w:ind w:firstLine="720"/>
        <w:contextualSpacing/>
        <w:rPr>
          <w:lang w:val="en-US"/>
        </w:rPr>
      </w:pPr>
      <w:r w:rsidRPr="00C34403">
        <w:rPr>
          <w:lang w:val="en-US"/>
        </w:rPr>
        <w:lastRenderedPageBreak/>
        <w:t>The</w:t>
      </w:r>
      <w:r w:rsidR="00FD5770" w:rsidRPr="00C34403">
        <w:rPr>
          <w:lang w:val="en-US"/>
        </w:rPr>
        <w:t xml:space="preserve"> third mode</w:t>
      </w:r>
      <w:r w:rsidR="00AA57A3" w:rsidRPr="00C34403">
        <w:rPr>
          <w:lang w:val="en-US"/>
        </w:rPr>
        <w:t>l</w:t>
      </w:r>
      <w:r w:rsidR="00FD5770" w:rsidRPr="00C34403">
        <w:rPr>
          <w:lang w:val="en-US"/>
        </w:rPr>
        <w:t>, the</w:t>
      </w:r>
      <w:r w:rsidRPr="00C34403">
        <w:rPr>
          <w:lang w:val="en-US"/>
        </w:rPr>
        <w:t xml:space="preserve"> ‘selection’ model</w:t>
      </w:r>
      <w:r w:rsidR="00FD5770" w:rsidRPr="00C34403">
        <w:rPr>
          <w:lang w:val="en-US"/>
        </w:rPr>
        <w:t>, i</w:t>
      </w:r>
      <w:r w:rsidRPr="00C34403">
        <w:rPr>
          <w:lang w:val="en-US"/>
        </w:rPr>
        <w:t>ntroduce</w:t>
      </w:r>
      <w:r w:rsidR="00FD5770" w:rsidRPr="00C34403">
        <w:rPr>
          <w:lang w:val="en-US"/>
        </w:rPr>
        <w:t>s</w:t>
      </w:r>
      <w:r w:rsidRPr="00C34403">
        <w:rPr>
          <w:lang w:val="en-US"/>
        </w:rPr>
        <w:t xml:space="preserve"> the proxy for selection effects with the</w:t>
      </w:r>
      <w:r w:rsidR="00CE2280" w:rsidRPr="00C34403">
        <w:rPr>
          <w:lang w:val="en-US"/>
        </w:rPr>
        <w:t xml:space="preserve"> </w:t>
      </w:r>
      <w:r w:rsidRPr="00C34403">
        <w:rPr>
          <w:lang w:val="en-US"/>
        </w:rPr>
        <w:t>variable measuring preference for</w:t>
      </w:r>
      <w:r w:rsidR="00384586" w:rsidRPr="00C34403">
        <w:rPr>
          <w:lang w:val="en-US"/>
        </w:rPr>
        <w:t xml:space="preserve"> selecting into friendships with</w:t>
      </w:r>
      <w:r w:rsidRPr="00C34403">
        <w:rPr>
          <w:lang w:val="en-US"/>
        </w:rPr>
        <w:t xml:space="preserve"> </w:t>
      </w:r>
      <w:r w:rsidR="00FD5770" w:rsidRPr="00C34403">
        <w:rPr>
          <w:lang w:val="en-US"/>
        </w:rPr>
        <w:t>peers who offend</w:t>
      </w:r>
      <w:r w:rsidRPr="00C34403">
        <w:rPr>
          <w:lang w:val="en-US"/>
        </w:rPr>
        <w:t xml:space="preserve">. </w:t>
      </w:r>
      <w:r w:rsidR="00384586" w:rsidRPr="00C34403">
        <w:rPr>
          <w:lang w:val="en-US"/>
        </w:rPr>
        <w:t xml:space="preserve">This measure is significantly </w:t>
      </w:r>
      <w:r w:rsidRPr="00C34403">
        <w:rPr>
          <w:lang w:val="en-US"/>
        </w:rPr>
        <w:t>related to offending (</w:t>
      </w:r>
      <w:r w:rsidRPr="00C34403">
        <w:rPr>
          <w:i/>
          <w:lang w:val="en-US"/>
        </w:rPr>
        <w:t>b</w:t>
      </w:r>
      <w:r w:rsidRPr="00C34403">
        <w:rPr>
          <w:lang w:val="en-US"/>
        </w:rPr>
        <w:t xml:space="preserve"> = 0.04)</w:t>
      </w:r>
      <w:r w:rsidR="00384586" w:rsidRPr="00C34403">
        <w:rPr>
          <w:lang w:val="en-US"/>
        </w:rPr>
        <w:t xml:space="preserve">. The direction of the effect demonstrates </w:t>
      </w:r>
      <w:r w:rsidRPr="00C34403">
        <w:rPr>
          <w:lang w:val="en-US"/>
        </w:rPr>
        <w:t xml:space="preserve">that people who prefer to associate with peers who offend at high levels tend to be more involved in offending behavior. The inclusion of this measure also reduced the effect of peer offending to </w:t>
      </w:r>
      <w:proofErr w:type="spellStart"/>
      <w:r w:rsidRPr="00C34403">
        <w:rPr>
          <w:lang w:val="en-US"/>
        </w:rPr>
        <w:t>nonsignificance</w:t>
      </w:r>
      <w:proofErr w:type="spellEnd"/>
      <w:r w:rsidRPr="00C34403">
        <w:rPr>
          <w:lang w:val="en-US"/>
        </w:rPr>
        <w:t xml:space="preserve"> (</w:t>
      </w:r>
      <w:r w:rsidRPr="00C34403">
        <w:rPr>
          <w:i/>
          <w:lang w:val="en-US"/>
        </w:rPr>
        <w:t>b</w:t>
      </w:r>
      <w:r w:rsidRPr="00C34403">
        <w:rPr>
          <w:lang w:val="en-US"/>
        </w:rPr>
        <w:t xml:space="preserve"> = 0.02) but the reduction</w:t>
      </w:r>
      <w:r w:rsidR="0063012C" w:rsidRPr="00C34403">
        <w:rPr>
          <w:lang w:val="en-US"/>
        </w:rPr>
        <w:t xml:space="preserve"> to the coefficient’s magnitude</w:t>
      </w:r>
      <w:r w:rsidRPr="00C34403">
        <w:rPr>
          <w:lang w:val="en-US"/>
        </w:rPr>
        <w:t xml:space="preserve"> was not nearly as dramatic here (-35.1%) as it was with the inclusion of the lagged </w:t>
      </w:r>
      <w:r w:rsidR="00384586" w:rsidRPr="00C34403">
        <w:rPr>
          <w:lang w:val="en-US"/>
        </w:rPr>
        <w:t>outcome</w:t>
      </w:r>
      <w:r w:rsidRPr="00C34403">
        <w:rPr>
          <w:lang w:val="en-US"/>
        </w:rPr>
        <w:t xml:space="preserve"> (-100.9%).</w:t>
      </w:r>
      <w:r w:rsidR="00A51B0D" w:rsidRPr="00C34403">
        <w:rPr>
          <w:lang w:val="en-US"/>
        </w:rPr>
        <w:t xml:space="preserve"> Where sex and SES were rendered nonsignificant by the lagged </w:t>
      </w:r>
      <w:r w:rsidR="00384586" w:rsidRPr="00C34403">
        <w:rPr>
          <w:lang w:val="en-US"/>
        </w:rPr>
        <w:t>dependent variable</w:t>
      </w:r>
      <w:r w:rsidR="00A51B0D" w:rsidRPr="00C34403">
        <w:rPr>
          <w:lang w:val="en-US"/>
        </w:rPr>
        <w:t xml:space="preserve">, they both remain significant and of comparable magnitude in the ‘selection’ model. Overall, </w:t>
      </w:r>
      <w:r w:rsidR="00A96112" w:rsidRPr="00C34403">
        <w:rPr>
          <w:lang w:val="en-US"/>
        </w:rPr>
        <w:t xml:space="preserve">the inclusion of peer selection </w:t>
      </w:r>
      <w:r w:rsidR="00B9312C" w:rsidRPr="00C34403">
        <w:rPr>
          <w:lang w:val="en-US"/>
        </w:rPr>
        <w:t>as a sta</w:t>
      </w:r>
      <w:r w:rsidR="00FE6903" w:rsidRPr="00C34403">
        <w:rPr>
          <w:lang w:val="en-US"/>
        </w:rPr>
        <w:t>ndalone measure has only marginal</w:t>
      </w:r>
      <w:r w:rsidR="00A756A6" w:rsidRPr="00C34403">
        <w:rPr>
          <w:lang w:val="en-US"/>
        </w:rPr>
        <w:t>l</w:t>
      </w:r>
      <w:r w:rsidR="00B9312C" w:rsidRPr="00C34403">
        <w:rPr>
          <w:lang w:val="en-US"/>
        </w:rPr>
        <w:t xml:space="preserve">y impacted the other variables in the model </w:t>
      </w:r>
      <w:r w:rsidR="00A756A6" w:rsidRPr="00C34403">
        <w:rPr>
          <w:lang w:val="en-US"/>
        </w:rPr>
        <w:t xml:space="preserve">(average % change from ‘non-lagged’ model = -7.6%) </w:t>
      </w:r>
      <w:r w:rsidR="00B9312C" w:rsidRPr="00C34403">
        <w:rPr>
          <w:lang w:val="en-US"/>
        </w:rPr>
        <w:t xml:space="preserve">as opposed to capturing the peer selection effect via a lagged outcome </w:t>
      </w:r>
      <w:r w:rsidR="00A51B0D" w:rsidRPr="00C34403">
        <w:rPr>
          <w:lang w:val="en-US"/>
        </w:rPr>
        <w:t>(average % change from ‘non-lagged’ model = -35.5%)</w:t>
      </w:r>
      <w:r w:rsidR="00F17C8D" w:rsidRPr="00C34403">
        <w:rPr>
          <w:lang w:val="en-US"/>
        </w:rPr>
        <w:t>.</w:t>
      </w:r>
      <w:r w:rsidR="0063012C" w:rsidRPr="00C34403">
        <w:rPr>
          <w:lang w:val="en-US"/>
        </w:rPr>
        <w:t xml:space="preserve">  As such, it appears that using a measure which solely captures the peer selection effect is advantageous as it performs well in models and seems to be related to offending behavio</w:t>
      </w:r>
      <w:r w:rsidR="00BD33B1" w:rsidRPr="00C34403">
        <w:rPr>
          <w:lang w:val="en-US"/>
        </w:rPr>
        <w:t>r</w:t>
      </w:r>
      <w:r w:rsidR="0063012C" w:rsidRPr="00C34403">
        <w:rPr>
          <w:lang w:val="en-US"/>
        </w:rPr>
        <w:t>s.</w:t>
      </w:r>
    </w:p>
    <w:p w14:paraId="66AF029D" w14:textId="77777777" w:rsidR="00D95AA5" w:rsidRPr="00C34403" w:rsidRDefault="00D95AA5" w:rsidP="00CD4AA8">
      <w:pPr>
        <w:spacing w:line="480" w:lineRule="auto"/>
        <w:contextualSpacing/>
        <w:outlineLvl w:val="0"/>
        <w:rPr>
          <w:lang w:val="en-US"/>
        </w:rPr>
      </w:pPr>
    </w:p>
    <w:p w14:paraId="5F7E9A99" w14:textId="0078A32A" w:rsidR="006B32A0" w:rsidRPr="00C34403" w:rsidRDefault="008A6F47" w:rsidP="00CD4AA8">
      <w:pPr>
        <w:spacing w:line="480" w:lineRule="auto"/>
        <w:contextualSpacing/>
        <w:outlineLvl w:val="0"/>
        <w:rPr>
          <w:lang w:val="en-US"/>
        </w:rPr>
      </w:pPr>
      <w:r w:rsidRPr="00C34403">
        <w:rPr>
          <w:lang w:val="en-US"/>
        </w:rPr>
        <w:t>DISCUSSION</w:t>
      </w:r>
      <w:r w:rsidR="00D95AA5" w:rsidRPr="00C34403">
        <w:rPr>
          <w:lang w:val="en-US"/>
        </w:rPr>
        <w:t xml:space="preserve"> AND CONCLUSIONS</w:t>
      </w:r>
    </w:p>
    <w:p w14:paraId="55DBE906" w14:textId="4A6B8CF4" w:rsidR="00CD0901" w:rsidRPr="00C34403" w:rsidRDefault="00CD0901" w:rsidP="00CD4AA8">
      <w:pPr>
        <w:spacing w:line="480" w:lineRule="auto"/>
        <w:contextualSpacing/>
        <w:rPr>
          <w:lang w:val="en-US"/>
        </w:rPr>
      </w:pPr>
      <w:r w:rsidRPr="00C34403">
        <w:rPr>
          <w:lang w:val="en-US"/>
        </w:rPr>
        <w:tab/>
        <w:t xml:space="preserve">In this article, we </w:t>
      </w:r>
      <w:r w:rsidR="00BD33B1" w:rsidRPr="00C34403">
        <w:rPr>
          <w:lang w:val="en-US"/>
        </w:rPr>
        <w:t>spelled</w:t>
      </w:r>
      <w:r w:rsidRPr="00C34403">
        <w:rPr>
          <w:lang w:val="en-US"/>
        </w:rPr>
        <w:t xml:space="preserve"> out a method of accounting for selection of peers based on similarity in offending that relies on self-reported preference</w:t>
      </w:r>
      <w:r w:rsidR="00846892" w:rsidRPr="00C34403">
        <w:rPr>
          <w:lang w:val="en-US"/>
        </w:rPr>
        <w:t>s</w:t>
      </w:r>
      <w:r w:rsidRPr="00C34403">
        <w:rPr>
          <w:lang w:val="en-US"/>
        </w:rPr>
        <w:t xml:space="preserve"> for peers who </w:t>
      </w:r>
      <w:r w:rsidR="005F6685" w:rsidRPr="00C34403">
        <w:rPr>
          <w:lang w:val="en-US"/>
        </w:rPr>
        <w:t>offend.</w:t>
      </w:r>
      <w:r w:rsidR="00E8587D" w:rsidRPr="00C34403">
        <w:rPr>
          <w:lang w:val="en-US"/>
        </w:rPr>
        <w:t xml:space="preserve"> </w:t>
      </w:r>
      <w:r w:rsidR="00C322F9" w:rsidRPr="00C34403">
        <w:rPr>
          <w:lang w:val="en-US"/>
        </w:rPr>
        <w:t xml:space="preserve">While methodologically </w:t>
      </w:r>
      <w:r w:rsidR="00C34403">
        <w:rPr>
          <w:lang w:val="en-US"/>
        </w:rPr>
        <w:t xml:space="preserve">rigorous </w:t>
      </w:r>
      <w:r w:rsidR="00C322F9" w:rsidRPr="00C34403">
        <w:rPr>
          <w:lang w:val="en-US"/>
        </w:rPr>
        <w:t>approaches to accounting for selection effects exist</w:t>
      </w:r>
      <w:r w:rsidR="00A06247">
        <w:rPr>
          <w:lang w:val="en-US"/>
        </w:rPr>
        <w:t xml:space="preserve"> for use with</w:t>
      </w:r>
      <w:r w:rsidR="00BA1A7B" w:rsidRPr="00C34403">
        <w:rPr>
          <w:lang w:val="en-US"/>
        </w:rPr>
        <w:t xml:space="preserve"> social network data</w:t>
      </w:r>
      <w:r w:rsidR="00846892" w:rsidRPr="00C34403">
        <w:rPr>
          <w:lang w:val="en-US"/>
        </w:rPr>
        <w:t xml:space="preserve"> (e.g., </w:t>
      </w:r>
      <w:proofErr w:type="spellStart"/>
      <w:r w:rsidR="00AE1932" w:rsidRPr="00C34403">
        <w:rPr>
          <w:lang w:val="en-US"/>
        </w:rPr>
        <w:t>Ste</w:t>
      </w:r>
      <w:r w:rsidR="004A7B24" w:rsidRPr="00C34403">
        <w:rPr>
          <w:lang w:val="en-US"/>
        </w:rPr>
        <w:t>glich</w:t>
      </w:r>
      <w:proofErr w:type="spellEnd"/>
      <w:r w:rsidR="004A7B24" w:rsidRPr="00C34403">
        <w:rPr>
          <w:lang w:val="en-US"/>
        </w:rPr>
        <w:t xml:space="preserve"> et al. 2006; 2010</w:t>
      </w:r>
      <w:r w:rsidR="00846892" w:rsidRPr="00C34403">
        <w:rPr>
          <w:lang w:val="en-US"/>
        </w:rPr>
        <w:t>)</w:t>
      </w:r>
      <w:r w:rsidR="00C322F9" w:rsidRPr="00C34403">
        <w:rPr>
          <w:lang w:val="en-US"/>
        </w:rPr>
        <w:t xml:space="preserve">, </w:t>
      </w:r>
      <w:r w:rsidR="00627ABA" w:rsidRPr="00C34403">
        <w:rPr>
          <w:lang w:val="en-US"/>
        </w:rPr>
        <w:t xml:space="preserve">addressing </w:t>
      </w:r>
      <w:r w:rsidR="00BA1A7B" w:rsidRPr="00C34403">
        <w:rPr>
          <w:lang w:val="en-US"/>
        </w:rPr>
        <w:t xml:space="preserve">selection in more normal, ‘everyday’ datasets </w:t>
      </w:r>
      <w:r w:rsidR="00A06247" w:rsidRPr="00C34403">
        <w:rPr>
          <w:lang w:val="en-US"/>
        </w:rPr>
        <w:t>have</w:t>
      </w:r>
      <w:r w:rsidR="00BA1A7B" w:rsidRPr="00C34403">
        <w:rPr>
          <w:lang w:val="en-US"/>
        </w:rPr>
        <w:t xml:space="preserve"> proven considerably more difficult. </w:t>
      </w:r>
      <w:r w:rsidR="00C322F9" w:rsidRPr="00C34403">
        <w:rPr>
          <w:lang w:val="en-US"/>
        </w:rPr>
        <w:t xml:space="preserve">Given the prevalence of non-network survey approaches to data collection in criminology, the result has been that peer selection has largely been absent from quantitative analyses on the causes of offending despite substantial research </w:t>
      </w:r>
      <w:r w:rsidR="00C322F9" w:rsidRPr="00C34403">
        <w:rPr>
          <w:lang w:val="en-US"/>
        </w:rPr>
        <w:lastRenderedPageBreak/>
        <w:t xml:space="preserve">literature </w:t>
      </w:r>
      <w:r w:rsidR="007C258D" w:rsidRPr="00C34403">
        <w:rPr>
          <w:lang w:val="en-US"/>
        </w:rPr>
        <w:t>highlighting</w:t>
      </w:r>
      <w:r w:rsidR="00C322F9" w:rsidRPr="00C34403">
        <w:rPr>
          <w:lang w:val="en-US"/>
        </w:rPr>
        <w:t xml:space="preserve"> its</w:t>
      </w:r>
      <w:r w:rsidR="007C258D" w:rsidRPr="00C34403">
        <w:rPr>
          <w:lang w:val="en-US"/>
        </w:rPr>
        <w:t xml:space="preserve"> theoretical (e.g., </w:t>
      </w:r>
      <w:r w:rsidR="00E838C4" w:rsidRPr="00C34403">
        <w:rPr>
          <w:lang w:val="en-US"/>
        </w:rPr>
        <w:t xml:space="preserve">Gottfredson and Hirschi 1990; </w:t>
      </w:r>
      <w:r w:rsidR="00271945">
        <w:rPr>
          <w:lang w:val="en-US"/>
        </w:rPr>
        <w:t>Hirschi</w:t>
      </w:r>
      <w:r w:rsidR="00BA1F49" w:rsidRPr="00C34403">
        <w:rPr>
          <w:lang w:val="en-US"/>
        </w:rPr>
        <w:t xml:space="preserve"> 1969</w:t>
      </w:r>
      <w:r w:rsidR="007C258D" w:rsidRPr="00C34403">
        <w:rPr>
          <w:lang w:val="en-US"/>
        </w:rPr>
        <w:t>) and empirical (e.g.,</w:t>
      </w:r>
      <w:r w:rsidR="006D7DDE" w:rsidRPr="00C34403">
        <w:rPr>
          <w:lang w:val="en-US"/>
        </w:rPr>
        <w:t xml:space="preserve"> Hayn</w:t>
      </w:r>
      <w:r w:rsidR="001F19DA" w:rsidRPr="00C34403">
        <w:rPr>
          <w:lang w:val="en-US"/>
        </w:rPr>
        <w:t>i</w:t>
      </w:r>
      <w:r w:rsidR="006D7DDE" w:rsidRPr="00C34403">
        <w:rPr>
          <w:lang w:val="en-US"/>
        </w:rPr>
        <w:t xml:space="preserve">e, </w:t>
      </w:r>
      <w:proofErr w:type="spellStart"/>
      <w:r w:rsidR="006D7DDE" w:rsidRPr="00C34403">
        <w:rPr>
          <w:lang w:val="en-US"/>
        </w:rPr>
        <w:t>Doogan</w:t>
      </w:r>
      <w:proofErr w:type="spellEnd"/>
      <w:r w:rsidR="006D7DDE" w:rsidRPr="00C34403">
        <w:rPr>
          <w:lang w:val="en-US"/>
        </w:rPr>
        <w:t xml:space="preserve">, and </w:t>
      </w:r>
      <w:proofErr w:type="spellStart"/>
      <w:r w:rsidR="006D7DDE" w:rsidRPr="00C34403">
        <w:rPr>
          <w:lang w:val="en-US"/>
        </w:rPr>
        <w:t>Soller</w:t>
      </w:r>
      <w:proofErr w:type="spellEnd"/>
      <w:r w:rsidR="006D7DDE" w:rsidRPr="00C34403">
        <w:rPr>
          <w:lang w:val="en-US"/>
        </w:rPr>
        <w:t xml:space="preserve"> 2014</w:t>
      </w:r>
      <w:r w:rsidR="001F19DA" w:rsidRPr="00C34403">
        <w:rPr>
          <w:lang w:val="en-US"/>
        </w:rPr>
        <w:t>; Jose et al. 2016;</w:t>
      </w:r>
      <w:r w:rsidR="00675536" w:rsidRPr="00C34403">
        <w:rPr>
          <w:lang w:val="en-US"/>
        </w:rPr>
        <w:t xml:space="preserve"> Osgood</w:t>
      </w:r>
      <w:r w:rsidR="00EF3858" w:rsidRPr="00C34403">
        <w:rPr>
          <w:lang w:val="en-US"/>
        </w:rPr>
        <w:t xml:space="preserve"> et al.</w:t>
      </w:r>
      <w:r w:rsidR="001F19DA" w:rsidRPr="00C34403">
        <w:rPr>
          <w:lang w:val="en-US"/>
        </w:rPr>
        <w:t xml:space="preserve"> 2015</w:t>
      </w:r>
      <w:r w:rsidR="007C258D" w:rsidRPr="00C34403">
        <w:rPr>
          <w:lang w:val="en-US"/>
        </w:rPr>
        <w:t>)</w:t>
      </w:r>
      <w:r w:rsidR="00C322F9" w:rsidRPr="00C34403">
        <w:rPr>
          <w:lang w:val="en-US"/>
        </w:rPr>
        <w:t xml:space="preserve"> importance.</w:t>
      </w:r>
      <w:r w:rsidR="00F075A5" w:rsidRPr="00C34403">
        <w:rPr>
          <w:lang w:val="en-US"/>
        </w:rPr>
        <w:t xml:space="preserve"> </w:t>
      </w:r>
      <w:r w:rsidR="0051746A" w:rsidRPr="00C34403">
        <w:rPr>
          <w:lang w:val="en-US"/>
        </w:rPr>
        <w:t>S</w:t>
      </w:r>
      <w:r w:rsidR="00F075A5" w:rsidRPr="00C34403">
        <w:rPr>
          <w:lang w:val="en-US"/>
        </w:rPr>
        <w:t xml:space="preserve">tudies that have </w:t>
      </w:r>
      <w:r w:rsidR="0051746A" w:rsidRPr="00C34403">
        <w:rPr>
          <w:lang w:val="en-US"/>
        </w:rPr>
        <w:t xml:space="preserve">attempted to account for </w:t>
      </w:r>
      <w:r w:rsidR="00F075A5" w:rsidRPr="00C34403">
        <w:rPr>
          <w:lang w:val="en-US"/>
        </w:rPr>
        <w:t>peer selection using non-network data</w:t>
      </w:r>
      <w:r w:rsidR="0051746A" w:rsidRPr="00C34403">
        <w:rPr>
          <w:lang w:val="en-US"/>
        </w:rPr>
        <w:t xml:space="preserve"> have </w:t>
      </w:r>
      <w:r w:rsidR="00F075A5" w:rsidRPr="00C34403">
        <w:rPr>
          <w:lang w:val="en-US"/>
        </w:rPr>
        <w:t>often employ</w:t>
      </w:r>
      <w:r w:rsidR="0051746A" w:rsidRPr="00C34403">
        <w:rPr>
          <w:lang w:val="en-US"/>
        </w:rPr>
        <w:t>ed</w:t>
      </w:r>
      <w:r w:rsidR="00F075A5" w:rsidRPr="00C34403">
        <w:rPr>
          <w:lang w:val="en-US"/>
        </w:rPr>
        <w:t xml:space="preserve"> lagged measures of offending </w:t>
      </w:r>
      <w:r w:rsidR="00AD5124" w:rsidRPr="00C34403">
        <w:rPr>
          <w:lang w:val="en-US"/>
        </w:rPr>
        <w:t xml:space="preserve">to capture any unmeasured variation including peer selection effects. Lagged </w:t>
      </w:r>
      <w:r w:rsidR="00455C23" w:rsidRPr="00C34403">
        <w:rPr>
          <w:lang w:val="en-US"/>
        </w:rPr>
        <w:t>outcomes</w:t>
      </w:r>
      <w:r w:rsidR="00AD5124" w:rsidRPr="00C34403">
        <w:rPr>
          <w:lang w:val="en-US"/>
        </w:rPr>
        <w:t xml:space="preserve"> are conceptually imprecise and tend to exert a downward bias in the coefficients of other theoretically relevant variables. We recommend avoiding their use except under certain circumstances (e.g., ins</w:t>
      </w:r>
      <w:r w:rsidR="00271945">
        <w:rPr>
          <w:lang w:val="en-US"/>
        </w:rPr>
        <w:t xml:space="preserve">trumental variables [see </w:t>
      </w:r>
      <w:proofErr w:type="spellStart"/>
      <w:r w:rsidR="00271945">
        <w:rPr>
          <w:lang w:val="en-US"/>
        </w:rPr>
        <w:t>Bollen</w:t>
      </w:r>
      <w:proofErr w:type="spellEnd"/>
      <w:r w:rsidR="00AD5124" w:rsidRPr="00C34403">
        <w:rPr>
          <w:lang w:val="en-US"/>
        </w:rPr>
        <w:t xml:space="preserve"> 2012; Young</w:t>
      </w:r>
      <w:r w:rsidR="00BA1F49" w:rsidRPr="00C34403">
        <w:rPr>
          <w:lang w:val="en-US"/>
        </w:rPr>
        <w:t xml:space="preserve"> </w:t>
      </w:r>
      <w:r w:rsidR="007F384A" w:rsidRPr="00C34403">
        <w:rPr>
          <w:lang w:val="en-US"/>
        </w:rPr>
        <w:t>et al.</w:t>
      </w:r>
      <w:r w:rsidR="00AD5124" w:rsidRPr="00C34403">
        <w:rPr>
          <w:lang w:val="en-US"/>
        </w:rPr>
        <w:t xml:space="preserve"> 2014]</w:t>
      </w:r>
      <w:r w:rsidR="007C258D" w:rsidRPr="00C34403">
        <w:rPr>
          <w:lang w:val="en-US"/>
        </w:rPr>
        <w:t>,</w:t>
      </w:r>
      <w:r w:rsidR="00AD5124" w:rsidRPr="00C34403">
        <w:rPr>
          <w:lang w:val="en-US"/>
        </w:rPr>
        <w:t xml:space="preserve"> actor-partner indepen</w:t>
      </w:r>
      <w:r w:rsidR="00FB1A0B" w:rsidRPr="00C34403">
        <w:rPr>
          <w:lang w:val="en-US"/>
        </w:rPr>
        <w:t>dence models [see Card, Selig, and</w:t>
      </w:r>
      <w:r w:rsidR="00271945">
        <w:rPr>
          <w:lang w:val="en-US"/>
        </w:rPr>
        <w:t xml:space="preserve"> Little</w:t>
      </w:r>
      <w:r w:rsidR="00AD5124" w:rsidRPr="00C34403">
        <w:rPr>
          <w:lang w:val="en-US"/>
        </w:rPr>
        <w:t xml:space="preserve"> 2008; </w:t>
      </w:r>
      <w:proofErr w:type="spellStart"/>
      <w:r w:rsidR="00AD5124" w:rsidRPr="00C34403">
        <w:rPr>
          <w:lang w:val="en-US"/>
        </w:rPr>
        <w:t>Kashy</w:t>
      </w:r>
      <w:proofErr w:type="spellEnd"/>
      <w:r w:rsidR="00AD5124" w:rsidRPr="00C34403">
        <w:rPr>
          <w:lang w:val="en-US"/>
        </w:rPr>
        <w:t xml:space="preserve"> </w:t>
      </w:r>
      <w:r w:rsidR="00333DCC" w:rsidRPr="00C34403">
        <w:rPr>
          <w:lang w:val="en-US"/>
        </w:rPr>
        <w:t xml:space="preserve">and </w:t>
      </w:r>
      <w:r w:rsidR="00AD5124" w:rsidRPr="00C34403">
        <w:rPr>
          <w:lang w:val="en-US"/>
        </w:rPr>
        <w:t>Kenny 2000; Popp</w:t>
      </w:r>
      <w:r w:rsidR="00FB1A0B" w:rsidRPr="00C34403">
        <w:rPr>
          <w:lang w:val="en-US"/>
        </w:rPr>
        <w:t xml:space="preserve"> et al.</w:t>
      </w:r>
      <w:r w:rsidR="00AD5124" w:rsidRPr="00C34403">
        <w:rPr>
          <w:lang w:val="en-US"/>
        </w:rPr>
        <w:t xml:space="preserve"> 2008]</w:t>
      </w:r>
      <w:r w:rsidR="007C258D" w:rsidRPr="00C34403">
        <w:rPr>
          <w:lang w:val="en-US"/>
        </w:rPr>
        <w:t>, etc.</w:t>
      </w:r>
      <w:r w:rsidR="00AD5124" w:rsidRPr="00C34403">
        <w:rPr>
          <w:lang w:val="en-US"/>
        </w:rPr>
        <w:t xml:space="preserve">). With standard panel </w:t>
      </w:r>
      <w:r w:rsidR="007C258D" w:rsidRPr="00C34403">
        <w:rPr>
          <w:lang w:val="en-US"/>
        </w:rPr>
        <w:t>data and regression techniques</w:t>
      </w:r>
      <w:r w:rsidR="00AD5124" w:rsidRPr="00C34403">
        <w:rPr>
          <w:lang w:val="en-US"/>
        </w:rPr>
        <w:t xml:space="preserve"> and in the absence of a strong theoretical rationale, the</w:t>
      </w:r>
      <w:r w:rsidR="008537A3" w:rsidRPr="00C34403">
        <w:rPr>
          <w:lang w:val="en-US"/>
        </w:rPr>
        <w:t xml:space="preserve"> value</w:t>
      </w:r>
      <w:r w:rsidR="007C258D" w:rsidRPr="00C34403">
        <w:rPr>
          <w:lang w:val="en-US"/>
        </w:rPr>
        <w:t xml:space="preserve"> of lagged outcomes to capture selection effects</w:t>
      </w:r>
      <w:r w:rsidR="008537A3" w:rsidRPr="00C34403">
        <w:rPr>
          <w:lang w:val="en-US"/>
        </w:rPr>
        <w:t xml:space="preserve"> is questionable</w:t>
      </w:r>
      <w:r w:rsidR="00AD5124" w:rsidRPr="00C34403">
        <w:rPr>
          <w:lang w:val="en-US"/>
        </w:rPr>
        <w:t xml:space="preserve">. Where the goal is simply as a catchall to ensure model trustworthiness, it is doubtful that the problems </w:t>
      </w:r>
      <w:r w:rsidR="00E4406B" w:rsidRPr="00C34403">
        <w:rPr>
          <w:lang w:val="en-US"/>
        </w:rPr>
        <w:t>lagged outcomes</w:t>
      </w:r>
      <w:r w:rsidR="00AD5124" w:rsidRPr="00C34403">
        <w:rPr>
          <w:lang w:val="en-US"/>
        </w:rPr>
        <w:t xml:space="preserve"> introduce outweigh their benefits</w:t>
      </w:r>
      <w:r w:rsidR="00E4406B" w:rsidRPr="00C34403">
        <w:rPr>
          <w:lang w:val="en-US"/>
        </w:rPr>
        <w:t xml:space="preserve"> (see </w:t>
      </w:r>
      <w:proofErr w:type="spellStart"/>
      <w:r w:rsidR="00E4406B" w:rsidRPr="00C34403">
        <w:rPr>
          <w:lang w:val="en-US"/>
        </w:rPr>
        <w:t>Achen</w:t>
      </w:r>
      <w:proofErr w:type="spellEnd"/>
      <w:r w:rsidR="00E4406B" w:rsidRPr="00C34403">
        <w:rPr>
          <w:lang w:val="en-US"/>
        </w:rPr>
        <w:t xml:space="preserve"> 2001; Allison 2015). </w:t>
      </w:r>
    </w:p>
    <w:p w14:paraId="53B02855" w14:textId="07DA152C" w:rsidR="004D4E01" w:rsidRPr="00C34403" w:rsidRDefault="0087705D" w:rsidP="00CD4AA8">
      <w:pPr>
        <w:spacing w:line="480" w:lineRule="auto"/>
        <w:ind w:firstLine="720"/>
        <w:contextualSpacing/>
        <w:rPr>
          <w:lang w:val="en-US"/>
        </w:rPr>
      </w:pPr>
      <w:r w:rsidRPr="00C34403">
        <w:rPr>
          <w:lang w:val="en-US"/>
        </w:rPr>
        <w:t>The significant relationship between peer selection and offending provides</w:t>
      </w:r>
      <w:r w:rsidR="00401C29" w:rsidRPr="00C34403">
        <w:rPr>
          <w:lang w:val="en-US"/>
        </w:rPr>
        <w:t xml:space="preserve"> evidence that </w:t>
      </w:r>
      <w:r w:rsidRPr="00C34403">
        <w:rPr>
          <w:lang w:val="en-US"/>
        </w:rPr>
        <w:t xml:space="preserve">the </w:t>
      </w:r>
      <w:r w:rsidR="00401C29" w:rsidRPr="00C34403">
        <w:rPr>
          <w:lang w:val="en-US"/>
        </w:rPr>
        <w:t xml:space="preserve">selection of friends based on similarity in </w:t>
      </w:r>
      <w:r w:rsidR="00EE6D25" w:rsidRPr="00C34403">
        <w:rPr>
          <w:lang w:val="en-US"/>
        </w:rPr>
        <w:t xml:space="preserve">criminal behavior </w:t>
      </w:r>
      <w:r w:rsidR="00401C29" w:rsidRPr="00C34403">
        <w:rPr>
          <w:lang w:val="en-US"/>
        </w:rPr>
        <w:t xml:space="preserve">is an important driver of friendship ties. Further, </w:t>
      </w:r>
      <w:r w:rsidRPr="00C34403">
        <w:rPr>
          <w:lang w:val="en-US"/>
        </w:rPr>
        <w:t>the selection construct</w:t>
      </w:r>
      <w:r w:rsidR="00401C29" w:rsidRPr="00C34403">
        <w:rPr>
          <w:lang w:val="en-US"/>
        </w:rPr>
        <w:t xml:space="preserve"> accounts for a portion of the variability that was otherwise attributed to peer offending.</w:t>
      </w:r>
      <w:r w:rsidR="00CC5FEA" w:rsidRPr="00C34403">
        <w:rPr>
          <w:lang w:val="en-US"/>
        </w:rPr>
        <w:t xml:space="preserve"> Given that the measurement of the peer deviance construct was perceptual, this finding is noteworthy. Critics of perceptual measures of peer deviance have routinely discussed that perceptions of peer deviance are, at least to an extent, reflections of one’s own deviant (</w:t>
      </w:r>
      <w:r w:rsidR="0007450A" w:rsidRPr="00C34403">
        <w:rPr>
          <w:lang w:val="en-US"/>
        </w:rPr>
        <w:t xml:space="preserve">‘projection;’ </w:t>
      </w:r>
      <w:r w:rsidR="00CC5FEA" w:rsidRPr="00C34403">
        <w:rPr>
          <w:lang w:val="en-US"/>
        </w:rPr>
        <w:t xml:space="preserve">e.g., </w:t>
      </w:r>
      <w:proofErr w:type="spellStart"/>
      <w:r w:rsidR="00CC5FEA" w:rsidRPr="00C34403">
        <w:rPr>
          <w:lang w:val="en-US"/>
        </w:rPr>
        <w:t>Boman</w:t>
      </w:r>
      <w:proofErr w:type="spellEnd"/>
      <w:r w:rsidR="00CC5FEA" w:rsidRPr="00C34403">
        <w:rPr>
          <w:lang w:val="en-US"/>
        </w:rPr>
        <w:t xml:space="preserve"> et al. 2012; Young et al. 2011) and non-deviant </w:t>
      </w:r>
      <w:r w:rsidR="00FB3A4B">
        <w:rPr>
          <w:lang w:val="en-US"/>
        </w:rPr>
        <w:t xml:space="preserve">behavior </w:t>
      </w:r>
      <w:r w:rsidR="00CC5FEA" w:rsidRPr="00C34403">
        <w:rPr>
          <w:lang w:val="en-US"/>
        </w:rPr>
        <w:t>(</w:t>
      </w:r>
      <w:proofErr w:type="spellStart"/>
      <w:r w:rsidR="00CC5FEA" w:rsidRPr="00C34403">
        <w:rPr>
          <w:lang w:val="en-US"/>
        </w:rPr>
        <w:t>Boman</w:t>
      </w:r>
      <w:proofErr w:type="spellEnd"/>
      <w:r w:rsidR="00CC5FEA" w:rsidRPr="00C34403">
        <w:rPr>
          <w:lang w:val="en-US"/>
        </w:rPr>
        <w:t xml:space="preserve"> and Ward 2014; </w:t>
      </w:r>
      <w:proofErr w:type="spellStart"/>
      <w:r w:rsidR="00CC5FEA" w:rsidRPr="00C34403">
        <w:rPr>
          <w:lang w:val="en-US"/>
        </w:rPr>
        <w:t>Boman</w:t>
      </w:r>
      <w:proofErr w:type="spellEnd"/>
      <w:r w:rsidR="007F1885" w:rsidRPr="00C34403">
        <w:rPr>
          <w:lang w:val="en-US"/>
        </w:rPr>
        <w:t xml:space="preserve"> et al.</w:t>
      </w:r>
      <w:r w:rsidR="00CC5FEA" w:rsidRPr="00C34403">
        <w:rPr>
          <w:lang w:val="en-US"/>
        </w:rPr>
        <w:t xml:space="preserve"> 2014). Even though some researchers have suggested that measures of peer deviance </w:t>
      </w:r>
      <w:r w:rsidR="0007450A" w:rsidRPr="00C34403">
        <w:rPr>
          <w:lang w:val="en-US"/>
        </w:rPr>
        <w:t>coming directly from friends</w:t>
      </w:r>
      <w:r w:rsidR="00FB3A4B">
        <w:rPr>
          <w:lang w:val="en-US"/>
        </w:rPr>
        <w:t>’</w:t>
      </w:r>
      <w:r w:rsidR="0007450A" w:rsidRPr="00C34403">
        <w:rPr>
          <w:lang w:val="en-US"/>
        </w:rPr>
        <w:t xml:space="preserve"> self-reports may be preferable (e.g., Meldrum and </w:t>
      </w:r>
      <w:proofErr w:type="spellStart"/>
      <w:r w:rsidR="0007450A" w:rsidRPr="00C34403">
        <w:rPr>
          <w:lang w:val="en-US"/>
        </w:rPr>
        <w:t>Boman</w:t>
      </w:r>
      <w:proofErr w:type="spellEnd"/>
      <w:r w:rsidR="0007450A" w:rsidRPr="00C34403">
        <w:rPr>
          <w:lang w:val="en-US"/>
        </w:rPr>
        <w:t xml:space="preserve"> </w:t>
      </w:r>
      <w:r w:rsidR="00AC7F47" w:rsidRPr="00C34403">
        <w:rPr>
          <w:lang w:val="en-US"/>
        </w:rPr>
        <w:t xml:space="preserve">2013; </w:t>
      </w:r>
      <w:r w:rsidR="0007450A" w:rsidRPr="00C34403">
        <w:rPr>
          <w:lang w:val="en-US"/>
        </w:rPr>
        <w:t xml:space="preserve">Young et al. 2014), the use of a </w:t>
      </w:r>
      <w:r w:rsidR="0007450A" w:rsidRPr="00C34403">
        <w:rPr>
          <w:lang w:val="en-US"/>
        </w:rPr>
        <w:lastRenderedPageBreak/>
        <w:t xml:space="preserve">measure of peer deviance which is </w:t>
      </w:r>
      <w:r w:rsidR="00AC7F47" w:rsidRPr="00C34403">
        <w:rPr>
          <w:lang w:val="en-US"/>
        </w:rPr>
        <w:t>susceptible to projection criticisms may actually be an advantage in the context of this study</w:t>
      </w:r>
      <w:r w:rsidR="00683174" w:rsidRPr="00C34403">
        <w:rPr>
          <w:lang w:val="en-US"/>
        </w:rPr>
        <w:t xml:space="preserve">. Since perceptual measures of peer deviance </w:t>
      </w:r>
      <w:r w:rsidR="005159A9" w:rsidRPr="00C34403">
        <w:rPr>
          <w:lang w:val="en-US"/>
        </w:rPr>
        <w:t>share a covariance with the dependent variable (the respondent’s self-reported crime), this provided for the most conservative way of testing whether selection mechanisms impact the significance of the peer de</w:t>
      </w:r>
      <w:r w:rsidR="004D4E01" w:rsidRPr="00C34403">
        <w:rPr>
          <w:lang w:val="en-US"/>
        </w:rPr>
        <w:t>viance construct</w:t>
      </w:r>
      <w:r w:rsidR="005159A9" w:rsidRPr="00C34403">
        <w:rPr>
          <w:lang w:val="en-US"/>
        </w:rPr>
        <w:t xml:space="preserve">. </w:t>
      </w:r>
      <w:r w:rsidR="004D4E01" w:rsidRPr="00C34403">
        <w:rPr>
          <w:lang w:val="en-US"/>
        </w:rPr>
        <w:t>Perceptual measures of peer deviance are nearly always statistically significant (e.g., see Pratt et al. 2010).</w:t>
      </w:r>
      <w:r w:rsidR="00A15859" w:rsidRPr="00C34403">
        <w:rPr>
          <w:lang w:val="en-US"/>
        </w:rPr>
        <w:t xml:space="preserve"> </w:t>
      </w:r>
      <w:r w:rsidR="00C23706" w:rsidRPr="00C34403">
        <w:rPr>
          <w:lang w:val="en-US"/>
        </w:rPr>
        <w:t xml:space="preserve">However, in this study we have observed that </w:t>
      </w:r>
      <w:r w:rsidR="00FB3A4B">
        <w:rPr>
          <w:lang w:val="en-US"/>
        </w:rPr>
        <w:t>peer selection preferences render</w:t>
      </w:r>
      <w:r w:rsidR="00C23706" w:rsidRPr="00C34403">
        <w:rPr>
          <w:lang w:val="en-US"/>
        </w:rPr>
        <w:t xml:space="preserve"> the peer offending – crime relationship spurious. Future research must investigate whether this finding holds in other contexts and situations, as this bears directly on both a slew of findings from prior studies as well as</w:t>
      </w:r>
      <w:r w:rsidR="00795E42" w:rsidRPr="00C34403">
        <w:rPr>
          <w:lang w:val="en-US"/>
        </w:rPr>
        <w:t xml:space="preserve"> the unresolved debate between control (Gottfredson and Hirschi 1990) and learning (Akers 2009) theories.  </w:t>
      </w:r>
    </w:p>
    <w:p w14:paraId="3AB3A9F4" w14:textId="10B3FFF5" w:rsidR="00DA0CA9" w:rsidRPr="00C34403" w:rsidRDefault="001D1CFA" w:rsidP="00C15621">
      <w:pPr>
        <w:spacing w:line="480" w:lineRule="auto"/>
        <w:ind w:firstLine="720"/>
        <w:contextualSpacing/>
        <w:rPr>
          <w:lang w:val="en-US"/>
        </w:rPr>
      </w:pPr>
      <w:r w:rsidRPr="00C34403">
        <w:rPr>
          <w:lang w:val="en-US"/>
        </w:rPr>
        <w:t>G</w:t>
      </w:r>
      <w:r w:rsidR="00882D8E" w:rsidRPr="00C34403">
        <w:rPr>
          <w:lang w:val="en-US"/>
        </w:rPr>
        <w:t xml:space="preserve">iven the support in the network literature for the importance of selection effects as a correlate of offending behavior, analyses on the etiology of offending </w:t>
      </w:r>
      <w:r w:rsidR="00C15621" w:rsidRPr="00C34403">
        <w:rPr>
          <w:lang w:val="en-US"/>
        </w:rPr>
        <w:t>appear to risk</w:t>
      </w:r>
      <w:r w:rsidR="00882D8E" w:rsidRPr="00C34403">
        <w:rPr>
          <w:lang w:val="en-US"/>
        </w:rPr>
        <w:t xml:space="preserve"> misspecification if selection is omitted.</w:t>
      </w:r>
      <w:r w:rsidR="00A5502C" w:rsidRPr="00C34403">
        <w:rPr>
          <w:lang w:val="en-US"/>
        </w:rPr>
        <w:t xml:space="preserve"> </w:t>
      </w:r>
      <w:r w:rsidRPr="00C34403">
        <w:rPr>
          <w:lang w:val="en-US"/>
        </w:rPr>
        <w:t>T</w:t>
      </w:r>
      <w:r w:rsidR="00882D8E" w:rsidRPr="00C34403">
        <w:rPr>
          <w:lang w:val="en-US"/>
        </w:rPr>
        <w:t>he simplicity of this approach to accounting for selection effects is a major benefit and should allow for its inclusion in any future non-network data collection</w:t>
      </w:r>
      <w:r w:rsidR="00A5502C" w:rsidRPr="00C34403">
        <w:rPr>
          <w:lang w:val="en-US"/>
        </w:rPr>
        <w:t>.</w:t>
      </w:r>
      <w:r w:rsidR="00882D8E" w:rsidRPr="00C34403">
        <w:rPr>
          <w:lang w:val="en-US"/>
        </w:rPr>
        <w:t xml:space="preserve"> </w:t>
      </w:r>
      <w:r w:rsidR="00A5502C" w:rsidRPr="00C34403">
        <w:rPr>
          <w:lang w:val="en-US"/>
        </w:rPr>
        <w:t xml:space="preserve">Further, </w:t>
      </w:r>
      <w:r w:rsidR="006B32A0" w:rsidRPr="00C34403">
        <w:rPr>
          <w:lang w:val="en-US"/>
        </w:rPr>
        <w:t>it does not even require panel data if we assume relative stability in friendship preferences</w:t>
      </w:r>
      <w:r w:rsidR="00882D8E" w:rsidRPr="00C34403">
        <w:rPr>
          <w:lang w:val="en-US"/>
        </w:rPr>
        <w:t xml:space="preserve"> (a reasonable assumption; the correlation between </w:t>
      </w:r>
      <w:r w:rsidR="00C821A0">
        <w:rPr>
          <w:lang w:val="en-US"/>
        </w:rPr>
        <w:t>time 1</w:t>
      </w:r>
      <w:r w:rsidRPr="00C34403">
        <w:rPr>
          <w:lang w:val="en-US"/>
        </w:rPr>
        <w:t xml:space="preserve"> and time 2</w:t>
      </w:r>
      <w:r w:rsidR="00882D8E" w:rsidRPr="00C34403">
        <w:rPr>
          <w:lang w:val="en-US"/>
        </w:rPr>
        <w:t xml:space="preserve"> friendship </w:t>
      </w:r>
      <w:r w:rsidRPr="00C34403">
        <w:rPr>
          <w:lang w:val="en-US"/>
        </w:rPr>
        <w:t>selection preferences</w:t>
      </w:r>
      <w:r w:rsidR="00882D8E" w:rsidRPr="00C34403">
        <w:rPr>
          <w:lang w:val="en-US"/>
        </w:rPr>
        <w:t xml:space="preserve"> was </w:t>
      </w:r>
      <w:r w:rsidRPr="00C34403">
        <w:rPr>
          <w:i/>
          <w:lang w:val="en-US"/>
        </w:rPr>
        <w:t>r</w:t>
      </w:r>
      <w:r w:rsidR="00882D8E" w:rsidRPr="00C34403">
        <w:rPr>
          <w:lang w:val="en-US"/>
        </w:rPr>
        <w:t xml:space="preserve"> = </w:t>
      </w:r>
      <w:r w:rsidR="00E11472" w:rsidRPr="00C34403">
        <w:rPr>
          <w:lang w:val="en-US"/>
        </w:rPr>
        <w:t>.682</w:t>
      </w:r>
      <w:r w:rsidR="00882D8E" w:rsidRPr="00C34403">
        <w:rPr>
          <w:lang w:val="en-US"/>
        </w:rPr>
        <w:t xml:space="preserve">, </w:t>
      </w:r>
      <w:r w:rsidR="00882D8E" w:rsidRPr="00C34403">
        <w:rPr>
          <w:i/>
          <w:lang w:val="en-US"/>
        </w:rPr>
        <w:t>p</w:t>
      </w:r>
      <w:r w:rsidRPr="00C34403">
        <w:rPr>
          <w:i/>
          <w:lang w:val="en-US"/>
        </w:rPr>
        <w:t xml:space="preserve"> </w:t>
      </w:r>
      <w:r w:rsidR="00882D8E" w:rsidRPr="00C34403">
        <w:rPr>
          <w:lang w:val="en-US"/>
        </w:rPr>
        <w:t>&lt;</w:t>
      </w:r>
      <w:r w:rsidRPr="00C34403">
        <w:rPr>
          <w:lang w:val="en-US"/>
        </w:rPr>
        <w:t xml:space="preserve"> </w:t>
      </w:r>
      <w:r w:rsidR="00882D8E" w:rsidRPr="00C34403">
        <w:rPr>
          <w:lang w:val="en-US"/>
        </w:rPr>
        <w:t>.001</w:t>
      </w:r>
      <w:r w:rsidR="00E11472" w:rsidRPr="00C34403">
        <w:rPr>
          <w:vanish/>
          <w:lang w:val="en-US"/>
        </w:rPr>
        <w:t xml:space="preserve"> FROM sel-06c-selcorr.do</w:t>
      </w:r>
      <w:r w:rsidR="00882D8E" w:rsidRPr="00C34403">
        <w:rPr>
          <w:lang w:val="en-US"/>
        </w:rPr>
        <w:t xml:space="preserve">). </w:t>
      </w:r>
    </w:p>
    <w:p w14:paraId="21FE04B6" w14:textId="41CBA351" w:rsidR="007121EE" w:rsidRPr="00C34403" w:rsidRDefault="001D1CFA" w:rsidP="00A318AB">
      <w:pPr>
        <w:spacing w:line="480" w:lineRule="auto"/>
        <w:ind w:firstLine="720"/>
        <w:contextualSpacing/>
        <w:rPr>
          <w:lang w:val="en-US"/>
        </w:rPr>
      </w:pPr>
      <w:r w:rsidRPr="00C34403">
        <w:rPr>
          <w:lang w:val="en-US"/>
        </w:rPr>
        <w:t xml:space="preserve">Despite serving a valuable theoretical and empirical purpose, our study has limitations. </w:t>
      </w:r>
      <w:r w:rsidR="00220215" w:rsidRPr="00C34403">
        <w:rPr>
          <w:lang w:val="en-US"/>
        </w:rPr>
        <w:t xml:space="preserve">The limited period between waves is likely to have </w:t>
      </w:r>
      <w:r w:rsidRPr="00C34403">
        <w:rPr>
          <w:lang w:val="en-US"/>
        </w:rPr>
        <w:t>an</w:t>
      </w:r>
      <w:r w:rsidR="008A5C5C" w:rsidRPr="00C34403">
        <w:rPr>
          <w:lang w:val="en-US"/>
        </w:rPr>
        <w:t xml:space="preserve"> effect on the measure of offending. By constraining the recall period</w:t>
      </w:r>
      <w:r w:rsidRPr="00C34403">
        <w:rPr>
          <w:lang w:val="en-US"/>
        </w:rPr>
        <w:t xml:space="preserve"> to behavior over the past 30 days</w:t>
      </w:r>
      <w:r w:rsidR="008A5C5C" w:rsidRPr="00C34403">
        <w:rPr>
          <w:lang w:val="en-US"/>
        </w:rPr>
        <w:t>, some participants who appeared here to be non-offenders would have reported some level of offending had a longer recall period been used. The friendship preference measure, however, was a contemporaneous indicator and therefore was not likely to have been altered by a different lag period.</w:t>
      </w:r>
      <w:r w:rsidR="007121EE" w:rsidRPr="00C34403">
        <w:rPr>
          <w:lang w:val="en-US"/>
        </w:rPr>
        <w:t xml:space="preserve"> Given this, t</w:t>
      </w:r>
      <w:r w:rsidR="008A5C5C" w:rsidRPr="00C34403">
        <w:rPr>
          <w:lang w:val="en-US"/>
        </w:rPr>
        <w:t xml:space="preserve">he effect on </w:t>
      </w:r>
      <w:r w:rsidR="008A5C5C" w:rsidRPr="00C34403">
        <w:rPr>
          <w:lang w:val="en-US"/>
        </w:rPr>
        <w:lastRenderedPageBreak/>
        <w:t>the relationship between these measures was likely to have been fairly conservative</w:t>
      </w:r>
      <w:r w:rsidR="00A318AB" w:rsidRPr="00C34403">
        <w:rPr>
          <w:lang w:val="en-US"/>
        </w:rPr>
        <w:t>, which – in a way – is beneficial for the validation of a new scale</w:t>
      </w:r>
      <w:r w:rsidR="008A5C5C" w:rsidRPr="00C34403">
        <w:rPr>
          <w:lang w:val="en-US"/>
        </w:rPr>
        <w:t>.</w:t>
      </w:r>
      <w:r w:rsidR="00A318AB" w:rsidRPr="00C34403">
        <w:rPr>
          <w:lang w:val="en-US"/>
        </w:rPr>
        <w:t xml:space="preserve">  However, it is also important to acknowledge that </w:t>
      </w:r>
      <w:r w:rsidR="007121EE" w:rsidRPr="00C34403">
        <w:rPr>
          <w:lang w:val="en-US"/>
        </w:rPr>
        <w:t xml:space="preserve">the sample </w:t>
      </w:r>
      <w:r w:rsidR="00807ED9" w:rsidRPr="00C34403">
        <w:rPr>
          <w:lang w:val="en-US"/>
        </w:rPr>
        <w:t xml:space="preserve">was not particularly large and it was limited to students from </w:t>
      </w:r>
      <w:r w:rsidR="00A318AB" w:rsidRPr="00C34403">
        <w:rPr>
          <w:lang w:val="en-US"/>
        </w:rPr>
        <w:t xml:space="preserve">only </w:t>
      </w:r>
      <w:r w:rsidR="00807ED9" w:rsidRPr="00C34403">
        <w:rPr>
          <w:lang w:val="en-US"/>
        </w:rPr>
        <w:t>three</w:t>
      </w:r>
      <w:r w:rsidR="00A318AB" w:rsidRPr="00C34403">
        <w:rPr>
          <w:lang w:val="en-US"/>
        </w:rPr>
        <w:t xml:space="preserve"> North American</w:t>
      </w:r>
      <w:r w:rsidR="00807ED9" w:rsidRPr="00C34403">
        <w:rPr>
          <w:lang w:val="en-US"/>
        </w:rPr>
        <w:t xml:space="preserve"> universities. While it is not a general sample or even a particularly criminal sample, it was geographically and socio-demographically diverse and there was variability in the amount of offending reported. Nonetheless, application of the friendship </w:t>
      </w:r>
      <w:r w:rsidR="00A318AB" w:rsidRPr="00C34403">
        <w:rPr>
          <w:lang w:val="en-US"/>
        </w:rPr>
        <w:t>selection s</w:t>
      </w:r>
      <w:r w:rsidR="00807ED9" w:rsidRPr="00C34403">
        <w:rPr>
          <w:lang w:val="en-US"/>
        </w:rPr>
        <w:t>cale with different types of samples would contribute to establishing its importance as a covariate that should be controlled in statistical models predicting offending behavior.</w:t>
      </w:r>
    </w:p>
    <w:p w14:paraId="0A798BEE" w14:textId="42615F41" w:rsidR="00EB423C" w:rsidRPr="00C34403" w:rsidRDefault="00A318AB" w:rsidP="00CD4AA8">
      <w:pPr>
        <w:spacing w:line="480" w:lineRule="auto"/>
        <w:ind w:firstLine="720"/>
        <w:contextualSpacing/>
        <w:rPr>
          <w:lang w:val="en-US"/>
        </w:rPr>
      </w:pPr>
      <w:r w:rsidRPr="00C34403">
        <w:rPr>
          <w:lang w:val="en-US"/>
        </w:rPr>
        <w:t xml:space="preserve">In light of the </w:t>
      </w:r>
      <w:r w:rsidR="00787B3A" w:rsidRPr="00C34403">
        <w:rPr>
          <w:lang w:val="en-US"/>
        </w:rPr>
        <w:t>limitations</w:t>
      </w:r>
      <w:r w:rsidRPr="00C34403">
        <w:rPr>
          <w:lang w:val="en-US"/>
        </w:rPr>
        <w:t xml:space="preserve"> of this study,</w:t>
      </w:r>
      <w:r w:rsidR="00787B3A" w:rsidRPr="00C34403">
        <w:rPr>
          <w:lang w:val="en-US"/>
        </w:rPr>
        <w:t xml:space="preserve"> there are several places where future research should explore.</w:t>
      </w:r>
      <w:r w:rsidR="00F0581D" w:rsidRPr="00C34403">
        <w:rPr>
          <w:lang w:val="en-US"/>
        </w:rPr>
        <w:t xml:space="preserve"> A</w:t>
      </w:r>
      <w:r w:rsidR="00BF2D78" w:rsidRPr="00C34403">
        <w:rPr>
          <w:lang w:val="en-US"/>
        </w:rPr>
        <w:t xml:space="preserve"> particularly valuable extension of this research would be to compare friendship </w:t>
      </w:r>
      <w:r w:rsidR="00787B3A" w:rsidRPr="00C34403">
        <w:rPr>
          <w:lang w:val="en-US"/>
        </w:rPr>
        <w:t xml:space="preserve">selection </w:t>
      </w:r>
      <w:r w:rsidR="00BF2D78" w:rsidRPr="00C34403">
        <w:rPr>
          <w:lang w:val="en-US"/>
        </w:rPr>
        <w:t>preferences with actual formation of friendship ties.</w:t>
      </w:r>
      <w:r w:rsidR="00787B3A" w:rsidRPr="00C34403">
        <w:rPr>
          <w:lang w:val="en-US"/>
        </w:rPr>
        <w:t xml:space="preserve"> </w:t>
      </w:r>
      <w:r w:rsidR="00F0581D" w:rsidRPr="00C34403">
        <w:rPr>
          <w:lang w:val="en-US"/>
        </w:rPr>
        <w:t xml:space="preserve">This raises attention to a key, </w:t>
      </w:r>
      <w:r w:rsidR="00EB423C" w:rsidRPr="00C34403">
        <w:rPr>
          <w:lang w:val="en-US"/>
        </w:rPr>
        <w:t>but</w:t>
      </w:r>
      <w:r w:rsidR="00F0581D" w:rsidRPr="00C34403">
        <w:rPr>
          <w:lang w:val="en-US"/>
        </w:rPr>
        <w:t xml:space="preserve"> yet unanswered, question: Do people who would like to select into deviant peer relationships </w:t>
      </w:r>
      <w:r w:rsidR="00F0581D" w:rsidRPr="00C34403">
        <w:rPr>
          <w:i/>
          <w:lang w:val="en-US"/>
        </w:rPr>
        <w:t xml:space="preserve">actually </w:t>
      </w:r>
      <w:r w:rsidR="00F0581D" w:rsidRPr="00C34403">
        <w:rPr>
          <w:lang w:val="en-US"/>
        </w:rPr>
        <w:t xml:space="preserve">select into such relationships? </w:t>
      </w:r>
      <w:r w:rsidR="00EB423C" w:rsidRPr="00C34403">
        <w:rPr>
          <w:lang w:val="en-US"/>
        </w:rPr>
        <w:t xml:space="preserve">Additionally, how do friendship selection preferences change once a person selects into various types of friendships? </w:t>
      </w:r>
      <w:r w:rsidR="00795437" w:rsidRPr="00C34403">
        <w:rPr>
          <w:lang w:val="en-US"/>
        </w:rPr>
        <w:t>How do such changes in friendship selection preference impact future offending?</w:t>
      </w:r>
      <w:r w:rsidR="00193203" w:rsidRPr="00C34403">
        <w:rPr>
          <w:lang w:val="en-US"/>
        </w:rPr>
        <w:t xml:space="preserve"> While a list of questions could continue to be proposed, the bottom line is that criminologists need to begin to routinely employ measures of peer selection like the one used here in research to see how it changes and hones what is known and not known about crime.  </w:t>
      </w:r>
    </w:p>
    <w:p w14:paraId="3CA779D7" w14:textId="21D42FFE" w:rsidR="003602E4" w:rsidRPr="00C34403" w:rsidRDefault="00433ACB" w:rsidP="00CD4AA8">
      <w:pPr>
        <w:spacing w:line="480" w:lineRule="auto"/>
        <w:ind w:firstLine="720"/>
        <w:contextualSpacing/>
        <w:rPr>
          <w:lang w:val="en-US"/>
        </w:rPr>
      </w:pPr>
      <w:r w:rsidRPr="00C34403">
        <w:rPr>
          <w:lang w:val="en-US"/>
        </w:rPr>
        <w:t xml:space="preserve">All things considered, the current study’s new technique raises more questions than it answers. While we have validated the theoretical usefulness of a standalone measure of peer </w:t>
      </w:r>
      <w:r w:rsidR="00B534F8">
        <w:rPr>
          <w:lang w:val="en-US"/>
        </w:rPr>
        <w:t>selection</w:t>
      </w:r>
      <w:r w:rsidRPr="00C34403">
        <w:rPr>
          <w:lang w:val="en-US"/>
        </w:rPr>
        <w:t xml:space="preserve"> and have</w:t>
      </w:r>
      <w:r w:rsidR="00597C27" w:rsidRPr="00C34403">
        <w:rPr>
          <w:lang w:val="en-US"/>
        </w:rPr>
        <w:t xml:space="preserve"> demonstrated its empirical capabilities, the door has been opened for numerous theoretical issues regarding the tension between control (e.g., Gottfredson and H</w:t>
      </w:r>
      <w:r w:rsidR="00FB1A0B" w:rsidRPr="00C34403">
        <w:rPr>
          <w:lang w:val="en-US"/>
        </w:rPr>
        <w:t>irschi 1990) and learning</w:t>
      </w:r>
      <w:r w:rsidR="00597C27" w:rsidRPr="00C34403">
        <w:rPr>
          <w:lang w:val="en-US"/>
        </w:rPr>
        <w:t xml:space="preserve"> theories</w:t>
      </w:r>
      <w:r w:rsidR="00DD397B" w:rsidRPr="00C34403">
        <w:rPr>
          <w:lang w:val="en-US"/>
        </w:rPr>
        <w:t xml:space="preserve"> (e.g.</w:t>
      </w:r>
      <w:r w:rsidR="00FB1A0B" w:rsidRPr="00C34403">
        <w:rPr>
          <w:lang w:val="en-US"/>
        </w:rPr>
        <w:t>,</w:t>
      </w:r>
      <w:r w:rsidR="00DD397B" w:rsidRPr="00C34403">
        <w:rPr>
          <w:lang w:val="en-US"/>
        </w:rPr>
        <w:t xml:space="preserve"> Akers 2009)</w:t>
      </w:r>
      <w:r w:rsidR="00597C27" w:rsidRPr="00C34403">
        <w:rPr>
          <w:lang w:val="en-US"/>
        </w:rPr>
        <w:t xml:space="preserve">. </w:t>
      </w:r>
      <w:r w:rsidR="00F37784" w:rsidRPr="00C34403">
        <w:rPr>
          <w:lang w:val="en-US"/>
        </w:rPr>
        <w:t xml:space="preserve">Given the support in the network literature for the </w:t>
      </w:r>
      <w:r w:rsidR="00F37784" w:rsidRPr="00C34403">
        <w:rPr>
          <w:lang w:val="en-US"/>
        </w:rPr>
        <w:lastRenderedPageBreak/>
        <w:t>importance of selection effects as a correlate of offending behavior, analyses on the etiology of offending appear to risk misspecification if selection is omitted. The simplicity of our approach to accounting for selection effects is a major benefit and should allow for its inclusion in any future non-network data collection. Despite the advantages of our approach, criminologists must become better versed as to how</w:t>
      </w:r>
      <w:r w:rsidR="003602E4" w:rsidRPr="00C34403">
        <w:rPr>
          <w:lang w:val="en-US"/>
        </w:rPr>
        <w:t xml:space="preserve"> selection</w:t>
      </w:r>
      <w:r w:rsidR="00F37784" w:rsidRPr="00C34403">
        <w:rPr>
          <w:lang w:val="en-US"/>
        </w:rPr>
        <w:t xml:space="preserve"> </w:t>
      </w:r>
      <w:r w:rsidR="003602E4" w:rsidRPr="00C34403">
        <w:rPr>
          <w:lang w:val="en-US"/>
        </w:rPr>
        <w:t xml:space="preserve">measures like ours are operating in non-network samples.  </w:t>
      </w:r>
    </w:p>
    <w:p w14:paraId="31612A80" w14:textId="77777777" w:rsidR="00EF240E" w:rsidRPr="00C34403" w:rsidRDefault="00EF240E">
      <w:pPr>
        <w:rPr>
          <w:b/>
          <w:lang w:val="en-US"/>
        </w:rPr>
      </w:pPr>
    </w:p>
    <w:p w14:paraId="64FBAF1F" w14:textId="77777777" w:rsidR="0041245A" w:rsidRPr="00C34403" w:rsidRDefault="0041245A">
      <w:pPr>
        <w:rPr>
          <w:lang w:val="en-US"/>
        </w:rPr>
      </w:pPr>
      <w:r w:rsidRPr="00C34403">
        <w:rPr>
          <w:lang w:val="en-US"/>
        </w:rPr>
        <w:br w:type="page"/>
      </w:r>
    </w:p>
    <w:p w14:paraId="7B69C4FC" w14:textId="1460E9F2" w:rsidR="00EF240E" w:rsidRPr="00C34403" w:rsidRDefault="00CD4AA8" w:rsidP="00A93E42">
      <w:pPr>
        <w:spacing w:line="480" w:lineRule="auto"/>
        <w:outlineLvl w:val="0"/>
        <w:rPr>
          <w:b/>
          <w:lang w:val="en-US"/>
        </w:rPr>
      </w:pPr>
      <w:r w:rsidRPr="00C34403">
        <w:rPr>
          <w:lang w:val="en-US"/>
        </w:rPr>
        <w:lastRenderedPageBreak/>
        <w:t>NOTES</w:t>
      </w:r>
    </w:p>
    <w:p w14:paraId="690F7706" w14:textId="08A311AC" w:rsidR="00FA3460" w:rsidRPr="005C4980" w:rsidRDefault="00FA3460" w:rsidP="00FA3460">
      <w:pPr>
        <w:spacing w:line="480" w:lineRule="auto"/>
        <w:rPr>
          <w:lang w:val="en-US"/>
        </w:rPr>
      </w:pPr>
      <w:r w:rsidRPr="005C4980">
        <w:rPr>
          <w:vertAlign w:val="superscript"/>
          <w:lang w:val="en-US"/>
        </w:rPr>
        <w:t>1</w:t>
      </w:r>
      <w:r w:rsidRPr="005C4980">
        <w:rPr>
          <w:lang w:val="en-US"/>
        </w:rPr>
        <w:t xml:space="preserve"> Due the limited variability of the outcome measure, we also constructed a binary dependent variable. Using this measure as the outcome, we performed a similar analysis to the forthcoming one using the Firth correction in conjunction with a logit regression.  The Firth correction is particularly robust to situations where there is limited variability in the dependent variable (sometimes referred to as a ‘rare event;’ see King and Zeng 2001 and Firth</w:t>
      </w:r>
      <w:r w:rsidR="000E1758">
        <w:rPr>
          <w:lang w:val="en-US"/>
        </w:rPr>
        <w:t xml:space="preserve"> </w:t>
      </w:r>
      <w:r w:rsidRPr="005C4980">
        <w:rPr>
          <w:lang w:val="en-US"/>
        </w:rPr>
        <w:t xml:space="preserve">1993). Results were substantively identical to the forthcoming analysis. To retain as valid of a depiction as possible of the dependent variable, we use the count measure discussed in the main text. </w:t>
      </w:r>
    </w:p>
    <w:p w14:paraId="1156061C" w14:textId="77777777" w:rsidR="00FA3460" w:rsidRPr="00C34403" w:rsidRDefault="00FA3460" w:rsidP="00FA3460">
      <w:pPr>
        <w:spacing w:line="480" w:lineRule="auto"/>
        <w:rPr>
          <w:lang w:val="en-US"/>
        </w:rPr>
      </w:pPr>
      <w:r w:rsidRPr="005C4980">
        <w:rPr>
          <w:vertAlign w:val="superscript"/>
          <w:lang w:val="en-US"/>
        </w:rPr>
        <w:t>2</w:t>
      </w:r>
      <w:r w:rsidRPr="005C4980">
        <w:rPr>
          <w:lang w:val="en-US"/>
        </w:rPr>
        <w:t xml:space="preserve"> Because</w:t>
      </w:r>
      <w:r w:rsidRPr="00C34403">
        <w:rPr>
          <w:lang w:val="en-US"/>
        </w:rPr>
        <w:t xml:space="preserve"> other items in the scale account for preference for peers who fight, the item asking if people prefer to hang out with others who 'hurt someone badly enough to need bandages or care from a doctor or nurse' was omitted.  </w:t>
      </w:r>
    </w:p>
    <w:p w14:paraId="530CA07A" w14:textId="0474E5E4" w:rsidR="009005FA" w:rsidRPr="00C34403" w:rsidRDefault="00FA3460" w:rsidP="00FA3460">
      <w:pPr>
        <w:spacing w:line="480" w:lineRule="auto"/>
        <w:rPr>
          <w:lang w:val="en-US"/>
        </w:rPr>
        <w:sectPr w:rsidR="009005FA" w:rsidRPr="00C34403" w:rsidSect="00A15544">
          <w:headerReference w:type="even" r:id="rId8"/>
          <w:headerReference w:type="default" r:id="rId9"/>
          <w:footerReference w:type="even" r:id="rId10"/>
          <w:footerReference w:type="default" r:id="rId11"/>
          <w:endnotePr>
            <w:numFmt w:val="decimal"/>
          </w:endnotePr>
          <w:pgSz w:w="12240" w:h="15840"/>
          <w:pgMar w:top="1440" w:right="1440" w:bottom="1440" w:left="1440" w:header="708" w:footer="708" w:gutter="0"/>
          <w:cols w:space="708"/>
          <w:titlePg/>
          <w:docGrid w:linePitch="360"/>
        </w:sectPr>
      </w:pPr>
      <w:r>
        <w:rPr>
          <w:vertAlign w:val="superscript"/>
          <w:lang w:val="en-US"/>
        </w:rPr>
        <w:t>3</w:t>
      </w:r>
      <w:r w:rsidRPr="00C34403">
        <w:rPr>
          <w:lang w:val="en-US"/>
        </w:rPr>
        <w:t xml:space="preserve"> We conducted a confirmatory factor analysis to further validate this scale. Since we used identical survey instruments to measure peer preferences, we expected similarity among the responses to the various items. As such, we correlated many of the error terms in order to account for the shared method variance. The model fit the data closely (root mean square error of approximation [RMSEA] = 0.020 [90% CI = 0.000 to 0.034]; Comparative Fit Index [CFI] =0.969; Tucker-Lewis Index [TLI] = 0.951). These values surpass conventional cut points indicative of good model fit (see Hu </w:t>
      </w:r>
      <w:r w:rsidR="004549BF">
        <w:rPr>
          <w:lang w:val="en-US"/>
        </w:rPr>
        <w:t>and</w:t>
      </w:r>
      <w:r w:rsidRPr="00C34403">
        <w:rPr>
          <w:lang w:val="en-US"/>
        </w:rPr>
        <w:t xml:space="preserve"> </w:t>
      </w:r>
      <w:proofErr w:type="spellStart"/>
      <w:r w:rsidRPr="00C34403">
        <w:rPr>
          <w:lang w:val="en-US"/>
        </w:rPr>
        <w:t>Bentler</w:t>
      </w:r>
      <w:proofErr w:type="spellEnd"/>
      <w:r w:rsidRPr="00C34403">
        <w:rPr>
          <w:lang w:val="en-US"/>
        </w:rPr>
        <w:t xml:space="preserve">, 1999). </w:t>
      </w:r>
    </w:p>
    <w:p w14:paraId="2E50B52B" w14:textId="64E84E28" w:rsidR="003D1698" w:rsidRPr="00C34403" w:rsidRDefault="00530E05" w:rsidP="00530E05">
      <w:pPr>
        <w:outlineLvl w:val="0"/>
        <w:rPr>
          <w:lang w:val="en-US"/>
        </w:rPr>
      </w:pPr>
      <w:r w:rsidRPr="00C34403">
        <w:rPr>
          <w:lang w:val="en-US"/>
        </w:rPr>
        <w:lastRenderedPageBreak/>
        <w:t>REFERENCES</w:t>
      </w:r>
    </w:p>
    <w:p w14:paraId="581FE502" w14:textId="77777777" w:rsidR="00440836" w:rsidRPr="00C34403" w:rsidRDefault="00440836" w:rsidP="00440836">
      <w:pPr>
        <w:outlineLvl w:val="0"/>
        <w:rPr>
          <w:lang w:val="en-US"/>
        </w:rPr>
      </w:pPr>
    </w:p>
    <w:p w14:paraId="00F375B8" w14:textId="71713BE1" w:rsidR="00872F0B" w:rsidRDefault="00872F0B" w:rsidP="00872F0B">
      <w:pPr>
        <w:spacing w:line="480" w:lineRule="auto"/>
        <w:ind w:left="720" w:hanging="720"/>
      </w:pPr>
      <w:r>
        <w:t xml:space="preserve">Achen, </w:t>
      </w:r>
      <w:proofErr w:type="gramStart"/>
      <w:r>
        <w:t xml:space="preserve">Christopher </w:t>
      </w:r>
      <w:r w:rsidR="008022E4">
        <w:t xml:space="preserve"> </w:t>
      </w:r>
      <w:r>
        <w:t>H.</w:t>
      </w:r>
      <w:proofErr w:type="gramEnd"/>
      <w:r>
        <w:t xml:space="preserve"> 2001. “Why Lagged Dependent Variables Can Suppress the Explanatory Power of Other Independent Variables.” </w:t>
      </w:r>
      <w:r w:rsidRPr="002F1FC9">
        <w:rPr>
          <w:i/>
        </w:rPr>
        <w:t>Annual Meeting of the Political Methodology Section of the American Political Science Association</w:t>
      </w:r>
      <w:r>
        <w:t xml:space="preserve">. Ann Arbor, MI. </w:t>
      </w:r>
    </w:p>
    <w:p w14:paraId="16F7B3C4" w14:textId="77777777" w:rsidR="00872F0B" w:rsidRDefault="00872F0B" w:rsidP="00C3061E">
      <w:pPr>
        <w:spacing w:line="480" w:lineRule="auto"/>
        <w:ind w:left="720" w:hanging="720"/>
      </w:pPr>
      <w:r>
        <w:t xml:space="preserve">Akers, Ronald. L. 2009. </w:t>
      </w:r>
      <w:r>
        <w:rPr>
          <w:i/>
          <w:iCs/>
        </w:rPr>
        <w:t>Social Learning and Social Structure: A General Theory of Crime and Deviance</w:t>
      </w:r>
      <w:r>
        <w:t xml:space="preserve">. New Brunswick, NJ: Transaction. </w:t>
      </w:r>
    </w:p>
    <w:p w14:paraId="28F096D9" w14:textId="50A71CB5" w:rsidR="00C3061E" w:rsidRDefault="008022E4" w:rsidP="00C3061E">
      <w:pPr>
        <w:spacing w:line="480" w:lineRule="auto"/>
        <w:ind w:left="720" w:hanging="720"/>
      </w:pPr>
      <w:r>
        <w:t xml:space="preserve">Allison, Paul </w:t>
      </w:r>
      <w:r w:rsidR="00C3061E">
        <w:t xml:space="preserve">D., Richard Williams, and Enrique Moral-Benito. 2018. “Maximum Likelihood for Cross-Lagged Panel Models with Fixed Effects.” </w:t>
      </w:r>
      <w:r w:rsidR="00C3061E" w:rsidRPr="00811D44">
        <w:rPr>
          <w:i/>
          <w:iCs/>
        </w:rPr>
        <w:t>Socius</w:t>
      </w:r>
      <w:r w:rsidRPr="00811D44">
        <w:rPr>
          <w:i/>
        </w:rPr>
        <w:t>: Sociological Research for a Dynamic World</w:t>
      </w:r>
      <w:r>
        <w:t xml:space="preserve"> 3:1-17.</w:t>
      </w:r>
    </w:p>
    <w:p w14:paraId="37B82838" w14:textId="77777777" w:rsidR="00872F0B" w:rsidRDefault="00872F0B" w:rsidP="00C3061E">
      <w:pPr>
        <w:spacing w:line="480" w:lineRule="auto"/>
        <w:ind w:left="720" w:hanging="720"/>
      </w:pPr>
      <w:r>
        <w:t>Allison, Paul. 2015. “Don’t Put Lagged Dependent Variables in Mixed Models.” Retrieved November 8, 2016 (</w:t>
      </w:r>
      <w:r w:rsidRPr="00BC262F">
        <w:t>http://statisticalhorizons.com/lagged-dependent-variables</w:t>
      </w:r>
      <w:r>
        <w:t>).</w:t>
      </w:r>
    </w:p>
    <w:p w14:paraId="2EEBAC4C" w14:textId="1E777456" w:rsidR="00872F0B" w:rsidRDefault="00872F0B" w:rsidP="00872F0B">
      <w:pPr>
        <w:spacing w:line="480" w:lineRule="auto"/>
        <w:ind w:left="720" w:hanging="720"/>
      </w:pPr>
      <w:r>
        <w:t xml:space="preserve">Block, Per., Johan Koskinen, James </w:t>
      </w:r>
      <w:proofErr w:type="spellStart"/>
      <w:r>
        <w:t>Hollway</w:t>
      </w:r>
      <w:proofErr w:type="spellEnd"/>
      <w:r>
        <w:t xml:space="preserve">, Christian </w:t>
      </w:r>
      <w:proofErr w:type="spellStart"/>
      <w:r>
        <w:t>Steglich</w:t>
      </w:r>
      <w:proofErr w:type="spellEnd"/>
      <w:r>
        <w:t xml:space="preserve">, and Christoph </w:t>
      </w:r>
      <w:proofErr w:type="spellStart"/>
      <w:r>
        <w:t>Stadtfeld</w:t>
      </w:r>
      <w:proofErr w:type="spellEnd"/>
      <w:r>
        <w:t xml:space="preserve">. 2017. “Change We </w:t>
      </w:r>
      <w:r w:rsidR="00B22826">
        <w:t>Can Believe I</w:t>
      </w:r>
      <w:r>
        <w:t xml:space="preserve">n: Comparing Longitudinal Network Models on Consistency, Interpretability and Predictive Power.” </w:t>
      </w:r>
      <w:r>
        <w:rPr>
          <w:i/>
          <w:iCs/>
        </w:rPr>
        <w:t>Social Networks</w:t>
      </w:r>
      <w:r>
        <w:t xml:space="preserve"> 52:180-191. </w:t>
      </w:r>
    </w:p>
    <w:p w14:paraId="223DA765" w14:textId="5B753ABD" w:rsidR="00872F0B" w:rsidRDefault="00872F0B" w:rsidP="00872F0B">
      <w:pPr>
        <w:spacing w:line="480" w:lineRule="auto"/>
        <w:ind w:left="720" w:hanging="720"/>
      </w:pPr>
      <w:proofErr w:type="spellStart"/>
      <w:r w:rsidRPr="006965CC">
        <w:t>Bollen</w:t>
      </w:r>
      <w:proofErr w:type="spellEnd"/>
      <w:r w:rsidRPr="006965CC">
        <w:t>, K</w:t>
      </w:r>
      <w:r>
        <w:t>enneth</w:t>
      </w:r>
      <w:r w:rsidR="008022E4">
        <w:t xml:space="preserve"> </w:t>
      </w:r>
      <w:r w:rsidRPr="006965CC">
        <w:t xml:space="preserve">A. 2012. </w:t>
      </w:r>
      <w:r>
        <w:t>“</w:t>
      </w:r>
      <w:r w:rsidRPr="006965CC">
        <w:t xml:space="preserve">Instrumental </w:t>
      </w:r>
      <w:r>
        <w:t>V</w:t>
      </w:r>
      <w:r w:rsidRPr="006965CC">
        <w:t xml:space="preserve">ariables in </w:t>
      </w:r>
      <w:r>
        <w:t>S</w:t>
      </w:r>
      <w:r w:rsidRPr="006965CC">
        <w:t xml:space="preserve">ociology and the </w:t>
      </w:r>
      <w:r>
        <w:t>S</w:t>
      </w:r>
      <w:r w:rsidRPr="006965CC">
        <w:t xml:space="preserve">ocial </w:t>
      </w:r>
      <w:r>
        <w:t>S</w:t>
      </w:r>
      <w:r w:rsidRPr="006965CC">
        <w:t>ciences.</w:t>
      </w:r>
      <w:r>
        <w:t>”</w:t>
      </w:r>
      <w:r w:rsidRPr="006965CC">
        <w:t xml:space="preserve"> </w:t>
      </w:r>
      <w:r w:rsidRPr="006965CC">
        <w:rPr>
          <w:i/>
        </w:rPr>
        <w:t xml:space="preserve">Annual Review of Sociology </w:t>
      </w:r>
      <w:r w:rsidRPr="002F1FC9">
        <w:t>38</w:t>
      </w:r>
      <w:r>
        <w:t>:</w:t>
      </w:r>
      <w:r w:rsidRPr="006965CC">
        <w:t xml:space="preserve">37-72. </w:t>
      </w:r>
    </w:p>
    <w:p w14:paraId="324B819E" w14:textId="77777777" w:rsidR="00872F0B" w:rsidRDefault="00872F0B" w:rsidP="00872F0B">
      <w:pPr>
        <w:spacing w:line="480" w:lineRule="auto"/>
        <w:ind w:left="720" w:hanging="720"/>
      </w:pPr>
      <w:proofErr w:type="spellStart"/>
      <w:r>
        <w:t>Boman</w:t>
      </w:r>
      <w:proofErr w:type="spellEnd"/>
      <w:r>
        <w:t xml:space="preserve">, John H. IV. 2017. “Do Birds of a Feather Really Flock Together? Friendships, Self-Control Similarity and Deviant Behaviour.” </w:t>
      </w:r>
      <w:r>
        <w:rPr>
          <w:i/>
          <w:iCs/>
        </w:rPr>
        <w:t>British Journal of Criminology</w:t>
      </w:r>
      <w:r>
        <w:t xml:space="preserve"> </w:t>
      </w:r>
      <w:r w:rsidRPr="00644ED1">
        <w:rPr>
          <w:iCs/>
        </w:rPr>
        <w:t>57</w:t>
      </w:r>
      <w:r>
        <w:rPr>
          <w:iCs/>
        </w:rPr>
        <w:t>:</w:t>
      </w:r>
      <w:r>
        <w:t>1208–1229.</w:t>
      </w:r>
    </w:p>
    <w:p w14:paraId="15B85F85" w14:textId="11A13F84" w:rsidR="00872F0B" w:rsidRDefault="00872F0B" w:rsidP="00872F0B">
      <w:pPr>
        <w:spacing w:line="480" w:lineRule="auto"/>
        <w:ind w:left="720" w:hanging="720"/>
      </w:pPr>
      <w:proofErr w:type="spellStart"/>
      <w:r>
        <w:t>Boman</w:t>
      </w:r>
      <w:proofErr w:type="spellEnd"/>
      <w:r>
        <w:t xml:space="preserve">, John H. IV and Thomas J. </w:t>
      </w:r>
      <w:proofErr w:type="spellStart"/>
      <w:r>
        <w:t>Mowen</w:t>
      </w:r>
      <w:proofErr w:type="spellEnd"/>
      <w:r>
        <w:t xml:space="preserve">. 2018. “The Role of Turning Points in Establishing Baseline Differences </w:t>
      </w:r>
      <w:r w:rsidR="005A39C3">
        <w:t>B</w:t>
      </w:r>
      <w:r>
        <w:t>etween People in Developmental and Life</w:t>
      </w:r>
      <w:r>
        <w:rPr>
          <w:rFonts w:ascii="Cambria Math" w:hAnsi="Cambria Math" w:cs="Cambria Math"/>
        </w:rPr>
        <w:t>‐</w:t>
      </w:r>
      <w:r>
        <w:t xml:space="preserve">course Criminology.” </w:t>
      </w:r>
      <w:r>
        <w:rPr>
          <w:i/>
          <w:iCs/>
        </w:rPr>
        <w:t>Criminology</w:t>
      </w:r>
      <w:r>
        <w:t xml:space="preserve"> 56(1):191–224.</w:t>
      </w:r>
    </w:p>
    <w:p w14:paraId="5D3531FA" w14:textId="77777777" w:rsidR="00872F0B" w:rsidRDefault="00872F0B" w:rsidP="00872F0B">
      <w:pPr>
        <w:spacing w:line="480" w:lineRule="auto"/>
        <w:ind w:left="720" w:hanging="720"/>
      </w:pPr>
      <w:proofErr w:type="spellStart"/>
      <w:r>
        <w:lastRenderedPageBreak/>
        <w:t>Boman</w:t>
      </w:r>
      <w:proofErr w:type="spellEnd"/>
      <w:r>
        <w:t xml:space="preserve">, John H. IV, Cesar J. </w:t>
      </w:r>
      <w:proofErr w:type="spellStart"/>
      <w:r>
        <w:t>Rebellon</w:t>
      </w:r>
      <w:proofErr w:type="spellEnd"/>
      <w:r>
        <w:t xml:space="preserve">, and Ryan C. Meldrum. 2016. “Can Item-level Error Correlations Correct for Projection Bias in Perceived Peer Deviance Measures? A Research Note.” </w:t>
      </w:r>
      <w:r>
        <w:rPr>
          <w:i/>
          <w:iCs/>
        </w:rPr>
        <w:t>Journal of Quantitative Criminology</w:t>
      </w:r>
      <w:r>
        <w:t xml:space="preserve"> </w:t>
      </w:r>
      <w:r w:rsidRPr="002F1FC9">
        <w:rPr>
          <w:iCs/>
        </w:rPr>
        <w:t>32</w:t>
      </w:r>
      <w:r>
        <w:t xml:space="preserve">:9–102. </w:t>
      </w:r>
    </w:p>
    <w:p w14:paraId="5CCB3AA8" w14:textId="77777777" w:rsidR="00872F0B" w:rsidRDefault="00872F0B" w:rsidP="00872F0B">
      <w:pPr>
        <w:spacing w:line="480" w:lineRule="auto"/>
        <w:ind w:left="720" w:hanging="720"/>
      </w:pPr>
      <w:proofErr w:type="spellStart"/>
      <w:r>
        <w:t>Boman</w:t>
      </w:r>
      <w:proofErr w:type="spellEnd"/>
      <w:r>
        <w:t xml:space="preserve">, John H. IV, John M. Stogner, Bryan Lee Miller, O. Hayden Griffin III, and Marvin D. </w:t>
      </w:r>
      <w:proofErr w:type="spellStart"/>
      <w:r>
        <w:t>Krohn</w:t>
      </w:r>
      <w:proofErr w:type="spellEnd"/>
      <w:r>
        <w:t xml:space="preserve">. 2012. “On the Operational Validity of Perceptual Peer Delinquency: Exploring Projection and Elements Contained in Perceptions.” </w:t>
      </w:r>
      <w:r>
        <w:rPr>
          <w:i/>
          <w:iCs/>
        </w:rPr>
        <w:t>Journal of Research in Crime and Delinquency</w:t>
      </w:r>
      <w:r>
        <w:t xml:space="preserve"> </w:t>
      </w:r>
      <w:r w:rsidRPr="002F1FC9">
        <w:rPr>
          <w:iCs/>
        </w:rPr>
        <w:t>49</w:t>
      </w:r>
      <w:r>
        <w:rPr>
          <w:iCs/>
        </w:rPr>
        <w:t>:</w:t>
      </w:r>
      <w:r>
        <w:t xml:space="preserve">601–621. </w:t>
      </w:r>
    </w:p>
    <w:p w14:paraId="7B961C04" w14:textId="77777777" w:rsidR="00872F0B" w:rsidRDefault="00872F0B" w:rsidP="00872F0B">
      <w:pPr>
        <w:spacing w:line="480" w:lineRule="auto"/>
        <w:ind w:left="720" w:hanging="720"/>
      </w:pPr>
      <w:proofErr w:type="spellStart"/>
      <w:r>
        <w:t>Boman</w:t>
      </w:r>
      <w:proofErr w:type="spellEnd"/>
      <w:r>
        <w:t xml:space="preserve">, John H. IV and Jeffrey T. Ward. 2014. “Beyond Projection: Specifying the Types of Peer Delinquency Misperception at the Item and Scale Levels.” </w:t>
      </w:r>
      <w:r>
        <w:rPr>
          <w:i/>
          <w:iCs/>
        </w:rPr>
        <w:t>Deviant Behavior</w:t>
      </w:r>
      <w:r>
        <w:t xml:space="preserve"> </w:t>
      </w:r>
      <w:r w:rsidRPr="002F1FC9">
        <w:rPr>
          <w:iCs/>
        </w:rPr>
        <w:t>35</w:t>
      </w:r>
      <w:r>
        <w:t xml:space="preserve">:555–580. </w:t>
      </w:r>
    </w:p>
    <w:p w14:paraId="48BDAF40" w14:textId="77777777" w:rsidR="00872F0B" w:rsidRDefault="00872F0B" w:rsidP="00872F0B">
      <w:pPr>
        <w:spacing w:line="480" w:lineRule="auto"/>
        <w:ind w:left="720" w:hanging="720"/>
      </w:pPr>
      <w:proofErr w:type="spellStart"/>
      <w:r>
        <w:t>Boman</w:t>
      </w:r>
      <w:proofErr w:type="spellEnd"/>
      <w:r>
        <w:t xml:space="preserve">, John H. IV, Jacob T. N. Young, Julie Marie Baldwin, and Ryan C. Meldrum. 2014. “Specifying the Sources of Misperceptions of Peer Deviance: A Tale of Two Levels.” </w:t>
      </w:r>
      <w:r>
        <w:rPr>
          <w:i/>
          <w:iCs/>
        </w:rPr>
        <w:t>Criminal Justice and Behavior</w:t>
      </w:r>
      <w:r>
        <w:t xml:space="preserve"> 41:91–113.</w:t>
      </w:r>
    </w:p>
    <w:p w14:paraId="2FF9165F" w14:textId="77777777" w:rsidR="00872F0B" w:rsidRDefault="00872F0B" w:rsidP="00872F0B">
      <w:pPr>
        <w:spacing w:line="480" w:lineRule="auto"/>
        <w:ind w:left="720" w:hanging="720"/>
      </w:pPr>
      <w:r>
        <w:t xml:space="preserve">Burgess, Robert L. and Ronald L. Akers. 1966. “A Differential Association-reinforcement Theory of Criminal Behavior.” </w:t>
      </w:r>
      <w:r>
        <w:rPr>
          <w:i/>
          <w:iCs/>
        </w:rPr>
        <w:t>Social Problems</w:t>
      </w:r>
      <w:r>
        <w:t xml:space="preserve"> </w:t>
      </w:r>
      <w:r w:rsidRPr="002F1FC9">
        <w:rPr>
          <w:iCs/>
        </w:rPr>
        <w:t>14</w:t>
      </w:r>
      <w:r>
        <w:t xml:space="preserve">:128–147. </w:t>
      </w:r>
    </w:p>
    <w:p w14:paraId="01DC187A" w14:textId="77777777" w:rsidR="00872F0B" w:rsidRPr="006965CC" w:rsidRDefault="00872F0B" w:rsidP="00872F0B">
      <w:pPr>
        <w:spacing w:line="480" w:lineRule="auto"/>
        <w:ind w:left="720" w:hanging="720"/>
      </w:pPr>
      <w:r w:rsidRPr="006965CC">
        <w:t>Card, N</w:t>
      </w:r>
      <w:r>
        <w:t>oel</w:t>
      </w:r>
      <w:r w:rsidRPr="006965CC">
        <w:t xml:space="preserve"> A., </w:t>
      </w:r>
      <w:r>
        <w:t xml:space="preserve">James P. </w:t>
      </w:r>
      <w:r w:rsidRPr="006965CC">
        <w:t xml:space="preserve">Selig, </w:t>
      </w:r>
      <w:r>
        <w:t>and Todd</w:t>
      </w:r>
      <w:r w:rsidRPr="006965CC">
        <w:t xml:space="preserve"> Little</w:t>
      </w:r>
      <w:r>
        <w:t xml:space="preserve"> e</w:t>
      </w:r>
      <w:r w:rsidRPr="006965CC">
        <w:t xml:space="preserve">ds. 2008. </w:t>
      </w:r>
      <w:r w:rsidRPr="006965CC">
        <w:rPr>
          <w:i/>
        </w:rPr>
        <w:t xml:space="preserve">Modeling </w:t>
      </w:r>
      <w:r>
        <w:rPr>
          <w:i/>
        </w:rPr>
        <w:t>D</w:t>
      </w:r>
      <w:r w:rsidRPr="006965CC">
        <w:rPr>
          <w:i/>
        </w:rPr>
        <w:t xml:space="preserve">yadic and </w:t>
      </w:r>
      <w:r>
        <w:rPr>
          <w:i/>
        </w:rPr>
        <w:t>I</w:t>
      </w:r>
      <w:r w:rsidRPr="006965CC">
        <w:rPr>
          <w:i/>
        </w:rPr>
        <w:t xml:space="preserve">nterdependent </w:t>
      </w:r>
      <w:r>
        <w:rPr>
          <w:i/>
        </w:rPr>
        <w:t>D</w:t>
      </w:r>
      <w:r w:rsidRPr="006965CC">
        <w:rPr>
          <w:i/>
        </w:rPr>
        <w:t xml:space="preserve">ata in the </w:t>
      </w:r>
      <w:r>
        <w:rPr>
          <w:i/>
        </w:rPr>
        <w:t>D</w:t>
      </w:r>
      <w:r w:rsidRPr="006965CC">
        <w:rPr>
          <w:i/>
        </w:rPr>
        <w:t xml:space="preserve">evelopmental and </w:t>
      </w:r>
      <w:r>
        <w:rPr>
          <w:i/>
        </w:rPr>
        <w:t>B</w:t>
      </w:r>
      <w:r w:rsidRPr="006965CC">
        <w:rPr>
          <w:i/>
        </w:rPr>
        <w:t xml:space="preserve">ehavioral </w:t>
      </w:r>
      <w:r>
        <w:rPr>
          <w:i/>
        </w:rPr>
        <w:t>S</w:t>
      </w:r>
      <w:r w:rsidRPr="006965CC">
        <w:rPr>
          <w:i/>
        </w:rPr>
        <w:t>ciences</w:t>
      </w:r>
      <w:r w:rsidRPr="006965CC">
        <w:t>. New York: Routledge.</w:t>
      </w:r>
    </w:p>
    <w:p w14:paraId="73A3AB40" w14:textId="77777777" w:rsidR="00872F0B" w:rsidRPr="002F1FC9" w:rsidRDefault="00872F0B" w:rsidP="00872F0B">
      <w:pPr>
        <w:spacing w:line="480" w:lineRule="auto"/>
        <w:ind w:left="720" w:hanging="720"/>
        <w:rPr>
          <w:lang w:val="en-US" w:eastAsia="en-US"/>
        </w:rPr>
      </w:pPr>
      <w:r>
        <w:t xml:space="preserve">de la Haye, Kayla, Harold D. Green, David P. Kennedy, Michael S. Pollard, and Joan S. Tucker. 2013. “Selection and Influence Mechanisms Associated with Marijuana Initiation and Use in Adolescent Friendship Networks.” </w:t>
      </w:r>
      <w:r>
        <w:rPr>
          <w:i/>
          <w:iCs/>
        </w:rPr>
        <w:t>Journal of Research on Adolescence</w:t>
      </w:r>
      <w:r>
        <w:t xml:space="preserve"> </w:t>
      </w:r>
      <w:r w:rsidRPr="002F1FC9">
        <w:rPr>
          <w:iCs/>
        </w:rPr>
        <w:t>23</w:t>
      </w:r>
      <w:r>
        <w:rPr>
          <w:iCs/>
        </w:rPr>
        <w:t>:</w:t>
      </w:r>
      <w:r>
        <w:t xml:space="preserve">474-486. </w:t>
      </w:r>
    </w:p>
    <w:p w14:paraId="68EDB986" w14:textId="67A68675" w:rsidR="00872F0B" w:rsidRDefault="00872F0B" w:rsidP="00872F0B">
      <w:pPr>
        <w:spacing w:line="480" w:lineRule="auto"/>
        <w:ind w:left="720" w:hanging="720"/>
      </w:pPr>
      <w:r>
        <w:t xml:space="preserve">Dijkstra, Jan </w:t>
      </w:r>
      <w:proofErr w:type="spellStart"/>
      <w:proofErr w:type="gramStart"/>
      <w:r>
        <w:t>Kornelis</w:t>
      </w:r>
      <w:proofErr w:type="spellEnd"/>
      <w:r>
        <w:t>,  Siegwart</w:t>
      </w:r>
      <w:proofErr w:type="gramEnd"/>
      <w:r>
        <w:t xml:space="preserve"> Lindenberg, </w:t>
      </w:r>
      <w:r w:rsidRPr="00822A68">
        <w:t>René</w:t>
      </w:r>
      <w:r w:rsidDel="00082E74">
        <w:t xml:space="preserve"> </w:t>
      </w:r>
      <w:proofErr w:type="spellStart"/>
      <w:r>
        <w:t>Veenstra</w:t>
      </w:r>
      <w:proofErr w:type="spellEnd"/>
      <w:r>
        <w:t xml:space="preserve">, Christian </w:t>
      </w:r>
      <w:proofErr w:type="spellStart"/>
      <w:r>
        <w:t>Steglich</w:t>
      </w:r>
      <w:proofErr w:type="spellEnd"/>
      <w:r>
        <w:t xml:space="preserve">, Jenny Isaacs, Noel A. Card, and Ernest V. E. Hodges. 2010. “Influence and Selection Processes in </w:t>
      </w:r>
      <w:r>
        <w:lastRenderedPageBreak/>
        <w:t xml:space="preserve">Weapon Carrying During Adolescence: The Roles of Status, Aggression, and Vulnerability.” </w:t>
      </w:r>
      <w:r>
        <w:rPr>
          <w:i/>
          <w:iCs/>
        </w:rPr>
        <w:t>Criminology</w:t>
      </w:r>
      <w:r>
        <w:t xml:space="preserve"> </w:t>
      </w:r>
      <w:r w:rsidRPr="002F1FC9">
        <w:rPr>
          <w:iCs/>
        </w:rPr>
        <w:t>48</w:t>
      </w:r>
      <w:r>
        <w:t xml:space="preserve">:187–220. </w:t>
      </w:r>
    </w:p>
    <w:p w14:paraId="7C928304" w14:textId="0BDF7905" w:rsidR="002E61AC" w:rsidRPr="002E61AC" w:rsidRDefault="002E61AC" w:rsidP="00D6267C">
      <w:pPr>
        <w:spacing w:line="480" w:lineRule="auto"/>
        <w:ind w:left="720" w:hanging="720"/>
      </w:pPr>
      <w:r>
        <w:t xml:space="preserve">Firth, David. 1993. “Bias Reduction of Maximum Likelihood Estimates.” </w:t>
      </w:r>
      <w:proofErr w:type="spellStart"/>
      <w:r>
        <w:rPr>
          <w:i/>
        </w:rPr>
        <w:t>Biometrika</w:t>
      </w:r>
      <w:proofErr w:type="spellEnd"/>
      <w:r>
        <w:rPr>
          <w:i/>
        </w:rPr>
        <w:t xml:space="preserve"> </w:t>
      </w:r>
      <w:r>
        <w:t>80:27-38.</w:t>
      </w:r>
    </w:p>
    <w:p w14:paraId="49A3442E" w14:textId="6041A221" w:rsidR="00D6267C" w:rsidRDefault="00D6267C" w:rsidP="00D6267C">
      <w:pPr>
        <w:spacing w:line="480" w:lineRule="auto"/>
        <w:ind w:left="720" w:hanging="720"/>
        <w:rPr>
          <w:lang w:eastAsia="en-US"/>
        </w:rPr>
      </w:pPr>
      <w:r>
        <w:t xml:space="preserve">Gallupe, Owen, John </w:t>
      </w:r>
      <w:proofErr w:type="spellStart"/>
      <w:r>
        <w:t>McLevey</w:t>
      </w:r>
      <w:proofErr w:type="spellEnd"/>
      <w:r>
        <w:t xml:space="preserve">, and Sarah Brown. 2018. “Selection and Influence: A Meta-analysis of the Association Between Peer and Personal Offending.” </w:t>
      </w:r>
      <w:r>
        <w:rPr>
          <w:i/>
          <w:iCs/>
        </w:rPr>
        <w:t>Journal of Quantitative Criminology</w:t>
      </w:r>
      <w:r>
        <w:t>.</w:t>
      </w:r>
    </w:p>
    <w:p w14:paraId="02F34398" w14:textId="646472BC" w:rsidR="00872F0B" w:rsidRDefault="00872F0B" w:rsidP="00D6267C">
      <w:pPr>
        <w:spacing w:line="480" w:lineRule="auto"/>
        <w:ind w:left="720" w:hanging="720"/>
      </w:pPr>
      <w:proofErr w:type="spellStart"/>
      <w:r>
        <w:t>Glueck</w:t>
      </w:r>
      <w:proofErr w:type="spellEnd"/>
      <w:r>
        <w:t xml:space="preserve">, Sheldon and Eleanor </w:t>
      </w:r>
      <w:proofErr w:type="spellStart"/>
      <w:r>
        <w:t>Glueck</w:t>
      </w:r>
      <w:proofErr w:type="spellEnd"/>
      <w:r>
        <w:t xml:space="preserve">. 1950. </w:t>
      </w:r>
      <w:r>
        <w:rPr>
          <w:i/>
          <w:iCs/>
        </w:rPr>
        <w:t>Unraveling Juvenile Delinquency</w:t>
      </w:r>
      <w:r>
        <w:t>. Cambridge, MA: Harvard University Press.</w:t>
      </w:r>
    </w:p>
    <w:p w14:paraId="4974BFA3" w14:textId="77777777" w:rsidR="00872F0B" w:rsidRDefault="00872F0B" w:rsidP="00872F0B">
      <w:pPr>
        <w:spacing w:line="480" w:lineRule="auto"/>
        <w:ind w:left="720" w:hanging="720"/>
      </w:pPr>
      <w:r>
        <w:t xml:space="preserve">Gottfredson, Michael, &amp; Travis Hirschi. 1990. </w:t>
      </w:r>
      <w:r>
        <w:rPr>
          <w:i/>
          <w:iCs/>
        </w:rPr>
        <w:t>A General Theory of Crime</w:t>
      </w:r>
      <w:r>
        <w:t>. Stanford, CA: Stanford University Press.</w:t>
      </w:r>
    </w:p>
    <w:p w14:paraId="1EE8AA82" w14:textId="77777777" w:rsidR="00872F0B" w:rsidRDefault="00872F0B" w:rsidP="00872F0B">
      <w:pPr>
        <w:spacing w:line="480" w:lineRule="auto"/>
        <w:ind w:left="720" w:hanging="720"/>
      </w:pPr>
      <w:proofErr w:type="spellStart"/>
      <w:r>
        <w:t>Grasmick</w:t>
      </w:r>
      <w:proofErr w:type="spellEnd"/>
      <w:r>
        <w:t xml:space="preserve">, Harold. G, Charles R. Tittle, Robert J. </w:t>
      </w:r>
      <w:proofErr w:type="spellStart"/>
      <w:r>
        <w:t>Bursik</w:t>
      </w:r>
      <w:proofErr w:type="spellEnd"/>
      <w:r>
        <w:t xml:space="preserve"> Jr., and Bruce J. </w:t>
      </w:r>
      <w:proofErr w:type="spellStart"/>
      <w:r>
        <w:t>Arneklev</w:t>
      </w:r>
      <w:proofErr w:type="spellEnd"/>
      <w:r>
        <w:t xml:space="preserve">. 1993. “Testing the Core Empirical Implications of Gottfredson and Hirschi’s General Theory of Crime.” </w:t>
      </w:r>
      <w:r>
        <w:rPr>
          <w:i/>
          <w:iCs/>
        </w:rPr>
        <w:t>Journal of Research in Crime and Delinquency</w:t>
      </w:r>
      <w:r>
        <w:t xml:space="preserve"> </w:t>
      </w:r>
      <w:r w:rsidRPr="002F1FC9">
        <w:rPr>
          <w:iCs/>
        </w:rPr>
        <w:t>30</w:t>
      </w:r>
      <w:r>
        <w:t xml:space="preserve">:5–29. </w:t>
      </w:r>
    </w:p>
    <w:p w14:paraId="5EE202FC" w14:textId="77777777" w:rsidR="00872F0B" w:rsidRDefault="00872F0B" w:rsidP="00872F0B">
      <w:pPr>
        <w:spacing w:line="480" w:lineRule="auto"/>
        <w:ind w:left="720" w:hanging="720"/>
      </w:pPr>
      <w:r>
        <w:t xml:space="preserve">Haynie, Dana. L. 2001. “Delinquent Peers Revisited: Does Network Structure Matter?” </w:t>
      </w:r>
      <w:r>
        <w:rPr>
          <w:i/>
          <w:iCs/>
        </w:rPr>
        <w:t>American Journal of Sociology</w:t>
      </w:r>
      <w:r>
        <w:t xml:space="preserve"> </w:t>
      </w:r>
      <w:r w:rsidRPr="002F1FC9">
        <w:rPr>
          <w:iCs/>
        </w:rPr>
        <w:t>106</w:t>
      </w:r>
      <w:r>
        <w:t xml:space="preserve">:1013–1057. </w:t>
      </w:r>
    </w:p>
    <w:p w14:paraId="1F995B82" w14:textId="77777777" w:rsidR="00872F0B" w:rsidRDefault="00872F0B" w:rsidP="00872F0B">
      <w:pPr>
        <w:spacing w:line="480" w:lineRule="auto"/>
        <w:ind w:left="720" w:hanging="720"/>
      </w:pPr>
      <w:r>
        <w:t xml:space="preserve">Haynie, Dana L., Nathan J. </w:t>
      </w:r>
      <w:proofErr w:type="spellStart"/>
      <w:r>
        <w:t>Doogan</w:t>
      </w:r>
      <w:proofErr w:type="spellEnd"/>
      <w:r>
        <w:t xml:space="preserve">, and Brian </w:t>
      </w:r>
      <w:proofErr w:type="spellStart"/>
      <w:r>
        <w:t>Soller</w:t>
      </w:r>
      <w:proofErr w:type="spellEnd"/>
      <w:r>
        <w:t xml:space="preserve">. 2014. “Gender, Friendship Networks, and Delinquency: A Dynamic Network Approach.” </w:t>
      </w:r>
      <w:r>
        <w:rPr>
          <w:i/>
          <w:iCs/>
        </w:rPr>
        <w:t>Criminology</w:t>
      </w:r>
      <w:r>
        <w:t xml:space="preserve"> 52:688–722.</w:t>
      </w:r>
    </w:p>
    <w:p w14:paraId="59585B86" w14:textId="4D4A007A" w:rsidR="00872F0B" w:rsidRDefault="00872F0B" w:rsidP="00872F0B">
      <w:pPr>
        <w:spacing w:line="480" w:lineRule="auto"/>
        <w:ind w:left="720" w:hanging="720"/>
      </w:pPr>
      <w:r>
        <w:t xml:space="preserve">Haynie, Dana. L. and D. Wayne Osgood. 2005. “Reconsidering Peers and Delinquency: How Do Peers Matter?” </w:t>
      </w:r>
      <w:r>
        <w:rPr>
          <w:i/>
          <w:iCs/>
        </w:rPr>
        <w:t>Social Forces</w:t>
      </w:r>
      <w:r>
        <w:t xml:space="preserve"> </w:t>
      </w:r>
      <w:r w:rsidRPr="002F1FC9">
        <w:rPr>
          <w:iCs/>
        </w:rPr>
        <w:t>84</w:t>
      </w:r>
      <w:r>
        <w:t xml:space="preserve">:1109–1130. </w:t>
      </w:r>
    </w:p>
    <w:p w14:paraId="2DBC0098" w14:textId="759F8F36" w:rsidR="00872F0B" w:rsidRDefault="00872F0B" w:rsidP="00872F0B">
      <w:pPr>
        <w:spacing w:line="480" w:lineRule="auto"/>
        <w:ind w:left="720" w:hanging="720"/>
      </w:pPr>
      <w:r>
        <w:t xml:space="preserve">Hirschi, Travis. (1969). </w:t>
      </w:r>
      <w:r w:rsidR="00E672E7">
        <w:rPr>
          <w:i/>
          <w:iCs/>
        </w:rPr>
        <w:t>Causes of D</w:t>
      </w:r>
      <w:r>
        <w:rPr>
          <w:i/>
          <w:iCs/>
        </w:rPr>
        <w:t>elinquency</w:t>
      </w:r>
      <w:r>
        <w:t>. Berkeley: University of California Press.</w:t>
      </w:r>
    </w:p>
    <w:p w14:paraId="206F83B0" w14:textId="77777777" w:rsidR="00872F0B" w:rsidRDefault="00872F0B" w:rsidP="00872F0B">
      <w:pPr>
        <w:spacing w:line="480" w:lineRule="auto"/>
        <w:ind w:left="720" w:hanging="720"/>
      </w:pPr>
      <w:r>
        <w:t>Hu, Li-</w:t>
      </w:r>
      <w:proofErr w:type="spellStart"/>
      <w:r>
        <w:t>tze</w:t>
      </w:r>
      <w:proofErr w:type="spellEnd"/>
      <w:r>
        <w:t xml:space="preserve"> and Peter M. </w:t>
      </w:r>
      <w:proofErr w:type="spellStart"/>
      <w:r>
        <w:t>Bentler</w:t>
      </w:r>
      <w:proofErr w:type="spellEnd"/>
      <w:r>
        <w:t>. 1999. “</w:t>
      </w:r>
      <w:proofErr w:type="spellStart"/>
      <w:r>
        <w:t>Cutoff</w:t>
      </w:r>
      <w:proofErr w:type="spellEnd"/>
      <w:r>
        <w:t xml:space="preserve"> Criteria for Fit Indexes in Covariance Structure Analysis: Conventional Criteria versus New Alternatives.” </w:t>
      </w:r>
      <w:r>
        <w:rPr>
          <w:i/>
          <w:iCs/>
        </w:rPr>
        <w:t>Structural Equation Modeling</w:t>
      </w:r>
      <w:r>
        <w:t xml:space="preserve"> 6:1–55. </w:t>
      </w:r>
    </w:p>
    <w:p w14:paraId="711BC0D0" w14:textId="77777777" w:rsidR="00872F0B" w:rsidRDefault="00872F0B" w:rsidP="00872F0B">
      <w:pPr>
        <w:spacing w:line="480" w:lineRule="auto"/>
        <w:ind w:left="720" w:hanging="720"/>
      </w:pPr>
      <w:r>
        <w:lastRenderedPageBreak/>
        <w:t xml:space="preserve">Jose, Rupa, John R. </w:t>
      </w:r>
      <w:proofErr w:type="spellStart"/>
      <w:r>
        <w:t>Hipp</w:t>
      </w:r>
      <w:proofErr w:type="spellEnd"/>
      <w:r>
        <w:t xml:space="preserve">, Carter T. Butts, Cheng Wang, and Cynthia M. </w:t>
      </w:r>
      <w:proofErr w:type="spellStart"/>
      <w:r>
        <w:t>Lakon</w:t>
      </w:r>
      <w:proofErr w:type="spellEnd"/>
      <w:r>
        <w:t xml:space="preserve">. 2016. “Network Structure, Influence, Selection, and Adolescent Delinquent Behavior: Unpacking a Dynamic Process.” </w:t>
      </w:r>
      <w:r>
        <w:rPr>
          <w:i/>
          <w:iCs/>
        </w:rPr>
        <w:t>Criminal Justice and Behavior</w:t>
      </w:r>
      <w:r>
        <w:t xml:space="preserve"> 43:264–84.</w:t>
      </w:r>
    </w:p>
    <w:p w14:paraId="50C0EF83" w14:textId="742530AC" w:rsidR="00872F0B" w:rsidRDefault="00872F0B" w:rsidP="00872F0B">
      <w:pPr>
        <w:spacing w:line="480" w:lineRule="auto"/>
        <w:ind w:left="720" w:hanging="720"/>
      </w:pPr>
      <w:r>
        <w:t xml:space="preserve">Kandel, Denise. B. 1978. </w:t>
      </w:r>
      <w:r w:rsidR="005A39C3">
        <w:t>“</w:t>
      </w:r>
      <w:r>
        <w:t>Homophily,</w:t>
      </w:r>
      <w:r w:rsidR="005A39C3">
        <w:t xml:space="preserve"> </w:t>
      </w:r>
      <w:r>
        <w:t xml:space="preserve">Selection, and Socialization in Adolescent Friendships.” </w:t>
      </w:r>
      <w:r>
        <w:rPr>
          <w:i/>
          <w:iCs/>
        </w:rPr>
        <w:t>American Journal of Sociology</w:t>
      </w:r>
      <w:r>
        <w:t xml:space="preserve"> </w:t>
      </w:r>
      <w:r w:rsidRPr="002F1FC9">
        <w:rPr>
          <w:iCs/>
        </w:rPr>
        <w:t>84</w:t>
      </w:r>
      <w:r>
        <w:t>:427–436.</w:t>
      </w:r>
    </w:p>
    <w:p w14:paraId="14B1497D" w14:textId="77777777" w:rsidR="00872F0B" w:rsidRPr="006965CC" w:rsidRDefault="00872F0B" w:rsidP="00872F0B">
      <w:pPr>
        <w:spacing w:line="480" w:lineRule="auto"/>
        <w:ind w:left="720" w:hanging="720"/>
      </w:pPr>
      <w:proofErr w:type="spellStart"/>
      <w:r w:rsidRPr="006965CC">
        <w:t>Kashy</w:t>
      </w:r>
      <w:proofErr w:type="spellEnd"/>
      <w:r w:rsidRPr="006965CC">
        <w:t>, D</w:t>
      </w:r>
      <w:r>
        <w:t>eborah</w:t>
      </w:r>
      <w:r w:rsidRPr="006965CC">
        <w:t>. A.</w:t>
      </w:r>
      <w:r>
        <w:t xml:space="preserve"> and David A.</w:t>
      </w:r>
      <w:r w:rsidRPr="006965CC">
        <w:t xml:space="preserve"> Kenny. 2000. </w:t>
      </w:r>
      <w:r>
        <w:t>“</w:t>
      </w:r>
      <w:r w:rsidRPr="006965CC">
        <w:t xml:space="preserve">The </w:t>
      </w:r>
      <w:r>
        <w:t>A</w:t>
      </w:r>
      <w:r w:rsidRPr="006965CC">
        <w:t xml:space="preserve">nalysis of </w:t>
      </w:r>
      <w:r>
        <w:t>D</w:t>
      </w:r>
      <w:r w:rsidRPr="006965CC">
        <w:t xml:space="preserve">ata from </w:t>
      </w:r>
      <w:r>
        <w:t>D</w:t>
      </w:r>
      <w:r w:rsidRPr="006965CC">
        <w:t xml:space="preserve">yads and </w:t>
      </w:r>
      <w:r>
        <w:t>G</w:t>
      </w:r>
      <w:r w:rsidRPr="006965CC">
        <w:t>roups.</w:t>
      </w:r>
      <w:r>
        <w:t>” Pp. 451-477</w:t>
      </w:r>
      <w:r w:rsidRPr="006965CC">
        <w:t xml:space="preserve"> </w:t>
      </w:r>
      <w:r>
        <w:t>i</w:t>
      </w:r>
      <w:r w:rsidRPr="006965CC">
        <w:t xml:space="preserve">n </w:t>
      </w:r>
      <w:r w:rsidRPr="006965CC">
        <w:rPr>
          <w:i/>
        </w:rPr>
        <w:t xml:space="preserve">Handbook of </w:t>
      </w:r>
      <w:r>
        <w:rPr>
          <w:i/>
        </w:rPr>
        <w:t>R</w:t>
      </w:r>
      <w:r w:rsidRPr="006965CC">
        <w:rPr>
          <w:i/>
        </w:rPr>
        <w:t xml:space="preserve">esearch </w:t>
      </w:r>
      <w:r>
        <w:rPr>
          <w:i/>
        </w:rPr>
        <w:t>M</w:t>
      </w:r>
      <w:r w:rsidRPr="006965CC">
        <w:rPr>
          <w:i/>
        </w:rPr>
        <w:t xml:space="preserve">ethods in </w:t>
      </w:r>
      <w:r>
        <w:rPr>
          <w:i/>
        </w:rPr>
        <w:t>S</w:t>
      </w:r>
      <w:r w:rsidRPr="006965CC">
        <w:rPr>
          <w:i/>
        </w:rPr>
        <w:t xml:space="preserve">ocial and </w:t>
      </w:r>
      <w:r>
        <w:rPr>
          <w:i/>
        </w:rPr>
        <w:t>P</w:t>
      </w:r>
      <w:r w:rsidRPr="006965CC">
        <w:rPr>
          <w:i/>
        </w:rPr>
        <w:t xml:space="preserve">ersonality </w:t>
      </w:r>
      <w:r>
        <w:rPr>
          <w:i/>
        </w:rPr>
        <w:t>P</w:t>
      </w:r>
      <w:r w:rsidRPr="006965CC">
        <w:rPr>
          <w:i/>
        </w:rPr>
        <w:t>sychology</w:t>
      </w:r>
      <w:r w:rsidRPr="002F1FC9">
        <w:t>, edited by</w:t>
      </w:r>
      <w:r w:rsidRPr="004760DD">
        <w:t xml:space="preserve"> </w:t>
      </w:r>
      <w:r w:rsidRPr="006965CC">
        <w:t>H</w:t>
      </w:r>
      <w:r>
        <w:t>arry</w:t>
      </w:r>
      <w:r w:rsidRPr="006965CC">
        <w:t xml:space="preserve"> T. Reis &amp; C</w:t>
      </w:r>
      <w:r>
        <w:t>harles</w:t>
      </w:r>
      <w:r w:rsidRPr="006965CC">
        <w:t xml:space="preserve"> M. Judd. New York: Cambridge University Press.</w:t>
      </w:r>
    </w:p>
    <w:p w14:paraId="751D4F51" w14:textId="25F705FF" w:rsidR="008F4995" w:rsidRPr="00B560C9" w:rsidRDefault="008F4995" w:rsidP="00872F0B">
      <w:pPr>
        <w:spacing w:line="480" w:lineRule="auto"/>
        <w:ind w:left="720" w:hanging="720"/>
      </w:pPr>
      <w:r>
        <w:t xml:space="preserve">King, </w:t>
      </w:r>
      <w:r w:rsidR="00B560C9">
        <w:t xml:space="preserve">Gary, and </w:t>
      </w:r>
      <w:proofErr w:type="spellStart"/>
      <w:r w:rsidR="00B560C9">
        <w:t>Langche</w:t>
      </w:r>
      <w:proofErr w:type="spellEnd"/>
      <w:r w:rsidR="00B560C9">
        <w:t xml:space="preserve"> Zeng. 2001. “Logistic Regression in Rare Events Data.” </w:t>
      </w:r>
      <w:r w:rsidR="00B560C9">
        <w:rPr>
          <w:i/>
        </w:rPr>
        <w:t xml:space="preserve">Political Analysis </w:t>
      </w:r>
      <w:r w:rsidR="00B560C9">
        <w:t>9:137-163.</w:t>
      </w:r>
    </w:p>
    <w:p w14:paraId="705CEC2A" w14:textId="111968ED" w:rsidR="00872F0B" w:rsidRDefault="00872F0B" w:rsidP="00872F0B">
      <w:pPr>
        <w:spacing w:line="480" w:lineRule="auto"/>
        <w:ind w:left="720" w:hanging="720"/>
      </w:pPr>
      <w:proofErr w:type="spellStart"/>
      <w:r>
        <w:t>Krohn</w:t>
      </w:r>
      <w:proofErr w:type="spellEnd"/>
      <w:r>
        <w:t>, Marvin. D, Alan J. Lizotte, Terence P. Thornberry, Carolyn Smith, and David McDowall.  1996. “Reciprocal Causal Relationships among D</w:t>
      </w:r>
      <w:r w:rsidR="005A39C3">
        <w:t>rug Use, Peers, and Beliefs: A F</w:t>
      </w:r>
      <w:r>
        <w:t xml:space="preserve">ive-wave Panel Model.” </w:t>
      </w:r>
      <w:r>
        <w:rPr>
          <w:i/>
          <w:iCs/>
        </w:rPr>
        <w:t xml:space="preserve">Journal of Drug Issues </w:t>
      </w:r>
      <w:r w:rsidRPr="002F1FC9">
        <w:rPr>
          <w:iCs/>
        </w:rPr>
        <w:t>26</w:t>
      </w:r>
      <w:r>
        <w:t xml:space="preserve">:405–428. </w:t>
      </w:r>
    </w:p>
    <w:p w14:paraId="37DD0A75" w14:textId="77777777" w:rsidR="00872F0B" w:rsidRPr="0065695F" w:rsidRDefault="00872F0B" w:rsidP="00872F0B">
      <w:pPr>
        <w:spacing w:line="480" w:lineRule="auto"/>
        <w:ind w:left="720" w:hanging="720"/>
      </w:pPr>
      <w:proofErr w:type="spellStart"/>
      <w:r w:rsidRPr="0065695F">
        <w:t>Leifeld</w:t>
      </w:r>
      <w:proofErr w:type="spellEnd"/>
      <w:r w:rsidRPr="0065695F">
        <w:t>, Philip, Skyler J. Cranmer, and Bruce A. Desmarais. 2018. “</w:t>
      </w:r>
      <w:r w:rsidRPr="0065695F">
        <w:rPr>
          <w:rStyle w:val="Strong"/>
          <w:b w:val="0"/>
        </w:rPr>
        <w:t>Temporal Exponential Random Graph Models with BTERGM: Estimation and Bootstrap Confidence Intervals</w:t>
      </w:r>
      <w:r w:rsidRPr="0065695F">
        <w:rPr>
          <w:b/>
        </w:rPr>
        <w:t>.</w:t>
      </w:r>
      <w:r w:rsidRPr="0065695F">
        <w:t xml:space="preserve">” </w:t>
      </w:r>
      <w:r w:rsidRPr="0065695F">
        <w:rPr>
          <w:rStyle w:val="Emphasis"/>
        </w:rPr>
        <w:t>Journal of Statistical Software</w:t>
      </w:r>
      <w:r w:rsidRPr="0065695F">
        <w:t xml:space="preserve"> 83:1-36.</w:t>
      </w:r>
    </w:p>
    <w:p w14:paraId="35E70671" w14:textId="77777777" w:rsidR="00872F0B" w:rsidRDefault="00872F0B" w:rsidP="00872F0B">
      <w:pPr>
        <w:spacing w:line="480" w:lineRule="auto"/>
        <w:ind w:left="720" w:hanging="720"/>
      </w:pPr>
      <w:proofErr w:type="spellStart"/>
      <w:r>
        <w:t>Matsueda</w:t>
      </w:r>
      <w:proofErr w:type="spellEnd"/>
      <w:r>
        <w:t xml:space="preserve">, Ross L. and Kathleen Anderson. 1998. “The Dynamics of Delinquent Peers and Delinquent Behavior.” </w:t>
      </w:r>
      <w:r>
        <w:rPr>
          <w:i/>
          <w:iCs/>
        </w:rPr>
        <w:t>Criminology</w:t>
      </w:r>
      <w:r>
        <w:t xml:space="preserve"> </w:t>
      </w:r>
      <w:r w:rsidRPr="002F1FC9">
        <w:rPr>
          <w:iCs/>
        </w:rPr>
        <w:t>36</w:t>
      </w:r>
      <w:r>
        <w:t xml:space="preserve">:269–308. </w:t>
      </w:r>
    </w:p>
    <w:p w14:paraId="7AEEF204" w14:textId="77777777" w:rsidR="00872F0B" w:rsidRDefault="00872F0B" w:rsidP="00872F0B">
      <w:pPr>
        <w:spacing w:line="480" w:lineRule="auto"/>
        <w:ind w:left="720" w:hanging="720"/>
      </w:pPr>
      <w:r>
        <w:t xml:space="preserve">McGloin, Jean Marie and Lauren O’Neill Shermer. 2009. “Self-control and Deviant Peer Network Structure.” </w:t>
      </w:r>
      <w:r>
        <w:rPr>
          <w:i/>
          <w:iCs/>
        </w:rPr>
        <w:t>Journal of Research in Crime and Delinquency</w:t>
      </w:r>
      <w:r>
        <w:t xml:space="preserve"> </w:t>
      </w:r>
      <w:r w:rsidRPr="002F1FC9">
        <w:rPr>
          <w:iCs/>
        </w:rPr>
        <w:t>36</w:t>
      </w:r>
      <w:r>
        <w:t xml:space="preserve">:35–72. </w:t>
      </w:r>
    </w:p>
    <w:p w14:paraId="3BC782E8" w14:textId="77190D4D" w:rsidR="00872F0B" w:rsidRDefault="00872F0B" w:rsidP="00872F0B">
      <w:pPr>
        <w:spacing w:line="480" w:lineRule="auto"/>
        <w:ind w:left="720" w:hanging="720"/>
      </w:pPr>
      <w:r>
        <w:t xml:space="preserve">McPherson, Miller., Lynn Smith-Lovin, and James M. Cook. 2001. “Birds of a Feather: Homophily in Social Networks. </w:t>
      </w:r>
      <w:r>
        <w:rPr>
          <w:i/>
          <w:iCs/>
        </w:rPr>
        <w:t>Annual Review of Sociology</w:t>
      </w:r>
      <w:r>
        <w:t xml:space="preserve"> </w:t>
      </w:r>
      <w:r w:rsidRPr="00BC7266">
        <w:rPr>
          <w:iCs/>
        </w:rPr>
        <w:t>27</w:t>
      </w:r>
      <w:r>
        <w:t xml:space="preserve">:415–444. </w:t>
      </w:r>
    </w:p>
    <w:p w14:paraId="6FF5D712" w14:textId="535AF3AF" w:rsidR="00872F0B" w:rsidRDefault="00872F0B" w:rsidP="00872F0B">
      <w:pPr>
        <w:spacing w:line="480" w:lineRule="auto"/>
        <w:ind w:left="720" w:hanging="720"/>
      </w:pPr>
      <w:r>
        <w:lastRenderedPageBreak/>
        <w:t>Meldrum, Ryan C., and</w:t>
      </w:r>
      <w:r w:rsidRPr="00F21566">
        <w:t xml:space="preserve"> </w:t>
      </w:r>
      <w:r>
        <w:t xml:space="preserve">John H. </w:t>
      </w:r>
      <w:proofErr w:type="spellStart"/>
      <w:r>
        <w:t>Boman</w:t>
      </w:r>
      <w:proofErr w:type="spellEnd"/>
      <w:r>
        <w:t xml:space="preserve">, IV. 2013. </w:t>
      </w:r>
      <w:r w:rsidR="005A39C3">
        <w:t>“</w:t>
      </w:r>
      <w:r>
        <w:t>Similarities and Differences Between Perceptions of Peer Delinquency, Peer Self-Reported Delinquency, and Respondent Delinquency: An Analysis of Friendship Dyads.</w:t>
      </w:r>
      <w:r w:rsidR="005A39C3">
        <w:t>”</w:t>
      </w:r>
      <w:r>
        <w:t xml:space="preserve"> </w:t>
      </w:r>
      <w:r>
        <w:rPr>
          <w:i/>
          <w:iCs/>
        </w:rPr>
        <w:t>Journal of Criminal Justice</w:t>
      </w:r>
      <w:r>
        <w:t xml:space="preserve"> </w:t>
      </w:r>
      <w:r w:rsidRPr="00F21566">
        <w:rPr>
          <w:iCs/>
        </w:rPr>
        <w:t>41</w:t>
      </w:r>
      <w:r>
        <w:t xml:space="preserve">:395–406. </w:t>
      </w:r>
    </w:p>
    <w:p w14:paraId="4548B0BE" w14:textId="7F601CA5" w:rsidR="00872F0B" w:rsidRDefault="00872F0B" w:rsidP="00872F0B">
      <w:pPr>
        <w:spacing w:line="480" w:lineRule="auto"/>
        <w:ind w:left="720" w:hanging="720"/>
      </w:pPr>
      <w:proofErr w:type="spellStart"/>
      <w:r>
        <w:t>Mowen</w:t>
      </w:r>
      <w:proofErr w:type="spellEnd"/>
      <w:r>
        <w:t xml:space="preserve">, Thomas J., Richard Stansfield, and John H. </w:t>
      </w:r>
      <w:proofErr w:type="spellStart"/>
      <w:r>
        <w:t>Boman</w:t>
      </w:r>
      <w:proofErr w:type="spellEnd"/>
      <w:r>
        <w:t xml:space="preserve">, IV. 2017. “During, </w:t>
      </w:r>
      <w:r w:rsidR="00D80416">
        <w:t>A</w:t>
      </w:r>
      <w:r>
        <w:t xml:space="preserve">fter, or Both? Isolating the Effect of Religious Support on Recidivism During </w:t>
      </w:r>
      <w:proofErr w:type="spellStart"/>
      <w:r>
        <w:t>Reentry</w:t>
      </w:r>
      <w:proofErr w:type="spellEnd"/>
      <w:r>
        <w:t xml:space="preserve">.” </w:t>
      </w:r>
      <w:r>
        <w:rPr>
          <w:i/>
          <w:iCs/>
        </w:rPr>
        <w:t>Journal of Quantitative Criminology</w:t>
      </w:r>
      <w:r>
        <w:t>.</w:t>
      </w:r>
    </w:p>
    <w:p w14:paraId="10B155BF" w14:textId="40258E4C" w:rsidR="00872F0B" w:rsidRDefault="00872F0B" w:rsidP="00872F0B">
      <w:pPr>
        <w:spacing w:line="480" w:lineRule="auto"/>
        <w:ind w:left="720" w:hanging="720"/>
      </w:pPr>
      <w:proofErr w:type="spellStart"/>
      <w:r w:rsidRPr="000B5D68">
        <w:t>Nijhof</w:t>
      </w:r>
      <w:proofErr w:type="spellEnd"/>
      <w:r w:rsidRPr="000B5D68">
        <w:t xml:space="preserve">, Karen. S., Ron H. J. Scholte, </w:t>
      </w:r>
      <w:proofErr w:type="spellStart"/>
      <w:r w:rsidRPr="000B5D68">
        <w:t>Geertjan</w:t>
      </w:r>
      <w:proofErr w:type="spellEnd"/>
      <w:r w:rsidRPr="000B5D68">
        <w:t xml:space="preserve"> </w:t>
      </w:r>
      <w:proofErr w:type="spellStart"/>
      <w:r w:rsidRPr="000B5D68">
        <w:t>Overbeek</w:t>
      </w:r>
      <w:proofErr w:type="spellEnd"/>
      <w:r w:rsidRPr="000B5D68">
        <w:t xml:space="preserve">, and </w:t>
      </w:r>
      <w:proofErr w:type="spellStart"/>
      <w:r w:rsidRPr="000B5D68">
        <w:t>Rutger</w:t>
      </w:r>
      <w:proofErr w:type="spellEnd"/>
      <w:r w:rsidRPr="000B5D68">
        <w:t xml:space="preserve"> C. M. E. Engels. 2010. “Friends’ and Adolescents’ Delinquency: The Moderating Role of Social Status and Reciprocity of Friendships.” </w:t>
      </w:r>
      <w:r w:rsidRPr="000B5D68">
        <w:rPr>
          <w:i/>
          <w:iCs/>
        </w:rPr>
        <w:t>Criminal Justice and Behavior</w:t>
      </w:r>
      <w:r w:rsidRPr="000B5D68">
        <w:t xml:space="preserve"> </w:t>
      </w:r>
      <w:r w:rsidRPr="000B5D68">
        <w:rPr>
          <w:iCs/>
        </w:rPr>
        <w:t>37:</w:t>
      </w:r>
      <w:r w:rsidRPr="000B5D68">
        <w:t>289–305.</w:t>
      </w:r>
      <w:r>
        <w:t xml:space="preserve"> </w:t>
      </w:r>
    </w:p>
    <w:p w14:paraId="7E33495D" w14:textId="77777777" w:rsidR="00872F0B" w:rsidRDefault="00872F0B" w:rsidP="00872F0B">
      <w:pPr>
        <w:spacing w:line="480" w:lineRule="auto"/>
        <w:ind w:left="720" w:hanging="720"/>
      </w:pPr>
      <w:r w:rsidRPr="005B0D0B">
        <w:t xml:space="preserve">Osgood, D. Wayne., Mark E. Feinberg, and Daniel T. Ragan. 2015. “Social Networks and the Diffusion of Adolescent Problem Behavior: Reliable Estimates of Selection and Influence from Sixth through Ninth Grades.” </w:t>
      </w:r>
      <w:r w:rsidRPr="005B0D0B">
        <w:rPr>
          <w:i/>
          <w:iCs/>
        </w:rPr>
        <w:t>Prevention Science</w:t>
      </w:r>
      <w:r w:rsidRPr="005B0D0B">
        <w:t xml:space="preserve"> </w:t>
      </w:r>
      <w:r w:rsidRPr="005B0D0B">
        <w:rPr>
          <w:iCs/>
        </w:rPr>
        <w:t>16:</w:t>
      </w:r>
      <w:r w:rsidRPr="005B0D0B">
        <w:t>832–843.</w:t>
      </w:r>
      <w:r>
        <w:t xml:space="preserve"> </w:t>
      </w:r>
    </w:p>
    <w:p w14:paraId="109271D8" w14:textId="53CB9101" w:rsidR="00872F0B" w:rsidRDefault="00872F0B" w:rsidP="00872F0B">
      <w:pPr>
        <w:spacing w:line="480" w:lineRule="auto"/>
        <w:ind w:left="720" w:hanging="720"/>
      </w:pPr>
      <w:r>
        <w:t xml:space="preserve">Popp, Danielle, Brett </w:t>
      </w:r>
      <w:proofErr w:type="spellStart"/>
      <w:r>
        <w:t>Laursen</w:t>
      </w:r>
      <w:proofErr w:type="spellEnd"/>
      <w:r>
        <w:t xml:space="preserve">, Margaret Kerr, </w:t>
      </w:r>
      <w:proofErr w:type="spellStart"/>
      <w:r>
        <w:t>Håkan</w:t>
      </w:r>
      <w:proofErr w:type="spellEnd"/>
      <w:r>
        <w:t xml:space="preserve"> </w:t>
      </w:r>
      <w:proofErr w:type="spellStart"/>
      <w:r>
        <w:t>Stattin</w:t>
      </w:r>
      <w:proofErr w:type="spellEnd"/>
      <w:r>
        <w:t xml:space="preserve">, and William K. Burk. 2008. “Modeling Homophily </w:t>
      </w:r>
      <w:r w:rsidR="009F1FB8">
        <w:t>O</w:t>
      </w:r>
      <w:r>
        <w:t xml:space="preserve">ver Time </w:t>
      </w:r>
      <w:r w:rsidR="006B29F2">
        <w:t>w</w:t>
      </w:r>
      <w:r>
        <w:t xml:space="preserve">ith an Actor-Partner Interdependence Model.” </w:t>
      </w:r>
      <w:r>
        <w:rPr>
          <w:i/>
          <w:iCs/>
        </w:rPr>
        <w:t>Developmental Psychology</w:t>
      </w:r>
      <w:r>
        <w:t xml:space="preserve"> 44:1028–39.</w:t>
      </w:r>
    </w:p>
    <w:p w14:paraId="5D262516" w14:textId="4A877510" w:rsidR="00872F0B" w:rsidRDefault="00872F0B" w:rsidP="00872F0B">
      <w:pPr>
        <w:spacing w:line="480" w:lineRule="auto"/>
        <w:ind w:left="720" w:hanging="720"/>
      </w:pPr>
      <w:r>
        <w:t xml:space="preserve">Pratt, Travis. C. and Francis T. Cullen. 2000. “The Empirical Status of Gottfredson and Hirschi’s General Theory of Crime: A Meta-analysis.” </w:t>
      </w:r>
      <w:r>
        <w:rPr>
          <w:i/>
          <w:iCs/>
        </w:rPr>
        <w:t>Criminology</w:t>
      </w:r>
      <w:r>
        <w:t xml:space="preserve"> </w:t>
      </w:r>
      <w:r w:rsidRPr="00644ED1">
        <w:rPr>
          <w:iCs/>
        </w:rPr>
        <w:t>38</w:t>
      </w:r>
      <w:r>
        <w:rPr>
          <w:iCs/>
        </w:rPr>
        <w:t>:</w:t>
      </w:r>
      <w:r>
        <w:t xml:space="preserve">931–964. </w:t>
      </w:r>
    </w:p>
    <w:p w14:paraId="1B69B0FC" w14:textId="77777777" w:rsidR="00872F0B" w:rsidRDefault="00872F0B" w:rsidP="00872F0B">
      <w:pPr>
        <w:spacing w:line="480" w:lineRule="auto"/>
        <w:ind w:left="720" w:hanging="720"/>
      </w:pPr>
      <w:r>
        <w:t xml:space="preserve">Pratt, Travis. C., Francis T. Cullen, Christine S. Sellers, L. Thomas Winfree Jr., Tamara D. </w:t>
      </w:r>
      <w:proofErr w:type="spellStart"/>
      <w:r>
        <w:t>Madensen</w:t>
      </w:r>
      <w:proofErr w:type="spellEnd"/>
      <w:r>
        <w:t xml:space="preserve">, Leah E. Daigle, Noelle E. </w:t>
      </w:r>
      <w:proofErr w:type="spellStart"/>
      <w:r>
        <w:t>Fearn</w:t>
      </w:r>
      <w:proofErr w:type="spellEnd"/>
      <w:r>
        <w:t xml:space="preserve">, and Jacinta M. </w:t>
      </w:r>
      <w:proofErr w:type="spellStart"/>
      <w:r>
        <w:t>Gau</w:t>
      </w:r>
      <w:proofErr w:type="spellEnd"/>
      <w:r>
        <w:t xml:space="preserve">. 2010. “The Empirical Status of Social Learning Theory: A Meta-analysis.” </w:t>
      </w:r>
      <w:r>
        <w:rPr>
          <w:i/>
          <w:iCs/>
        </w:rPr>
        <w:t>Justice Quarterly</w:t>
      </w:r>
      <w:r>
        <w:t xml:space="preserve"> </w:t>
      </w:r>
      <w:r w:rsidRPr="00B4443C">
        <w:rPr>
          <w:iCs/>
        </w:rPr>
        <w:t>27</w:t>
      </w:r>
      <w:r>
        <w:rPr>
          <w:iCs/>
        </w:rPr>
        <w:t>:</w:t>
      </w:r>
      <w:r>
        <w:t xml:space="preserve">765–802. </w:t>
      </w:r>
    </w:p>
    <w:p w14:paraId="40B76DEB" w14:textId="77777777" w:rsidR="00872F0B" w:rsidRDefault="00872F0B" w:rsidP="00872F0B">
      <w:pPr>
        <w:spacing w:line="480" w:lineRule="auto"/>
        <w:ind w:left="720" w:hanging="720"/>
      </w:pPr>
      <w:proofErr w:type="spellStart"/>
      <w:r>
        <w:lastRenderedPageBreak/>
        <w:t>Rebellon</w:t>
      </w:r>
      <w:proofErr w:type="spellEnd"/>
      <w:r>
        <w:t xml:space="preserve">, Cesar. J. 2012. “Differential Association and Substance Use: Assessing the Roles of Discriminant Validity, Socialization, and Selection in Traditional Empirical Tests.” </w:t>
      </w:r>
      <w:r>
        <w:rPr>
          <w:i/>
          <w:iCs/>
        </w:rPr>
        <w:t>European Journal of Criminology</w:t>
      </w:r>
      <w:r>
        <w:t xml:space="preserve"> </w:t>
      </w:r>
      <w:r w:rsidRPr="009A44D4">
        <w:rPr>
          <w:iCs/>
        </w:rPr>
        <w:t>9</w:t>
      </w:r>
      <w:r>
        <w:rPr>
          <w:iCs/>
        </w:rPr>
        <w:t>:</w:t>
      </w:r>
      <w:r>
        <w:t xml:space="preserve">73–96. </w:t>
      </w:r>
    </w:p>
    <w:p w14:paraId="580096F4" w14:textId="77777777" w:rsidR="00872F0B" w:rsidRDefault="00872F0B" w:rsidP="00872F0B">
      <w:pPr>
        <w:spacing w:line="480" w:lineRule="auto"/>
        <w:ind w:left="720" w:hanging="720"/>
      </w:pPr>
      <w:proofErr w:type="spellStart"/>
      <w:r>
        <w:t>Rebellon</w:t>
      </w:r>
      <w:proofErr w:type="spellEnd"/>
      <w:r>
        <w:t xml:space="preserve">, Cesar J. and Kathryn L. </w:t>
      </w:r>
      <w:proofErr w:type="spellStart"/>
      <w:r>
        <w:t>Modecki</w:t>
      </w:r>
      <w:proofErr w:type="spellEnd"/>
      <w:r>
        <w:t xml:space="preserve">. 2014. “Accounting for Projection Bias in Models of Delinquent Peer Influence: The Utility and Limits of Latent Variable Approaches.” </w:t>
      </w:r>
      <w:r>
        <w:rPr>
          <w:i/>
          <w:iCs/>
        </w:rPr>
        <w:t>Journal of Quantitative Criminology</w:t>
      </w:r>
      <w:r>
        <w:t xml:space="preserve"> </w:t>
      </w:r>
      <w:r w:rsidRPr="00D557CF">
        <w:rPr>
          <w:iCs/>
        </w:rPr>
        <w:t>30</w:t>
      </w:r>
      <w:r>
        <w:rPr>
          <w:iCs/>
        </w:rPr>
        <w:t>:</w:t>
      </w:r>
      <w:r>
        <w:t xml:space="preserve">163–186. </w:t>
      </w:r>
    </w:p>
    <w:p w14:paraId="29ABEC87" w14:textId="77777777" w:rsidR="00872F0B" w:rsidRDefault="00872F0B" w:rsidP="00872F0B">
      <w:pPr>
        <w:spacing w:line="480" w:lineRule="auto"/>
        <w:ind w:left="720" w:hanging="720"/>
      </w:pPr>
      <w:proofErr w:type="spellStart"/>
      <w:r>
        <w:t>Rokven</w:t>
      </w:r>
      <w:proofErr w:type="spellEnd"/>
      <w:r>
        <w:t xml:space="preserve">, </w:t>
      </w:r>
      <w:proofErr w:type="spellStart"/>
      <w:r>
        <w:t>Josja</w:t>
      </w:r>
      <w:proofErr w:type="spellEnd"/>
      <w:r>
        <w:t xml:space="preserve">. J., </w:t>
      </w:r>
      <w:proofErr w:type="spellStart"/>
      <w:r>
        <w:t>Jochem</w:t>
      </w:r>
      <w:proofErr w:type="spellEnd"/>
      <w:r>
        <w:t xml:space="preserve"> </w:t>
      </w:r>
      <w:proofErr w:type="spellStart"/>
      <w:r>
        <w:t>Tolsma</w:t>
      </w:r>
      <w:proofErr w:type="spellEnd"/>
      <w:r>
        <w:t xml:space="preserve">, </w:t>
      </w:r>
      <w:proofErr w:type="spellStart"/>
      <w:r>
        <w:t>Stijin</w:t>
      </w:r>
      <w:proofErr w:type="spellEnd"/>
      <w:r>
        <w:t xml:space="preserve"> Ruiter, and </w:t>
      </w:r>
      <w:proofErr w:type="spellStart"/>
      <w:r>
        <w:t>Gerbert</w:t>
      </w:r>
      <w:proofErr w:type="spellEnd"/>
      <w:r>
        <w:t xml:space="preserve"> </w:t>
      </w:r>
      <w:proofErr w:type="spellStart"/>
      <w:r>
        <w:t>Kraaykamp</w:t>
      </w:r>
      <w:proofErr w:type="spellEnd"/>
      <w:r>
        <w:t xml:space="preserve">. 2016. “Like Two Peas in a Pod? Explaining Friendship Selection Processes Related to Victimization and Offending.” </w:t>
      </w:r>
      <w:r>
        <w:rPr>
          <w:i/>
          <w:iCs/>
        </w:rPr>
        <w:t>European Journal of Criminology</w:t>
      </w:r>
      <w:r>
        <w:t xml:space="preserve"> </w:t>
      </w:r>
      <w:r w:rsidRPr="00992901">
        <w:rPr>
          <w:iCs/>
        </w:rPr>
        <w:t>13</w:t>
      </w:r>
      <w:r>
        <w:rPr>
          <w:iCs/>
        </w:rPr>
        <w:t>:</w:t>
      </w:r>
      <w:r>
        <w:t xml:space="preserve">231–256. </w:t>
      </w:r>
    </w:p>
    <w:p w14:paraId="439DC15F" w14:textId="77777777" w:rsidR="00872F0B" w:rsidRDefault="00872F0B" w:rsidP="00872F0B">
      <w:pPr>
        <w:spacing w:line="480" w:lineRule="auto"/>
        <w:ind w:left="720" w:hanging="720"/>
      </w:pPr>
      <w:r>
        <w:t xml:space="preserve">Rubin, Donald B. 1987. </w:t>
      </w:r>
      <w:r>
        <w:rPr>
          <w:i/>
          <w:iCs/>
        </w:rPr>
        <w:t>Multiple Imputation for Nonresponse in Surveys</w:t>
      </w:r>
      <w:r>
        <w:t xml:space="preserve">. Hoboken, NJ: John Wiley &amp; Sons, Inc. </w:t>
      </w:r>
    </w:p>
    <w:p w14:paraId="16103A8C" w14:textId="77777777" w:rsidR="00872F0B" w:rsidRDefault="00872F0B" w:rsidP="00872F0B">
      <w:pPr>
        <w:spacing w:line="480" w:lineRule="auto"/>
        <w:ind w:left="720" w:hanging="720"/>
      </w:pPr>
      <w:proofErr w:type="spellStart"/>
      <w:r>
        <w:t>Snijders</w:t>
      </w:r>
      <w:proofErr w:type="spellEnd"/>
      <w:r>
        <w:t xml:space="preserve">, Tom A. B., Gerhard G. van de Bunt, and Christian E. G. </w:t>
      </w:r>
      <w:proofErr w:type="spellStart"/>
      <w:r>
        <w:t>Steglich</w:t>
      </w:r>
      <w:proofErr w:type="spellEnd"/>
      <w:r>
        <w:t xml:space="preserve">. 2010. “Introduction to Stochastic Actor-based Models for Network Dynamics.” </w:t>
      </w:r>
      <w:r>
        <w:rPr>
          <w:i/>
          <w:iCs/>
        </w:rPr>
        <w:t>Social Networks</w:t>
      </w:r>
      <w:r>
        <w:t xml:space="preserve"> </w:t>
      </w:r>
      <w:r w:rsidRPr="001B40D5">
        <w:rPr>
          <w:iCs/>
        </w:rPr>
        <w:t>32</w:t>
      </w:r>
      <w:r>
        <w:rPr>
          <w:iCs/>
        </w:rPr>
        <w:t>:</w:t>
      </w:r>
      <w:r>
        <w:t xml:space="preserve">44–60. </w:t>
      </w:r>
    </w:p>
    <w:p w14:paraId="07A2C8F5" w14:textId="77777777" w:rsidR="00872F0B" w:rsidRDefault="00872F0B" w:rsidP="00872F0B">
      <w:pPr>
        <w:spacing w:line="480" w:lineRule="auto"/>
        <w:ind w:left="720" w:hanging="720"/>
      </w:pPr>
      <w:proofErr w:type="spellStart"/>
      <w:r>
        <w:t>Steglich</w:t>
      </w:r>
      <w:proofErr w:type="spellEnd"/>
      <w:r>
        <w:t xml:space="preserve">, Christian, Tom A. B. </w:t>
      </w:r>
      <w:proofErr w:type="spellStart"/>
      <w:r>
        <w:t>Snijders</w:t>
      </w:r>
      <w:proofErr w:type="spellEnd"/>
      <w:r>
        <w:t xml:space="preserve">, and Michael Pearson. 2010. “Dynamic Networks and Behavior: Separating Selection from Influence.” </w:t>
      </w:r>
      <w:r>
        <w:rPr>
          <w:i/>
          <w:iCs/>
        </w:rPr>
        <w:t>Sociological Methodology</w:t>
      </w:r>
      <w:r>
        <w:t xml:space="preserve"> </w:t>
      </w:r>
      <w:r w:rsidRPr="0062222B">
        <w:rPr>
          <w:iCs/>
        </w:rPr>
        <w:t>40</w:t>
      </w:r>
      <w:r>
        <w:rPr>
          <w:iCs/>
        </w:rPr>
        <w:t>:</w:t>
      </w:r>
      <w:r>
        <w:t>329–393.</w:t>
      </w:r>
    </w:p>
    <w:p w14:paraId="0B04060C" w14:textId="77777777" w:rsidR="00872F0B" w:rsidRDefault="00872F0B" w:rsidP="00872F0B">
      <w:pPr>
        <w:spacing w:line="480" w:lineRule="auto"/>
        <w:ind w:left="720" w:hanging="720"/>
      </w:pPr>
      <w:proofErr w:type="spellStart"/>
      <w:r>
        <w:t>Steglich</w:t>
      </w:r>
      <w:proofErr w:type="spellEnd"/>
      <w:r>
        <w:t xml:space="preserve">, Christian, Tom A. B. </w:t>
      </w:r>
      <w:proofErr w:type="spellStart"/>
      <w:r>
        <w:t>Snijders</w:t>
      </w:r>
      <w:proofErr w:type="spellEnd"/>
      <w:r>
        <w:t xml:space="preserve">, and Patrick West. 2006. “Applying SIENA: An Illustrative Analysis of the Coevolution of Adolescents’ Friendship Networks, Taste in Music, and Alcohol Consumption.” </w:t>
      </w:r>
      <w:r>
        <w:rPr>
          <w:i/>
          <w:iCs/>
        </w:rPr>
        <w:t>Methodology</w:t>
      </w:r>
      <w:r>
        <w:t xml:space="preserve"> </w:t>
      </w:r>
      <w:r w:rsidRPr="003F1755">
        <w:rPr>
          <w:iCs/>
        </w:rPr>
        <w:t>2</w:t>
      </w:r>
      <w:r>
        <w:rPr>
          <w:iCs/>
        </w:rPr>
        <w:t>:</w:t>
      </w:r>
      <w:r>
        <w:t>48–56.</w:t>
      </w:r>
    </w:p>
    <w:p w14:paraId="34689FD3" w14:textId="77777777" w:rsidR="00872F0B" w:rsidRDefault="00872F0B" w:rsidP="00872F0B">
      <w:pPr>
        <w:spacing w:line="480" w:lineRule="auto"/>
        <w:ind w:left="720" w:hanging="720"/>
      </w:pPr>
      <w:r w:rsidRPr="008429A9">
        <w:t>Sutherland,</w:t>
      </w:r>
      <w:r>
        <w:t xml:space="preserve"> Edwin. H. 1947. </w:t>
      </w:r>
      <w:r>
        <w:rPr>
          <w:i/>
          <w:iCs/>
        </w:rPr>
        <w:t>Principles of Criminology</w:t>
      </w:r>
      <w:r>
        <w:rPr>
          <w:iCs/>
        </w:rPr>
        <w:t>.</w:t>
      </w:r>
      <w:r>
        <w:rPr>
          <w:i/>
          <w:iCs/>
        </w:rPr>
        <w:t xml:space="preserve"> </w:t>
      </w:r>
      <w:r>
        <w:rPr>
          <w:iCs/>
        </w:rPr>
        <w:t>4</w:t>
      </w:r>
      <w:r w:rsidRPr="008429A9">
        <w:rPr>
          <w:iCs/>
        </w:rPr>
        <w:t>th</w:t>
      </w:r>
      <w:r>
        <w:rPr>
          <w:iCs/>
        </w:rPr>
        <w:t xml:space="preserve"> ed</w:t>
      </w:r>
      <w:r>
        <w:t>. Philadelphia, PA: J. B. Lippincott.</w:t>
      </w:r>
    </w:p>
    <w:p w14:paraId="2CC83499" w14:textId="77777777" w:rsidR="00872F0B" w:rsidRDefault="00872F0B" w:rsidP="00872F0B">
      <w:pPr>
        <w:spacing w:line="480" w:lineRule="auto"/>
        <w:ind w:left="720" w:hanging="720"/>
      </w:pPr>
      <w:r>
        <w:t xml:space="preserve">Sweeten, Gary. 2012. “Scaling Criminal Offending.” </w:t>
      </w:r>
      <w:r>
        <w:rPr>
          <w:i/>
          <w:iCs/>
        </w:rPr>
        <w:t>Journal of Quantitative Criminology</w:t>
      </w:r>
      <w:r>
        <w:t xml:space="preserve"> 28:533–57.</w:t>
      </w:r>
    </w:p>
    <w:p w14:paraId="1796AE59" w14:textId="77777777" w:rsidR="00872F0B" w:rsidRDefault="00872F0B" w:rsidP="00872F0B">
      <w:pPr>
        <w:spacing w:line="480" w:lineRule="auto"/>
        <w:ind w:left="720" w:hanging="720"/>
      </w:pPr>
      <w:proofErr w:type="spellStart"/>
      <w:r>
        <w:lastRenderedPageBreak/>
        <w:t>Turanovic</w:t>
      </w:r>
      <w:proofErr w:type="spellEnd"/>
      <w:r>
        <w:t xml:space="preserve">, Jillian J. and Jacob T. N. Young. 2016. “Violent Offending and Victimization in Adolescence: Social Network Mechanisms and Homophily.” </w:t>
      </w:r>
      <w:r>
        <w:rPr>
          <w:i/>
          <w:iCs/>
        </w:rPr>
        <w:t>Criminology</w:t>
      </w:r>
      <w:r>
        <w:t xml:space="preserve"> 54:487–519.</w:t>
      </w:r>
    </w:p>
    <w:p w14:paraId="0AAB3ADE" w14:textId="77777777" w:rsidR="00872F0B" w:rsidRDefault="00872F0B" w:rsidP="00872F0B">
      <w:pPr>
        <w:spacing w:line="480" w:lineRule="auto"/>
        <w:ind w:left="720" w:hanging="720"/>
      </w:pPr>
      <w:r>
        <w:t xml:space="preserve">von Hippel, Paul T. 2007. “Regression with Missing Ys: An Improved Strategy for Analyzing Multiply Imputed Data.” </w:t>
      </w:r>
      <w:r>
        <w:rPr>
          <w:i/>
          <w:iCs/>
        </w:rPr>
        <w:t>Sociological Methodology</w:t>
      </w:r>
      <w:r>
        <w:t xml:space="preserve"> 37:83–117.</w:t>
      </w:r>
    </w:p>
    <w:p w14:paraId="65FE0268" w14:textId="49A2B7E2" w:rsidR="00872F0B" w:rsidRDefault="00872F0B" w:rsidP="00872F0B">
      <w:pPr>
        <w:spacing w:line="480" w:lineRule="auto"/>
        <w:ind w:left="720" w:hanging="720"/>
      </w:pPr>
      <w:r>
        <w:t xml:space="preserve">Warr, Mark. 2002. </w:t>
      </w:r>
      <w:r>
        <w:rPr>
          <w:i/>
          <w:iCs/>
        </w:rPr>
        <w:t>Companions in Crime</w:t>
      </w:r>
      <w:r>
        <w:t>. New York: Cambridge University Press.</w:t>
      </w:r>
    </w:p>
    <w:p w14:paraId="5CAF2C9E" w14:textId="77777777" w:rsidR="00872F0B" w:rsidRDefault="00872F0B" w:rsidP="00872F0B">
      <w:pPr>
        <w:spacing w:line="480" w:lineRule="auto"/>
        <w:ind w:left="720" w:hanging="720"/>
      </w:pPr>
      <w:proofErr w:type="spellStart"/>
      <w:r>
        <w:t>Weerman</w:t>
      </w:r>
      <w:proofErr w:type="spellEnd"/>
      <w:r>
        <w:t xml:space="preserve">, Frank M. 2011. “Delinquent Peers in Context: A Longitudinal Network Analysis of Selection and Influence Effects.” </w:t>
      </w:r>
      <w:r>
        <w:rPr>
          <w:i/>
          <w:iCs/>
        </w:rPr>
        <w:t>Criminology</w:t>
      </w:r>
      <w:r>
        <w:t xml:space="preserve"> </w:t>
      </w:r>
      <w:r w:rsidRPr="007A40D4">
        <w:rPr>
          <w:iCs/>
        </w:rPr>
        <w:t>49</w:t>
      </w:r>
      <w:r>
        <w:rPr>
          <w:iCs/>
        </w:rPr>
        <w:t>:</w:t>
      </w:r>
      <w:r>
        <w:t xml:space="preserve">253–286. </w:t>
      </w:r>
    </w:p>
    <w:p w14:paraId="474F8543" w14:textId="77777777" w:rsidR="00872F0B" w:rsidRDefault="00872F0B" w:rsidP="00872F0B">
      <w:pPr>
        <w:spacing w:line="480" w:lineRule="auto"/>
        <w:ind w:left="720" w:hanging="720"/>
      </w:pPr>
      <w:proofErr w:type="spellStart"/>
      <w:r>
        <w:t>Weerman</w:t>
      </w:r>
      <w:proofErr w:type="spellEnd"/>
      <w:r>
        <w:t xml:space="preserve">, Frank M. and Wilma H. </w:t>
      </w:r>
      <w:proofErr w:type="spellStart"/>
      <w:r>
        <w:t>Smeenk</w:t>
      </w:r>
      <w:proofErr w:type="spellEnd"/>
      <w:r>
        <w:t xml:space="preserve">. 2005. “Peer Similarity in Delinquency for Different Types of Friends: A Comparison Using Two Measurement Methods.” </w:t>
      </w:r>
      <w:r>
        <w:rPr>
          <w:i/>
          <w:iCs/>
        </w:rPr>
        <w:t>Criminology</w:t>
      </w:r>
      <w:r>
        <w:t xml:space="preserve"> 43:499–524.</w:t>
      </w:r>
    </w:p>
    <w:p w14:paraId="50B82957" w14:textId="0FFEF7D2" w:rsidR="00872F0B" w:rsidRPr="009E6F42" w:rsidRDefault="00872F0B" w:rsidP="0050716E">
      <w:pPr>
        <w:spacing w:line="480" w:lineRule="auto"/>
        <w:ind w:left="720" w:hanging="720"/>
      </w:pPr>
      <w:r w:rsidRPr="009E6F42">
        <w:t>Wikström, P</w:t>
      </w:r>
      <w:r>
        <w:t>er</w:t>
      </w:r>
      <w:r w:rsidRPr="009E6F42">
        <w:t>-O</w:t>
      </w:r>
      <w:r>
        <w:t>lof</w:t>
      </w:r>
      <w:r w:rsidRPr="009E6F42">
        <w:t xml:space="preserve">. H., </w:t>
      </w:r>
      <w:r>
        <w:t xml:space="preserve">Vania </w:t>
      </w:r>
      <w:proofErr w:type="spellStart"/>
      <w:r w:rsidRPr="009E6F42">
        <w:t>Ceccato</w:t>
      </w:r>
      <w:proofErr w:type="spellEnd"/>
      <w:r w:rsidRPr="009E6F42">
        <w:t>,</w:t>
      </w:r>
      <w:r>
        <w:t xml:space="preserve"> Beth</w:t>
      </w:r>
      <w:r w:rsidRPr="009E6F42">
        <w:t xml:space="preserve"> Hardie, </w:t>
      </w:r>
      <w:r>
        <w:t>and Kyle</w:t>
      </w:r>
      <w:r w:rsidRPr="009E6F42">
        <w:t xml:space="preserve"> </w:t>
      </w:r>
      <w:proofErr w:type="spellStart"/>
      <w:r w:rsidRPr="009E6F42">
        <w:t>Treiber</w:t>
      </w:r>
      <w:proofErr w:type="spellEnd"/>
      <w:r w:rsidRPr="009E6F42">
        <w:t xml:space="preserve">. 2010. </w:t>
      </w:r>
      <w:r>
        <w:t>“</w:t>
      </w:r>
      <w:r w:rsidRPr="009E6F42">
        <w:t xml:space="preserve">Activity </w:t>
      </w:r>
      <w:r>
        <w:t>F</w:t>
      </w:r>
      <w:r w:rsidRPr="009E6F42">
        <w:t xml:space="preserve">ields and the </w:t>
      </w:r>
      <w:r>
        <w:t>D</w:t>
      </w:r>
      <w:r w:rsidRPr="009E6F42">
        <w:t xml:space="preserve">ynamics of </w:t>
      </w:r>
      <w:r>
        <w:t>C</w:t>
      </w:r>
      <w:r w:rsidRPr="009E6F42">
        <w:t xml:space="preserve">rime: Advancing </w:t>
      </w:r>
      <w:r>
        <w:t>K</w:t>
      </w:r>
      <w:r w:rsidRPr="009E6F42">
        <w:t xml:space="preserve">nowledge </w:t>
      </w:r>
      <w:r w:rsidR="009F1FB8">
        <w:t>a</w:t>
      </w:r>
      <w:r w:rsidRPr="009E6F42">
        <w:t xml:space="preserve">bout the </w:t>
      </w:r>
      <w:r>
        <w:t>R</w:t>
      </w:r>
      <w:r w:rsidRPr="009E6F42">
        <w:t xml:space="preserve">ole of the </w:t>
      </w:r>
      <w:r>
        <w:t>E</w:t>
      </w:r>
      <w:r w:rsidRPr="009E6F42">
        <w:t xml:space="preserve">nvironment in </w:t>
      </w:r>
      <w:r>
        <w:t>C</w:t>
      </w:r>
      <w:r w:rsidRPr="009E6F42">
        <w:t xml:space="preserve">rime </w:t>
      </w:r>
      <w:r>
        <w:t>C</w:t>
      </w:r>
      <w:r w:rsidRPr="009E6F42">
        <w:t>ausation.</w:t>
      </w:r>
      <w:r>
        <w:t>”</w:t>
      </w:r>
      <w:r w:rsidRPr="009E6F42">
        <w:t xml:space="preserve"> </w:t>
      </w:r>
      <w:r w:rsidRPr="009E6F42">
        <w:rPr>
          <w:i/>
          <w:iCs/>
        </w:rPr>
        <w:t>Journal of Quantitative Criminology</w:t>
      </w:r>
      <w:r w:rsidRPr="009E6F42">
        <w:t xml:space="preserve"> </w:t>
      </w:r>
      <w:r w:rsidRPr="0091692E">
        <w:rPr>
          <w:iCs/>
        </w:rPr>
        <w:t>26</w:t>
      </w:r>
      <w:r>
        <w:rPr>
          <w:iCs/>
        </w:rPr>
        <w:t>:</w:t>
      </w:r>
      <w:r w:rsidRPr="009E6F42">
        <w:t xml:space="preserve">55–87. </w:t>
      </w:r>
    </w:p>
    <w:p w14:paraId="05541D62" w14:textId="0F4ADD54" w:rsidR="0050716E" w:rsidRDefault="0050716E" w:rsidP="0050716E">
      <w:pPr>
        <w:spacing w:line="480" w:lineRule="auto"/>
        <w:ind w:left="720" w:hanging="720"/>
      </w:pPr>
      <w:r>
        <w:t>Williams, Richard, Paul D. Allison, and Enrique Moral-Benito. 2018. “</w:t>
      </w:r>
      <w:proofErr w:type="spellStart"/>
      <w:r>
        <w:t>xtdpdml</w:t>
      </w:r>
      <w:proofErr w:type="spellEnd"/>
      <w:r>
        <w:t>: Linear Dynamic Panel-Data Estimation Using Maximum Likelihood and Structural Equation Modeling.” Retrieved March 9, 2018 (</w:t>
      </w:r>
      <w:r w:rsidRPr="000D2719">
        <w:t>https://www3.nd.edu/~rwilliam/dynamic/SJPaper.pdf</w:t>
      </w:r>
      <w:r>
        <w:t>).</w:t>
      </w:r>
    </w:p>
    <w:p w14:paraId="4416CBD1" w14:textId="77777777" w:rsidR="00872F0B" w:rsidRDefault="00872F0B" w:rsidP="0050716E">
      <w:pPr>
        <w:spacing w:line="480" w:lineRule="auto"/>
        <w:ind w:left="720" w:hanging="720"/>
      </w:pPr>
      <w:r>
        <w:t xml:space="preserve">Young, Jacob T. N. 2011. “How Do They ‘End Up Together’? A Social Network Analysis of Self-Control, Homophily, and Adolescent Relationships.” </w:t>
      </w:r>
      <w:r>
        <w:rPr>
          <w:i/>
          <w:iCs/>
        </w:rPr>
        <w:t>Journal of Quantitative Criminology</w:t>
      </w:r>
      <w:r>
        <w:t xml:space="preserve"> </w:t>
      </w:r>
      <w:r w:rsidRPr="00FE5BF5">
        <w:rPr>
          <w:iCs/>
        </w:rPr>
        <w:t>27</w:t>
      </w:r>
      <w:r>
        <w:rPr>
          <w:iCs/>
        </w:rPr>
        <w:t>:</w:t>
      </w:r>
      <w:r>
        <w:t xml:space="preserve">251–273. </w:t>
      </w:r>
    </w:p>
    <w:p w14:paraId="3995E944" w14:textId="77777777" w:rsidR="00872F0B" w:rsidRDefault="00872F0B" w:rsidP="00872F0B">
      <w:pPr>
        <w:spacing w:line="480" w:lineRule="auto"/>
        <w:ind w:left="720" w:hanging="720"/>
      </w:pPr>
      <w:r>
        <w:t xml:space="preserve">Young, Jacob T. N., J. C. Barnes, Ryan C. Meldrum, and Frank M. </w:t>
      </w:r>
      <w:proofErr w:type="spellStart"/>
      <w:r>
        <w:t>Weerman</w:t>
      </w:r>
      <w:proofErr w:type="spellEnd"/>
      <w:r>
        <w:t xml:space="preserve">. 2011. “Assessing and Explaining Misperceptions of Peer Delinquency.” </w:t>
      </w:r>
      <w:r>
        <w:rPr>
          <w:i/>
          <w:iCs/>
        </w:rPr>
        <w:t>Criminology</w:t>
      </w:r>
      <w:r>
        <w:t xml:space="preserve"> </w:t>
      </w:r>
      <w:r w:rsidRPr="00B47DD9">
        <w:rPr>
          <w:iCs/>
        </w:rPr>
        <w:t>49</w:t>
      </w:r>
      <w:r>
        <w:rPr>
          <w:iCs/>
        </w:rPr>
        <w:t>:</w:t>
      </w:r>
      <w:r>
        <w:t xml:space="preserve">599–630. </w:t>
      </w:r>
    </w:p>
    <w:p w14:paraId="06A4C2E4" w14:textId="19984EF4" w:rsidR="004550FD" w:rsidRPr="00872F0B" w:rsidRDefault="00872F0B" w:rsidP="00872F0B">
      <w:pPr>
        <w:spacing w:after="240" w:line="480" w:lineRule="auto"/>
        <w:ind w:left="720" w:hanging="720"/>
        <w:contextualSpacing/>
      </w:pPr>
      <w:r w:rsidRPr="006965CC">
        <w:lastRenderedPageBreak/>
        <w:t>Young, J</w:t>
      </w:r>
      <w:r>
        <w:t>acob</w:t>
      </w:r>
      <w:r w:rsidRPr="006965CC">
        <w:t xml:space="preserve"> T. N., </w:t>
      </w:r>
      <w:r>
        <w:t xml:space="preserve">Cesar J. </w:t>
      </w:r>
      <w:proofErr w:type="spellStart"/>
      <w:r w:rsidRPr="006965CC">
        <w:t>Rebellon</w:t>
      </w:r>
      <w:proofErr w:type="spellEnd"/>
      <w:r w:rsidRPr="006965CC">
        <w:t xml:space="preserve">, </w:t>
      </w:r>
      <w:r>
        <w:t xml:space="preserve">J. C. </w:t>
      </w:r>
      <w:r w:rsidRPr="006965CC">
        <w:t>Barnes,</w:t>
      </w:r>
      <w:r>
        <w:t xml:space="preserve"> and Frank M.</w:t>
      </w:r>
      <w:r w:rsidRPr="006965CC">
        <w:t xml:space="preserve"> </w:t>
      </w:r>
      <w:proofErr w:type="spellStart"/>
      <w:r w:rsidRPr="006965CC">
        <w:t>Weerman</w:t>
      </w:r>
      <w:proofErr w:type="spellEnd"/>
      <w:r>
        <w:t>.</w:t>
      </w:r>
      <w:r w:rsidRPr="006965CC">
        <w:t xml:space="preserve"> 2014. </w:t>
      </w:r>
      <w:r>
        <w:t>“</w:t>
      </w:r>
      <w:r w:rsidRPr="006965CC">
        <w:t xml:space="preserve">Unpacking the </w:t>
      </w:r>
      <w:r>
        <w:t>B</w:t>
      </w:r>
      <w:r w:rsidRPr="006965CC">
        <w:t xml:space="preserve">lack </w:t>
      </w:r>
      <w:r>
        <w:t>B</w:t>
      </w:r>
      <w:r w:rsidRPr="006965CC">
        <w:t xml:space="preserve">ox of </w:t>
      </w:r>
      <w:r>
        <w:t>P</w:t>
      </w:r>
      <w:r w:rsidRPr="006965CC">
        <w:t xml:space="preserve">eer </w:t>
      </w:r>
      <w:r>
        <w:t>S</w:t>
      </w:r>
      <w:r w:rsidRPr="006965CC">
        <w:t xml:space="preserve">imilarity in </w:t>
      </w:r>
      <w:r>
        <w:t>D</w:t>
      </w:r>
      <w:r w:rsidRPr="006965CC">
        <w:t xml:space="preserve">eviance: Understanding the </w:t>
      </w:r>
      <w:r>
        <w:t>M</w:t>
      </w:r>
      <w:r w:rsidRPr="006965CC">
        <w:t xml:space="preserve">echanisms </w:t>
      </w:r>
      <w:r>
        <w:t>L</w:t>
      </w:r>
      <w:r w:rsidRPr="006965CC">
        <w:t xml:space="preserve">inking </w:t>
      </w:r>
      <w:r>
        <w:t>P</w:t>
      </w:r>
      <w:r w:rsidRPr="006965CC">
        <w:t xml:space="preserve">ersonal </w:t>
      </w:r>
      <w:r>
        <w:t>B</w:t>
      </w:r>
      <w:r w:rsidRPr="006965CC">
        <w:t xml:space="preserve">ehavior, </w:t>
      </w:r>
      <w:r>
        <w:t>P</w:t>
      </w:r>
      <w:r w:rsidRPr="006965CC">
        <w:t xml:space="preserve">eer </w:t>
      </w:r>
      <w:r>
        <w:t>B</w:t>
      </w:r>
      <w:r w:rsidRPr="006965CC">
        <w:t xml:space="preserve">ehavior, and </w:t>
      </w:r>
      <w:r>
        <w:t>P</w:t>
      </w:r>
      <w:r w:rsidRPr="006965CC">
        <w:t>erceptions.</w:t>
      </w:r>
      <w:r>
        <w:t>”</w:t>
      </w:r>
      <w:r w:rsidRPr="006965CC">
        <w:t xml:space="preserve"> </w:t>
      </w:r>
      <w:r w:rsidRPr="006965CC">
        <w:rPr>
          <w:i/>
        </w:rPr>
        <w:t xml:space="preserve">Criminology </w:t>
      </w:r>
      <w:r w:rsidRPr="007A513A">
        <w:t>52</w:t>
      </w:r>
      <w:r>
        <w:t>:</w:t>
      </w:r>
      <w:r w:rsidRPr="006965CC">
        <w:t>60-86.</w:t>
      </w:r>
      <w:r w:rsidR="004550FD" w:rsidRPr="00C34403">
        <w:rPr>
          <w:lang w:val="en-US"/>
        </w:rPr>
        <w:br w:type="page"/>
      </w:r>
    </w:p>
    <w:p w14:paraId="4AC2B078" w14:textId="77777777" w:rsidR="004550FD" w:rsidRPr="00C34403" w:rsidRDefault="004550FD" w:rsidP="004550FD">
      <w:pPr>
        <w:rPr>
          <w:lang w:val="en-US"/>
        </w:rPr>
      </w:pPr>
      <w:r w:rsidRPr="00C34403">
        <w:rPr>
          <w:lang w:val="en-US"/>
        </w:rPr>
        <w:lastRenderedPageBreak/>
        <w:t xml:space="preserve">Table 1. Descriptive statistics of two wave panel sample (N = 611). </w:t>
      </w:r>
      <w:r w:rsidRPr="00C34403">
        <w:rPr>
          <w:vanish/>
          <w:lang w:val="en-US"/>
        </w:rPr>
        <w:t>From sel-04a-desc.do</w:t>
      </w:r>
    </w:p>
    <w:tbl>
      <w:tblPr>
        <w:tblW w:w="0" w:type="auto"/>
        <w:tblLayout w:type="fixed"/>
        <w:tblLook w:val="04A0" w:firstRow="1" w:lastRow="0" w:firstColumn="1" w:lastColumn="0" w:noHBand="0" w:noVBand="1"/>
      </w:tblPr>
      <w:tblGrid>
        <w:gridCol w:w="2430"/>
        <w:gridCol w:w="1215"/>
        <w:gridCol w:w="1215"/>
        <w:gridCol w:w="1215"/>
        <w:gridCol w:w="1215"/>
      </w:tblGrid>
      <w:tr w:rsidR="004550FD" w:rsidRPr="00C34403" w14:paraId="4C7A4676" w14:textId="77777777" w:rsidTr="004550FD">
        <w:trPr>
          <w:trHeight w:val="280"/>
        </w:trPr>
        <w:tc>
          <w:tcPr>
            <w:tcW w:w="2430" w:type="dxa"/>
            <w:tcBorders>
              <w:top w:val="single" w:sz="4" w:space="0" w:color="auto"/>
              <w:left w:val="nil"/>
              <w:bottom w:val="single" w:sz="4" w:space="0" w:color="auto"/>
              <w:right w:val="nil"/>
            </w:tcBorders>
            <w:shd w:val="clear" w:color="auto" w:fill="auto"/>
            <w:noWrap/>
            <w:vAlign w:val="bottom"/>
            <w:hideMark/>
          </w:tcPr>
          <w:p w14:paraId="29F8C8E2" w14:textId="77777777" w:rsidR="004550FD" w:rsidRPr="00C34403" w:rsidRDefault="004550FD" w:rsidP="004550FD">
            <w:pPr>
              <w:rPr>
                <w:lang w:val="en-US"/>
              </w:rPr>
            </w:pPr>
          </w:p>
        </w:tc>
        <w:tc>
          <w:tcPr>
            <w:tcW w:w="1215" w:type="dxa"/>
            <w:tcBorders>
              <w:top w:val="single" w:sz="4" w:space="0" w:color="auto"/>
              <w:left w:val="nil"/>
              <w:bottom w:val="single" w:sz="4" w:space="0" w:color="auto"/>
              <w:right w:val="nil"/>
            </w:tcBorders>
            <w:shd w:val="clear" w:color="auto" w:fill="auto"/>
            <w:noWrap/>
            <w:vAlign w:val="center"/>
          </w:tcPr>
          <w:p w14:paraId="483F3F0C" w14:textId="77777777" w:rsidR="004550FD" w:rsidRPr="00C34403" w:rsidRDefault="004550FD" w:rsidP="004550FD">
            <w:pPr>
              <w:jc w:val="center"/>
              <w:rPr>
                <w:lang w:val="en-US"/>
              </w:rPr>
            </w:pPr>
            <w:r w:rsidRPr="00C34403">
              <w:rPr>
                <w:lang w:val="en-US"/>
              </w:rPr>
              <w:t>Mean</w:t>
            </w:r>
          </w:p>
        </w:tc>
        <w:tc>
          <w:tcPr>
            <w:tcW w:w="1215" w:type="dxa"/>
            <w:tcBorders>
              <w:top w:val="single" w:sz="4" w:space="0" w:color="auto"/>
              <w:left w:val="nil"/>
              <w:bottom w:val="single" w:sz="4" w:space="0" w:color="auto"/>
            </w:tcBorders>
            <w:shd w:val="clear" w:color="auto" w:fill="auto"/>
            <w:noWrap/>
            <w:vAlign w:val="center"/>
          </w:tcPr>
          <w:p w14:paraId="3D628AFF" w14:textId="77777777" w:rsidR="004550FD" w:rsidRPr="00C34403" w:rsidRDefault="004550FD" w:rsidP="004550FD">
            <w:pPr>
              <w:jc w:val="center"/>
              <w:rPr>
                <w:lang w:val="en-US"/>
              </w:rPr>
            </w:pPr>
            <w:r w:rsidRPr="00C34403">
              <w:rPr>
                <w:lang w:val="en-US"/>
              </w:rPr>
              <w:t>SD</w:t>
            </w:r>
          </w:p>
        </w:tc>
        <w:tc>
          <w:tcPr>
            <w:tcW w:w="1215" w:type="dxa"/>
            <w:tcBorders>
              <w:top w:val="single" w:sz="4" w:space="0" w:color="auto"/>
              <w:bottom w:val="single" w:sz="4" w:space="0" w:color="auto"/>
              <w:right w:val="nil"/>
            </w:tcBorders>
            <w:vAlign w:val="center"/>
          </w:tcPr>
          <w:p w14:paraId="087B3819" w14:textId="77777777" w:rsidR="004550FD" w:rsidRPr="00C34403" w:rsidRDefault="004550FD" w:rsidP="004550FD">
            <w:pPr>
              <w:jc w:val="center"/>
              <w:rPr>
                <w:lang w:val="en-US"/>
              </w:rPr>
            </w:pPr>
            <w:r w:rsidRPr="00C34403">
              <w:rPr>
                <w:lang w:val="en-US"/>
              </w:rPr>
              <w:t>Min</w:t>
            </w:r>
          </w:p>
        </w:tc>
        <w:tc>
          <w:tcPr>
            <w:tcW w:w="1215" w:type="dxa"/>
            <w:tcBorders>
              <w:top w:val="single" w:sz="4" w:space="0" w:color="auto"/>
              <w:left w:val="nil"/>
              <w:bottom w:val="single" w:sz="4" w:space="0" w:color="auto"/>
              <w:right w:val="nil"/>
            </w:tcBorders>
            <w:vAlign w:val="center"/>
          </w:tcPr>
          <w:p w14:paraId="7A23DA4A" w14:textId="77777777" w:rsidR="004550FD" w:rsidRPr="00C34403" w:rsidRDefault="004550FD" w:rsidP="004550FD">
            <w:pPr>
              <w:jc w:val="center"/>
              <w:rPr>
                <w:lang w:val="en-US"/>
              </w:rPr>
            </w:pPr>
            <w:r w:rsidRPr="00C34403">
              <w:rPr>
                <w:lang w:val="en-US"/>
              </w:rPr>
              <w:t>Max</w:t>
            </w:r>
          </w:p>
        </w:tc>
      </w:tr>
      <w:tr w:rsidR="004550FD" w:rsidRPr="00C34403" w14:paraId="2BBDC5FD" w14:textId="77777777" w:rsidTr="004550FD">
        <w:trPr>
          <w:trHeight w:val="280"/>
        </w:trPr>
        <w:tc>
          <w:tcPr>
            <w:tcW w:w="2430" w:type="dxa"/>
            <w:tcBorders>
              <w:left w:val="nil"/>
              <w:bottom w:val="nil"/>
              <w:right w:val="nil"/>
            </w:tcBorders>
            <w:shd w:val="clear" w:color="auto" w:fill="auto"/>
            <w:noWrap/>
            <w:vAlign w:val="center"/>
            <w:hideMark/>
          </w:tcPr>
          <w:p w14:paraId="09EE0732" w14:textId="77777777" w:rsidR="004550FD" w:rsidRPr="00C34403" w:rsidRDefault="004550FD" w:rsidP="004550FD">
            <w:pPr>
              <w:rPr>
                <w:lang w:val="en-US"/>
              </w:rPr>
            </w:pPr>
            <w:r w:rsidRPr="00C34403">
              <w:rPr>
                <w:lang w:val="en-US"/>
              </w:rPr>
              <w:t>Offending (DV)</w:t>
            </w:r>
          </w:p>
        </w:tc>
        <w:tc>
          <w:tcPr>
            <w:tcW w:w="1215" w:type="dxa"/>
            <w:tcBorders>
              <w:left w:val="nil"/>
              <w:bottom w:val="nil"/>
              <w:right w:val="nil"/>
            </w:tcBorders>
            <w:shd w:val="clear" w:color="auto" w:fill="auto"/>
            <w:noWrap/>
            <w:vAlign w:val="center"/>
          </w:tcPr>
          <w:p w14:paraId="0B96B2FA" w14:textId="77777777" w:rsidR="004550FD" w:rsidRPr="00C34403" w:rsidRDefault="004550FD" w:rsidP="004550FD">
            <w:pPr>
              <w:jc w:val="center"/>
              <w:rPr>
                <w:lang w:val="en-US"/>
              </w:rPr>
            </w:pPr>
            <w:r w:rsidRPr="00C34403">
              <w:rPr>
                <w:lang w:val="en-US"/>
              </w:rPr>
              <w:t>0.15</w:t>
            </w:r>
          </w:p>
        </w:tc>
        <w:tc>
          <w:tcPr>
            <w:tcW w:w="1215" w:type="dxa"/>
            <w:tcBorders>
              <w:left w:val="nil"/>
              <w:bottom w:val="nil"/>
            </w:tcBorders>
            <w:shd w:val="clear" w:color="auto" w:fill="auto"/>
            <w:noWrap/>
            <w:vAlign w:val="center"/>
          </w:tcPr>
          <w:p w14:paraId="2F5CE1EF" w14:textId="77777777" w:rsidR="004550FD" w:rsidRPr="00C34403" w:rsidRDefault="004550FD" w:rsidP="004550FD">
            <w:pPr>
              <w:jc w:val="center"/>
              <w:rPr>
                <w:lang w:val="en-US"/>
              </w:rPr>
            </w:pPr>
            <w:r w:rsidRPr="00C34403">
              <w:rPr>
                <w:lang w:val="en-US"/>
              </w:rPr>
              <w:t>0.65</w:t>
            </w:r>
          </w:p>
        </w:tc>
        <w:tc>
          <w:tcPr>
            <w:tcW w:w="1215" w:type="dxa"/>
            <w:tcBorders>
              <w:bottom w:val="nil"/>
              <w:right w:val="nil"/>
            </w:tcBorders>
            <w:vAlign w:val="center"/>
          </w:tcPr>
          <w:p w14:paraId="195461BF" w14:textId="77777777" w:rsidR="004550FD" w:rsidRPr="00C34403" w:rsidRDefault="004550FD" w:rsidP="004550FD">
            <w:pPr>
              <w:jc w:val="center"/>
              <w:rPr>
                <w:lang w:val="en-US"/>
              </w:rPr>
            </w:pPr>
            <w:r w:rsidRPr="00C34403">
              <w:rPr>
                <w:lang w:val="en-US"/>
              </w:rPr>
              <w:t>0</w:t>
            </w:r>
          </w:p>
        </w:tc>
        <w:tc>
          <w:tcPr>
            <w:tcW w:w="1215" w:type="dxa"/>
            <w:tcBorders>
              <w:left w:val="nil"/>
              <w:bottom w:val="nil"/>
              <w:right w:val="nil"/>
            </w:tcBorders>
            <w:vAlign w:val="center"/>
          </w:tcPr>
          <w:p w14:paraId="5536A0A5" w14:textId="77777777" w:rsidR="004550FD" w:rsidRPr="00C34403" w:rsidRDefault="004550FD" w:rsidP="004550FD">
            <w:pPr>
              <w:jc w:val="center"/>
              <w:rPr>
                <w:lang w:val="en-US"/>
              </w:rPr>
            </w:pPr>
            <w:r w:rsidRPr="00C34403">
              <w:rPr>
                <w:lang w:val="en-US"/>
              </w:rPr>
              <w:t>8</w:t>
            </w:r>
          </w:p>
        </w:tc>
      </w:tr>
      <w:tr w:rsidR="004550FD" w:rsidRPr="00C34403" w14:paraId="0083A6D9" w14:textId="77777777" w:rsidTr="004550FD">
        <w:trPr>
          <w:trHeight w:val="280"/>
        </w:trPr>
        <w:tc>
          <w:tcPr>
            <w:tcW w:w="2430" w:type="dxa"/>
            <w:tcBorders>
              <w:top w:val="nil"/>
              <w:left w:val="nil"/>
              <w:bottom w:val="nil"/>
              <w:right w:val="nil"/>
            </w:tcBorders>
            <w:shd w:val="clear" w:color="auto" w:fill="auto"/>
            <w:noWrap/>
            <w:vAlign w:val="center"/>
          </w:tcPr>
          <w:p w14:paraId="2A281955" w14:textId="77777777" w:rsidR="004550FD" w:rsidRPr="00C34403" w:rsidRDefault="004550FD" w:rsidP="004550FD">
            <w:pPr>
              <w:rPr>
                <w:lang w:val="en-US"/>
              </w:rPr>
            </w:pPr>
            <w:r w:rsidRPr="00C34403">
              <w:rPr>
                <w:lang w:val="en-US"/>
              </w:rPr>
              <w:t>Peer selection</w:t>
            </w:r>
          </w:p>
        </w:tc>
        <w:tc>
          <w:tcPr>
            <w:tcW w:w="1215" w:type="dxa"/>
            <w:tcBorders>
              <w:top w:val="nil"/>
              <w:left w:val="nil"/>
              <w:bottom w:val="nil"/>
              <w:right w:val="nil"/>
            </w:tcBorders>
            <w:shd w:val="clear" w:color="auto" w:fill="auto"/>
            <w:noWrap/>
            <w:vAlign w:val="center"/>
          </w:tcPr>
          <w:p w14:paraId="5F608D72" w14:textId="77777777" w:rsidR="004550FD" w:rsidRPr="00C34403" w:rsidRDefault="004550FD" w:rsidP="004550FD">
            <w:pPr>
              <w:jc w:val="center"/>
              <w:rPr>
                <w:lang w:val="en-US"/>
              </w:rPr>
            </w:pPr>
            <w:r w:rsidRPr="00C34403">
              <w:rPr>
                <w:lang w:val="en-US"/>
              </w:rPr>
              <w:t>17.43</w:t>
            </w:r>
          </w:p>
        </w:tc>
        <w:tc>
          <w:tcPr>
            <w:tcW w:w="1215" w:type="dxa"/>
            <w:tcBorders>
              <w:top w:val="nil"/>
              <w:left w:val="nil"/>
              <w:bottom w:val="nil"/>
              <w:right w:val="nil"/>
            </w:tcBorders>
            <w:shd w:val="clear" w:color="auto" w:fill="auto"/>
            <w:noWrap/>
            <w:vAlign w:val="center"/>
          </w:tcPr>
          <w:p w14:paraId="161F37C4" w14:textId="77777777" w:rsidR="004550FD" w:rsidRPr="00C34403" w:rsidRDefault="004550FD" w:rsidP="004550FD">
            <w:pPr>
              <w:jc w:val="center"/>
              <w:rPr>
                <w:lang w:val="en-US"/>
              </w:rPr>
            </w:pPr>
            <w:r w:rsidRPr="00C34403">
              <w:rPr>
                <w:lang w:val="en-US"/>
              </w:rPr>
              <w:t>5.78</w:t>
            </w:r>
          </w:p>
        </w:tc>
        <w:tc>
          <w:tcPr>
            <w:tcW w:w="1215" w:type="dxa"/>
            <w:tcBorders>
              <w:top w:val="nil"/>
              <w:left w:val="nil"/>
              <w:bottom w:val="nil"/>
              <w:right w:val="nil"/>
            </w:tcBorders>
            <w:vAlign w:val="center"/>
          </w:tcPr>
          <w:p w14:paraId="46AB1C84" w14:textId="77777777" w:rsidR="004550FD" w:rsidRPr="00C34403" w:rsidRDefault="004550FD" w:rsidP="004550FD">
            <w:pPr>
              <w:jc w:val="center"/>
              <w:rPr>
                <w:lang w:val="en-US"/>
              </w:rPr>
            </w:pPr>
            <w:r w:rsidRPr="00C34403">
              <w:rPr>
                <w:lang w:val="en-US"/>
              </w:rPr>
              <w:t>13</w:t>
            </w:r>
          </w:p>
        </w:tc>
        <w:tc>
          <w:tcPr>
            <w:tcW w:w="1215" w:type="dxa"/>
            <w:tcBorders>
              <w:top w:val="nil"/>
              <w:left w:val="nil"/>
              <w:bottom w:val="nil"/>
              <w:right w:val="nil"/>
            </w:tcBorders>
            <w:vAlign w:val="center"/>
          </w:tcPr>
          <w:p w14:paraId="2D71C447" w14:textId="77777777" w:rsidR="004550FD" w:rsidRPr="00C34403" w:rsidRDefault="004550FD" w:rsidP="004550FD">
            <w:pPr>
              <w:jc w:val="center"/>
              <w:rPr>
                <w:lang w:val="en-US"/>
              </w:rPr>
            </w:pPr>
            <w:r w:rsidRPr="00C34403">
              <w:rPr>
                <w:lang w:val="en-US"/>
              </w:rPr>
              <w:t>65</w:t>
            </w:r>
          </w:p>
        </w:tc>
      </w:tr>
      <w:tr w:rsidR="004550FD" w:rsidRPr="00C34403" w14:paraId="571CD9D9" w14:textId="77777777" w:rsidTr="004550FD">
        <w:trPr>
          <w:trHeight w:val="280"/>
        </w:trPr>
        <w:tc>
          <w:tcPr>
            <w:tcW w:w="2430" w:type="dxa"/>
            <w:tcBorders>
              <w:top w:val="nil"/>
              <w:left w:val="nil"/>
              <w:bottom w:val="nil"/>
              <w:right w:val="nil"/>
            </w:tcBorders>
            <w:shd w:val="clear" w:color="auto" w:fill="auto"/>
            <w:noWrap/>
            <w:vAlign w:val="center"/>
            <w:hideMark/>
          </w:tcPr>
          <w:p w14:paraId="55A47825" w14:textId="77777777" w:rsidR="004550FD" w:rsidRPr="00C34403" w:rsidRDefault="004550FD" w:rsidP="004550FD">
            <w:pPr>
              <w:rPr>
                <w:lang w:val="en-US"/>
              </w:rPr>
            </w:pPr>
            <w:r w:rsidRPr="00C34403">
              <w:rPr>
                <w:lang w:val="en-US"/>
              </w:rPr>
              <w:t>Peer offending</w:t>
            </w:r>
          </w:p>
        </w:tc>
        <w:tc>
          <w:tcPr>
            <w:tcW w:w="1215" w:type="dxa"/>
            <w:tcBorders>
              <w:top w:val="nil"/>
              <w:left w:val="nil"/>
              <w:bottom w:val="nil"/>
              <w:right w:val="nil"/>
            </w:tcBorders>
            <w:shd w:val="clear" w:color="auto" w:fill="auto"/>
            <w:noWrap/>
            <w:vAlign w:val="center"/>
          </w:tcPr>
          <w:p w14:paraId="21A20ED1" w14:textId="77777777" w:rsidR="004550FD" w:rsidRPr="00C34403" w:rsidRDefault="004550FD" w:rsidP="004550FD">
            <w:pPr>
              <w:jc w:val="center"/>
              <w:rPr>
                <w:lang w:val="en-US"/>
              </w:rPr>
            </w:pPr>
            <w:r w:rsidRPr="00C34403">
              <w:rPr>
                <w:lang w:val="en-US"/>
              </w:rPr>
              <w:t>16.09</w:t>
            </w:r>
          </w:p>
        </w:tc>
        <w:tc>
          <w:tcPr>
            <w:tcW w:w="1215" w:type="dxa"/>
            <w:tcBorders>
              <w:top w:val="nil"/>
              <w:left w:val="nil"/>
              <w:bottom w:val="nil"/>
              <w:right w:val="nil"/>
            </w:tcBorders>
            <w:shd w:val="clear" w:color="auto" w:fill="auto"/>
            <w:noWrap/>
            <w:vAlign w:val="center"/>
          </w:tcPr>
          <w:p w14:paraId="611F3207" w14:textId="77777777" w:rsidR="004550FD" w:rsidRPr="00C34403" w:rsidRDefault="004550FD" w:rsidP="004550FD">
            <w:pPr>
              <w:jc w:val="center"/>
              <w:rPr>
                <w:lang w:val="en-US"/>
              </w:rPr>
            </w:pPr>
            <w:r w:rsidRPr="00C34403">
              <w:rPr>
                <w:lang w:val="en-US"/>
              </w:rPr>
              <w:t>4.63</w:t>
            </w:r>
          </w:p>
        </w:tc>
        <w:tc>
          <w:tcPr>
            <w:tcW w:w="1215" w:type="dxa"/>
            <w:tcBorders>
              <w:top w:val="nil"/>
              <w:left w:val="nil"/>
              <w:bottom w:val="nil"/>
              <w:right w:val="nil"/>
            </w:tcBorders>
            <w:vAlign w:val="center"/>
          </w:tcPr>
          <w:p w14:paraId="04CF290A" w14:textId="77777777" w:rsidR="004550FD" w:rsidRPr="00C34403" w:rsidRDefault="004550FD" w:rsidP="004550FD">
            <w:pPr>
              <w:jc w:val="center"/>
              <w:rPr>
                <w:lang w:val="en-US"/>
              </w:rPr>
            </w:pPr>
            <w:r w:rsidRPr="00C34403">
              <w:rPr>
                <w:lang w:val="en-US"/>
              </w:rPr>
              <w:t>14</w:t>
            </w:r>
          </w:p>
        </w:tc>
        <w:tc>
          <w:tcPr>
            <w:tcW w:w="1215" w:type="dxa"/>
            <w:tcBorders>
              <w:top w:val="nil"/>
              <w:left w:val="nil"/>
              <w:bottom w:val="nil"/>
              <w:right w:val="nil"/>
            </w:tcBorders>
            <w:vAlign w:val="center"/>
          </w:tcPr>
          <w:p w14:paraId="1A6606BA" w14:textId="77777777" w:rsidR="004550FD" w:rsidRPr="00C34403" w:rsidRDefault="004550FD" w:rsidP="004550FD">
            <w:pPr>
              <w:jc w:val="center"/>
              <w:rPr>
                <w:lang w:val="en-US"/>
              </w:rPr>
            </w:pPr>
            <w:r w:rsidRPr="00C34403">
              <w:rPr>
                <w:lang w:val="en-US"/>
              </w:rPr>
              <w:t>66</w:t>
            </w:r>
          </w:p>
        </w:tc>
      </w:tr>
      <w:tr w:rsidR="002747CE" w:rsidRPr="00C34403" w14:paraId="766CF0FF" w14:textId="77777777" w:rsidTr="003F1175">
        <w:trPr>
          <w:trHeight w:val="280"/>
        </w:trPr>
        <w:tc>
          <w:tcPr>
            <w:tcW w:w="2430" w:type="dxa"/>
            <w:tcBorders>
              <w:top w:val="nil"/>
              <w:left w:val="nil"/>
              <w:bottom w:val="nil"/>
              <w:right w:val="nil"/>
            </w:tcBorders>
            <w:shd w:val="clear" w:color="auto" w:fill="auto"/>
            <w:noWrap/>
            <w:vAlign w:val="center"/>
            <w:hideMark/>
          </w:tcPr>
          <w:p w14:paraId="224DA279" w14:textId="77777777" w:rsidR="002747CE" w:rsidRPr="00C34403" w:rsidRDefault="002747CE" w:rsidP="003F1175">
            <w:pPr>
              <w:rPr>
                <w:lang w:val="en-US"/>
              </w:rPr>
            </w:pPr>
            <w:r w:rsidRPr="00C34403">
              <w:rPr>
                <w:lang w:val="en-US"/>
              </w:rPr>
              <w:t>Offending (lagged)</w:t>
            </w:r>
          </w:p>
        </w:tc>
        <w:tc>
          <w:tcPr>
            <w:tcW w:w="1215" w:type="dxa"/>
            <w:tcBorders>
              <w:top w:val="nil"/>
              <w:left w:val="nil"/>
              <w:bottom w:val="nil"/>
              <w:right w:val="nil"/>
            </w:tcBorders>
            <w:shd w:val="clear" w:color="auto" w:fill="auto"/>
            <w:noWrap/>
            <w:vAlign w:val="center"/>
          </w:tcPr>
          <w:p w14:paraId="175EBCC6" w14:textId="77777777" w:rsidR="002747CE" w:rsidRPr="00C34403" w:rsidRDefault="002747CE" w:rsidP="003F1175">
            <w:pPr>
              <w:jc w:val="center"/>
              <w:rPr>
                <w:lang w:val="en-US"/>
              </w:rPr>
            </w:pPr>
            <w:r w:rsidRPr="00C34403">
              <w:rPr>
                <w:lang w:val="en-US"/>
              </w:rPr>
              <w:t>0.20</w:t>
            </w:r>
          </w:p>
        </w:tc>
        <w:tc>
          <w:tcPr>
            <w:tcW w:w="1215" w:type="dxa"/>
            <w:tcBorders>
              <w:top w:val="nil"/>
              <w:left w:val="nil"/>
              <w:bottom w:val="nil"/>
              <w:right w:val="nil"/>
            </w:tcBorders>
            <w:shd w:val="clear" w:color="auto" w:fill="auto"/>
            <w:noWrap/>
            <w:vAlign w:val="center"/>
          </w:tcPr>
          <w:p w14:paraId="287CAFFA" w14:textId="77777777" w:rsidR="002747CE" w:rsidRPr="00C34403" w:rsidRDefault="002747CE" w:rsidP="003F1175">
            <w:pPr>
              <w:jc w:val="center"/>
              <w:rPr>
                <w:lang w:val="en-US"/>
              </w:rPr>
            </w:pPr>
            <w:r w:rsidRPr="00C34403">
              <w:rPr>
                <w:lang w:val="en-US"/>
              </w:rPr>
              <w:t>0.64</w:t>
            </w:r>
          </w:p>
        </w:tc>
        <w:tc>
          <w:tcPr>
            <w:tcW w:w="1215" w:type="dxa"/>
            <w:tcBorders>
              <w:top w:val="nil"/>
              <w:left w:val="nil"/>
              <w:bottom w:val="nil"/>
              <w:right w:val="nil"/>
            </w:tcBorders>
            <w:vAlign w:val="center"/>
          </w:tcPr>
          <w:p w14:paraId="5277DE90" w14:textId="77777777" w:rsidR="002747CE" w:rsidRPr="00C34403" w:rsidRDefault="002747CE" w:rsidP="003F1175">
            <w:pPr>
              <w:jc w:val="center"/>
              <w:rPr>
                <w:lang w:val="en-US"/>
              </w:rPr>
            </w:pPr>
            <w:r w:rsidRPr="00C34403">
              <w:rPr>
                <w:lang w:val="en-US"/>
              </w:rPr>
              <w:t>0</w:t>
            </w:r>
          </w:p>
        </w:tc>
        <w:tc>
          <w:tcPr>
            <w:tcW w:w="1215" w:type="dxa"/>
            <w:tcBorders>
              <w:top w:val="nil"/>
              <w:left w:val="nil"/>
              <w:bottom w:val="nil"/>
              <w:right w:val="nil"/>
            </w:tcBorders>
            <w:vAlign w:val="center"/>
          </w:tcPr>
          <w:p w14:paraId="5BA224DC" w14:textId="77777777" w:rsidR="002747CE" w:rsidRPr="00C34403" w:rsidRDefault="002747CE" w:rsidP="003F1175">
            <w:pPr>
              <w:jc w:val="center"/>
              <w:rPr>
                <w:lang w:val="en-US"/>
              </w:rPr>
            </w:pPr>
            <w:r w:rsidRPr="00C34403">
              <w:rPr>
                <w:lang w:val="en-US"/>
              </w:rPr>
              <w:t>5</w:t>
            </w:r>
          </w:p>
        </w:tc>
      </w:tr>
      <w:tr w:rsidR="004550FD" w:rsidRPr="00C34403" w14:paraId="0991D54A" w14:textId="77777777" w:rsidTr="004550FD">
        <w:trPr>
          <w:trHeight w:val="280"/>
        </w:trPr>
        <w:tc>
          <w:tcPr>
            <w:tcW w:w="2430" w:type="dxa"/>
            <w:tcBorders>
              <w:top w:val="nil"/>
              <w:left w:val="nil"/>
              <w:bottom w:val="nil"/>
              <w:right w:val="nil"/>
            </w:tcBorders>
            <w:shd w:val="clear" w:color="auto" w:fill="auto"/>
            <w:noWrap/>
            <w:vAlign w:val="center"/>
          </w:tcPr>
          <w:p w14:paraId="08DE303A" w14:textId="77777777" w:rsidR="004550FD" w:rsidRPr="00C34403" w:rsidRDefault="004550FD" w:rsidP="004550FD">
            <w:pPr>
              <w:rPr>
                <w:lang w:val="en-US"/>
              </w:rPr>
            </w:pPr>
            <w:r w:rsidRPr="00C34403">
              <w:rPr>
                <w:lang w:val="en-US"/>
              </w:rPr>
              <w:t>Age</w:t>
            </w:r>
          </w:p>
        </w:tc>
        <w:tc>
          <w:tcPr>
            <w:tcW w:w="1215" w:type="dxa"/>
            <w:tcBorders>
              <w:top w:val="nil"/>
              <w:left w:val="nil"/>
              <w:bottom w:val="nil"/>
              <w:right w:val="nil"/>
            </w:tcBorders>
            <w:shd w:val="clear" w:color="auto" w:fill="auto"/>
            <w:noWrap/>
            <w:vAlign w:val="center"/>
          </w:tcPr>
          <w:p w14:paraId="4EECE51B" w14:textId="77777777" w:rsidR="004550FD" w:rsidRPr="00C34403" w:rsidRDefault="004550FD" w:rsidP="004550FD">
            <w:pPr>
              <w:jc w:val="center"/>
              <w:rPr>
                <w:lang w:val="en-US"/>
              </w:rPr>
            </w:pPr>
            <w:r w:rsidRPr="00C34403">
              <w:rPr>
                <w:lang w:val="en-US"/>
              </w:rPr>
              <w:t>20.84</w:t>
            </w:r>
          </w:p>
        </w:tc>
        <w:tc>
          <w:tcPr>
            <w:tcW w:w="1215" w:type="dxa"/>
            <w:tcBorders>
              <w:top w:val="nil"/>
              <w:left w:val="nil"/>
              <w:bottom w:val="nil"/>
              <w:right w:val="nil"/>
            </w:tcBorders>
            <w:shd w:val="clear" w:color="auto" w:fill="auto"/>
            <w:noWrap/>
            <w:vAlign w:val="center"/>
          </w:tcPr>
          <w:p w14:paraId="711E13F3" w14:textId="77777777" w:rsidR="004550FD" w:rsidRPr="00C34403" w:rsidRDefault="004550FD" w:rsidP="004550FD">
            <w:pPr>
              <w:jc w:val="center"/>
              <w:rPr>
                <w:lang w:val="en-US"/>
              </w:rPr>
            </w:pPr>
            <w:r w:rsidRPr="00C34403">
              <w:rPr>
                <w:lang w:val="en-US"/>
              </w:rPr>
              <w:t>2.87</w:t>
            </w:r>
          </w:p>
        </w:tc>
        <w:tc>
          <w:tcPr>
            <w:tcW w:w="1215" w:type="dxa"/>
            <w:tcBorders>
              <w:top w:val="nil"/>
              <w:left w:val="nil"/>
              <w:bottom w:val="nil"/>
              <w:right w:val="nil"/>
            </w:tcBorders>
            <w:vAlign w:val="center"/>
          </w:tcPr>
          <w:p w14:paraId="29F034A2" w14:textId="77777777" w:rsidR="004550FD" w:rsidRPr="00C34403" w:rsidRDefault="004550FD" w:rsidP="004550FD">
            <w:pPr>
              <w:jc w:val="center"/>
              <w:rPr>
                <w:lang w:val="en-US"/>
              </w:rPr>
            </w:pPr>
            <w:r w:rsidRPr="00C34403">
              <w:rPr>
                <w:lang w:val="en-US"/>
              </w:rPr>
              <w:t>18</w:t>
            </w:r>
          </w:p>
        </w:tc>
        <w:tc>
          <w:tcPr>
            <w:tcW w:w="1215" w:type="dxa"/>
            <w:tcBorders>
              <w:top w:val="nil"/>
              <w:left w:val="nil"/>
              <w:bottom w:val="nil"/>
              <w:right w:val="nil"/>
            </w:tcBorders>
            <w:vAlign w:val="center"/>
          </w:tcPr>
          <w:p w14:paraId="7F1FFF4B" w14:textId="77777777" w:rsidR="004550FD" w:rsidRPr="00C34403" w:rsidRDefault="004550FD" w:rsidP="004550FD">
            <w:pPr>
              <w:jc w:val="center"/>
              <w:rPr>
                <w:lang w:val="en-US"/>
              </w:rPr>
            </w:pPr>
            <w:r w:rsidRPr="00C34403">
              <w:rPr>
                <w:lang w:val="en-US"/>
              </w:rPr>
              <w:t>51</w:t>
            </w:r>
          </w:p>
        </w:tc>
      </w:tr>
      <w:tr w:rsidR="004550FD" w:rsidRPr="00C34403" w14:paraId="4EE71246" w14:textId="77777777" w:rsidTr="004550FD">
        <w:trPr>
          <w:trHeight w:val="280"/>
        </w:trPr>
        <w:tc>
          <w:tcPr>
            <w:tcW w:w="2430" w:type="dxa"/>
            <w:tcBorders>
              <w:top w:val="nil"/>
              <w:left w:val="nil"/>
              <w:bottom w:val="nil"/>
              <w:right w:val="nil"/>
            </w:tcBorders>
            <w:shd w:val="clear" w:color="auto" w:fill="auto"/>
            <w:noWrap/>
            <w:vAlign w:val="center"/>
            <w:hideMark/>
          </w:tcPr>
          <w:p w14:paraId="3AB020DF" w14:textId="77777777" w:rsidR="004550FD" w:rsidRPr="00C34403" w:rsidRDefault="004550FD" w:rsidP="004550FD">
            <w:pPr>
              <w:rPr>
                <w:lang w:val="en-US"/>
              </w:rPr>
            </w:pPr>
            <w:r w:rsidRPr="00C34403">
              <w:rPr>
                <w:lang w:val="en-US"/>
              </w:rPr>
              <w:t>Male (= 1)</w:t>
            </w:r>
          </w:p>
        </w:tc>
        <w:tc>
          <w:tcPr>
            <w:tcW w:w="1215" w:type="dxa"/>
            <w:tcBorders>
              <w:top w:val="nil"/>
              <w:left w:val="nil"/>
              <w:bottom w:val="nil"/>
              <w:right w:val="nil"/>
            </w:tcBorders>
            <w:shd w:val="clear" w:color="auto" w:fill="auto"/>
            <w:noWrap/>
            <w:vAlign w:val="center"/>
          </w:tcPr>
          <w:p w14:paraId="11E9CC34" w14:textId="77777777" w:rsidR="004550FD" w:rsidRPr="00C34403" w:rsidRDefault="004550FD" w:rsidP="004550FD">
            <w:pPr>
              <w:jc w:val="center"/>
              <w:rPr>
                <w:lang w:val="en-US"/>
              </w:rPr>
            </w:pPr>
            <w:r w:rsidRPr="00C34403">
              <w:rPr>
                <w:lang w:val="en-US"/>
              </w:rPr>
              <w:t>0.33</w:t>
            </w:r>
          </w:p>
        </w:tc>
        <w:tc>
          <w:tcPr>
            <w:tcW w:w="1215" w:type="dxa"/>
            <w:tcBorders>
              <w:top w:val="nil"/>
              <w:left w:val="nil"/>
              <w:bottom w:val="nil"/>
              <w:right w:val="nil"/>
            </w:tcBorders>
            <w:shd w:val="clear" w:color="auto" w:fill="auto"/>
            <w:noWrap/>
            <w:vAlign w:val="center"/>
          </w:tcPr>
          <w:p w14:paraId="514B9B6A" w14:textId="77777777" w:rsidR="004550FD" w:rsidRPr="00C34403" w:rsidRDefault="004550FD" w:rsidP="004550FD">
            <w:pPr>
              <w:jc w:val="center"/>
              <w:rPr>
                <w:lang w:val="en-US"/>
              </w:rPr>
            </w:pPr>
            <w:r w:rsidRPr="00C34403">
              <w:rPr>
                <w:lang w:val="en-US"/>
              </w:rPr>
              <w:t>0.47</w:t>
            </w:r>
          </w:p>
        </w:tc>
        <w:tc>
          <w:tcPr>
            <w:tcW w:w="1215" w:type="dxa"/>
            <w:tcBorders>
              <w:top w:val="nil"/>
              <w:left w:val="nil"/>
              <w:bottom w:val="nil"/>
              <w:right w:val="nil"/>
            </w:tcBorders>
            <w:vAlign w:val="center"/>
          </w:tcPr>
          <w:p w14:paraId="5C961802" w14:textId="77777777" w:rsidR="004550FD" w:rsidRPr="00C34403" w:rsidRDefault="004550FD" w:rsidP="004550FD">
            <w:pPr>
              <w:jc w:val="center"/>
              <w:rPr>
                <w:lang w:val="en-US"/>
              </w:rPr>
            </w:pPr>
            <w:r w:rsidRPr="00C34403">
              <w:rPr>
                <w:lang w:val="en-US"/>
              </w:rPr>
              <w:t>0</w:t>
            </w:r>
          </w:p>
        </w:tc>
        <w:tc>
          <w:tcPr>
            <w:tcW w:w="1215" w:type="dxa"/>
            <w:tcBorders>
              <w:top w:val="nil"/>
              <w:left w:val="nil"/>
              <w:bottom w:val="nil"/>
              <w:right w:val="nil"/>
            </w:tcBorders>
            <w:vAlign w:val="center"/>
          </w:tcPr>
          <w:p w14:paraId="0523F127" w14:textId="77777777" w:rsidR="004550FD" w:rsidRPr="00C34403" w:rsidRDefault="004550FD" w:rsidP="004550FD">
            <w:pPr>
              <w:jc w:val="center"/>
              <w:rPr>
                <w:lang w:val="en-US"/>
              </w:rPr>
            </w:pPr>
            <w:r w:rsidRPr="00C34403">
              <w:rPr>
                <w:lang w:val="en-US"/>
              </w:rPr>
              <w:t>1</w:t>
            </w:r>
          </w:p>
        </w:tc>
      </w:tr>
      <w:tr w:rsidR="004550FD" w:rsidRPr="00C34403" w14:paraId="103FB33C" w14:textId="77777777" w:rsidTr="004550FD">
        <w:trPr>
          <w:trHeight w:val="280"/>
        </w:trPr>
        <w:tc>
          <w:tcPr>
            <w:tcW w:w="2430" w:type="dxa"/>
            <w:tcBorders>
              <w:top w:val="nil"/>
              <w:left w:val="nil"/>
              <w:right w:val="nil"/>
            </w:tcBorders>
            <w:shd w:val="clear" w:color="auto" w:fill="auto"/>
            <w:noWrap/>
            <w:vAlign w:val="center"/>
          </w:tcPr>
          <w:p w14:paraId="11B4EE9C" w14:textId="77777777" w:rsidR="004550FD" w:rsidRPr="00C34403" w:rsidRDefault="004550FD" w:rsidP="004550FD">
            <w:pPr>
              <w:rPr>
                <w:lang w:val="en-US"/>
              </w:rPr>
            </w:pPr>
            <w:r w:rsidRPr="00C34403">
              <w:rPr>
                <w:lang w:val="en-US"/>
              </w:rPr>
              <w:t xml:space="preserve">White (= 1) </w:t>
            </w:r>
          </w:p>
        </w:tc>
        <w:tc>
          <w:tcPr>
            <w:tcW w:w="1215" w:type="dxa"/>
            <w:tcBorders>
              <w:top w:val="nil"/>
              <w:left w:val="nil"/>
              <w:right w:val="nil"/>
            </w:tcBorders>
            <w:shd w:val="clear" w:color="auto" w:fill="auto"/>
            <w:noWrap/>
            <w:vAlign w:val="center"/>
          </w:tcPr>
          <w:p w14:paraId="65328EB7" w14:textId="77777777" w:rsidR="004550FD" w:rsidRPr="00C34403" w:rsidRDefault="004550FD" w:rsidP="004550FD">
            <w:pPr>
              <w:jc w:val="center"/>
              <w:rPr>
                <w:lang w:val="en-US"/>
              </w:rPr>
            </w:pPr>
            <w:r w:rsidRPr="00C34403">
              <w:rPr>
                <w:lang w:val="en-US"/>
              </w:rPr>
              <w:t>0.57</w:t>
            </w:r>
          </w:p>
        </w:tc>
        <w:tc>
          <w:tcPr>
            <w:tcW w:w="1215" w:type="dxa"/>
            <w:tcBorders>
              <w:top w:val="nil"/>
              <w:left w:val="nil"/>
              <w:right w:val="nil"/>
            </w:tcBorders>
            <w:shd w:val="clear" w:color="auto" w:fill="auto"/>
            <w:noWrap/>
            <w:vAlign w:val="center"/>
          </w:tcPr>
          <w:p w14:paraId="5F99FD96" w14:textId="77777777" w:rsidR="004550FD" w:rsidRPr="00C34403" w:rsidRDefault="004550FD" w:rsidP="004550FD">
            <w:pPr>
              <w:jc w:val="center"/>
              <w:rPr>
                <w:lang w:val="en-US"/>
              </w:rPr>
            </w:pPr>
            <w:r w:rsidRPr="00C34403">
              <w:rPr>
                <w:lang w:val="en-US"/>
              </w:rPr>
              <w:t>0.50</w:t>
            </w:r>
          </w:p>
        </w:tc>
        <w:tc>
          <w:tcPr>
            <w:tcW w:w="1215" w:type="dxa"/>
            <w:tcBorders>
              <w:top w:val="nil"/>
              <w:left w:val="nil"/>
              <w:right w:val="nil"/>
            </w:tcBorders>
            <w:vAlign w:val="center"/>
          </w:tcPr>
          <w:p w14:paraId="31A24E0B" w14:textId="77777777" w:rsidR="004550FD" w:rsidRPr="00C34403" w:rsidRDefault="004550FD" w:rsidP="004550FD">
            <w:pPr>
              <w:jc w:val="center"/>
              <w:rPr>
                <w:lang w:val="en-US"/>
              </w:rPr>
            </w:pPr>
            <w:r w:rsidRPr="00C34403">
              <w:rPr>
                <w:lang w:val="en-US"/>
              </w:rPr>
              <w:t>0</w:t>
            </w:r>
          </w:p>
        </w:tc>
        <w:tc>
          <w:tcPr>
            <w:tcW w:w="1215" w:type="dxa"/>
            <w:tcBorders>
              <w:top w:val="nil"/>
              <w:left w:val="nil"/>
              <w:right w:val="nil"/>
            </w:tcBorders>
            <w:vAlign w:val="center"/>
          </w:tcPr>
          <w:p w14:paraId="3A98BAB6" w14:textId="77777777" w:rsidR="004550FD" w:rsidRPr="00C34403" w:rsidRDefault="004550FD" w:rsidP="004550FD">
            <w:pPr>
              <w:jc w:val="center"/>
              <w:rPr>
                <w:lang w:val="en-US"/>
              </w:rPr>
            </w:pPr>
            <w:r w:rsidRPr="00C34403">
              <w:rPr>
                <w:lang w:val="en-US"/>
              </w:rPr>
              <w:t>1</w:t>
            </w:r>
          </w:p>
        </w:tc>
      </w:tr>
      <w:tr w:rsidR="004550FD" w:rsidRPr="00C34403" w14:paraId="542B4618" w14:textId="77777777" w:rsidTr="004550FD">
        <w:trPr>
          <w:trHeight w:val="280"/>
        </w:trPr>
        <w:tc>
          <w:tcPr>
            <w:tcW w:w="2430" w:type="dxa"/>
            <w:tcBorders>
              <w:top w:val="nil"/>
              <w:left w:val="nil"/>
              <w:bottom w:val="nil"/>
              <w:right w:val="nil"/>
            </w:tcBorders>
            <w:shd w:val="clear" w:color="auto" w:fill="auto"/>
            <w:noWrap/>
            <w:vAlign w:val="center"/>
            <w:hideMark/>
          </w:tcPr>
          <w:p w14:paraId="76CBB379" w14:textId="77777777" w:rsidR="004550FD" w:rsidRPr="00C34403" w:rsidRDefault="004550FD" w:rsidP="004550FD">
            <w:pPr>
              <w:rPr>
                <w:lang w:val="en-US"/>
              </w:rPr>
            </w:pPr>
            <w:r w:rsidRPr="00C34403">
              <w:rPr>
                <w:lang w:val="en-US"/>
              </w:rPr>
              <w:t>Grades</w:t>
            </w:r>
          </w:p>
        </w:tc>
        <w:tc>
          <w:tcPr>
            <w:tcW w:w="1215" w:type="dxa"/>
            <w:tcBorders>
              <w:top w:val="nil"/>
              <w:left w:val="nil"/>
              <w:bottom w:val="nil"/>
              <w:right w:val="nil"/>
            </w:tcBorders>
            <w:shd w:val="clear" w:color="auto" w:fill="auto"/>
            <w:noWrap/>
            <w:vAlign w:val="center"/>
          </w:tcPr>
          <w:p w14:paraId="7FB12F60" w14:textId="77777777" w:rsidR="004550FD" w:rsidRPr="00C34403" w:rsidRDefault="004550FD" w:rsidP="004550FD">
            <w:pPr>
              <w:jc w:val="center"/>
              <w:rPr>
                <w:lang w:val="en-US"/>
              </w:rPr>
            </w:pPr>
            <w:r w:rsidRPr="00C34403">
              <w:rPr>
                <w:lang w:val="en-US"/>
              </w:rPr>
              <w:t>-0.17</w:t>
            </w:r>
          </w:p>
        </w:tc>
        <w:tc>
          <w:tcPr>
            <w:tcW w:w="1215" w:type="dxa"/>
            <w:tcBorders>
              <w:top w:val="nil"/>
              <w:left w:val="nil"/>
              <w:bottom w:val="nil"/>
              <w:right w:val="nil"/>
            </w:tcBorders>
            <w:shd w:val="clear" w:color="auto" w:fill="auto"/>
            <w:noWrap/>
            <w:vAlign w:val="center"/>
          </w:tcPr>
          <w:p w14:paraId="4B7370FB" w14:textId="77777777" w:rsidR="004550FD" w:rsidRPr="00C34403" w:rsidRDefault="004550FD" w:rsidP="004550FD">
            <w:pPr>
              <w:jc w:val="center"/>
              <w:rPr>
                <w:lang w:val="en-US"/>
              </w:rPr>
            </w:pPr>
            <w:r w:rsidRPr="00C34403">
              <w:rPr>
                <w:lang w:val="en-US"/>
              </w:rPr>
              <w:t>0.97</w:t>
            </w:r>
          </w:p>
        </w:tc>
        <w:tc>
          <w:tcPr>
            <w:tcW w:w="1215" w:type="dxa"/>
            <w:tcBorders>
              <w:top w:val="nil"/>
              <w:left w:val="nil"/>
              <w:bottom w:val="nil"/>
              <w:right w:val="nil"/>
            </w:tcBorders>
            <w:vAlign w:val="center"/>
          </w:tcPr>
          <w:p w14:paraId="26C237CF" w14:textId="77777777" w:rsidR="004550FD" w:rsidRPr="00C34403" w:rsidRDefault="004550FD" w:rsidP="004550FD">
            <w:pPr>
              <w:jc w:val="center"/>
              <w:rPr>
                <w:lang w:val="en-US"/>
              </w:rPr>
            </w:pPr>
            <w:r w:rsidRPr="00C34403">
              <w:rPr>
                <w:lang w:val="en-US"/>
              </w:rPr>
              <w:t>-3.44</w:t>
            </w:r>
          </w:p>
        </w:tc>
        <w:tc>
          <w:tcPr>
            <w:tcW w:w="1215" w:type="dxa"/>
            <w:tcBorders>
              <w:top w:val="nil"/>
              <w:left w:val="nil"/>
              <w:bottom w:val="nil"/>
              <w:right w:val="nil"/>
            </w:tcBorders>
            <w:vAlign w:val="center"/>
          </w:tcPr>
          <w:p w14:paraId="03E3C5E3" w14:textId="77777777" w:rsidR="004550FD" w:rsidRPr="00C34403" w:rsidRDefault="004550FD" w:rsidP="004550FD">
            <w:pPr>
              <w:jc w:val="center"/>
              <w:rPr>
                <w:lang w:val="en-US"/>
              </w:rPr>
            </w:pPr>
            <w:r w:rsidRPr="00C34403">
              <w:rPr>
                <w:lang w:val="en-US"/>
              </w:rPr>
              <w:t>1.45</w:t>
            </w:r>
          </w:p>
        </w:tc>
      </w:tr>
      <w:tr w:rsidR="004550FD" w:rsidRPr="00C34403" w14:paraId="3B7171E9" w14:textId="77777777" w:rsidTr="004550FD">
        <w:trPr>
          <w:trHeight w:val="280"/>
        </w:trPr>
        <w:tc>
          <w:tcPr>
            <w:tcW w:w="2430" w:type="dxa"/>
            <w:tcBorders>
              <w:top w:val="nil"/>
              <w:left w:val="nil"/>
              <w:bottom w:val="nil"/>
              <w:right w:val="nil"/>
            </w:tcBorders>
            <w:shd w:val="clear" w:color="auto" w:fill="auto"/>
            <w:noWrap/>
          </w:tcPr>
          <w:p w14:paraId="1B2CDC24" w14:textId="77777777" w:rsidR="004550FD" w:rsidRPr="00C34403" w:rsidRDefault="004550FD" w:rsidP="004550FD">
            <w:pPr>
              <w:rPr>
                <w:lang w:val="en-US"/>
              </w:rPr>
            </w:pPr>
            <w:r w:rsidRPr="00C34403">
              <w:rPr>
                <w:lang w:val="en-US"/>
              </w:rPr>
              <w:t>SES</w:t>
            </w:r>
          </w:p>
        </w:tc>
        <w:tc>
          <w:tcPr>
            <w:tcW w:w="1215" w:type="dxa"/>
            <w:tcBorders>
              <w:top w:val="nil"/>
              <w:left w:val="nil"/>
              <w:bottom w:val="nil"/>
              <w:right w:val="nil"/>
            </w:tcBorders>
            <w:shd w:val="clear" w:color="auto" w:fill="auto"/>
            <w:noWrap/>
            <w:vAlign w:val="center"/>
          </w:tcPr>
          <w:p w14:paraId="23060741" w14:textId="77777777" w:rsidR="004550FD" w:rsidRPr="00C34403" w:rsidRDefault="004550FD" w:rsidP="004550FD">
            <w:pPr>
              <w:jc w:val="center"/>
              <w:rPr>
                <w:lang w:val="en-US"/>
              </w:rPr>
            </w:pPr>
            <w:r w:rsidRPr="00C34403">
              <w:rPr>
                <w:lang w:val="en-US"/>
              </w:rPr>
              <w:t>5.58</w:t>
            </w:r>
          </w:p>
        </w:tc>
        <w:tc>
          <w:tcPr>
            <w:tcW w:w="1215" w:type="dxa"/>
            <w:tcBorders>
              <w:top w:val="nil"/>
              <w:left w:val="nil"/>
              <w:bottom w:val="nil"/>
              <w:right w:val="nil"/>
            </w:tcBorders>
            <w:shd w:val="clear" w:color="auto" w:fill="auto"/>
            <w:noWrap/>
            <w:vAlign w:val="center"/>
          </w:tcPr>
          <w:p w14:paraId="3951089A" w14:textId="77777777" w:rsidR="004550FD" w:rsidRPr="00C34403" w:rsidRDefault="004550FD" w:rsidP="004550FD">
            <w:pPr>
              <w:jc w:val="center"/>
              <w:rPr>
                <w:lang w:val="en-US"/>
              </w:rPr>
            </w:pPr>
            <w:r w:rsidRPr="00C34403">
              <w:rPr>
                <w:lang w:val="en-US"/>
              </w:rPr>
              <w:t>1.84</w:t>
            </w:r>
          </w:p>
        </w:tc>
        <w:tc>
          <w:tcPr>
            <w:tcW w:w="1215" w:type="dxa"/>
            <w:tcBorders>
              <w:top w:val="nil"/>
              <w:left w:val="nil"/>
              <w:bottom w:val="nil"/>
              <w:right w:val="nil"/>
            </w:tcBorders>
            <w:vAlign w:val="center"/>
          </w:tcPr>
          <w:p w14:paraId="74C3DA6D" w14:textId="77777777" w:rsidR="004550FD" w:rsidRPr="00C34403" w:rsidRDefault="004550FD" w:rsidP="004550FD">
            <w:pPr>
              <w:jc w:val="center"/>
              <w:rPr>
                <w:lang w:val="en-US"/>
              </w:rPr>
            </w:pPr>
            <w:r w:rsidRPr="00C34403">
              <w:rPr>
                <w:lang w:val="en-US"/>
              </w:rPr>
              <w:t>1</w:t>
            </w:r>
          </w:p>
        </w:tc>
        <w:tc>
          <w:tcPr>
            <w:tcW w:w="1215" w:type="dxa"/>
            <w:tcBorders>
              <w:top w:val="nil"/>
              <w:left w:val="nil"/>
              <w:bottom w:val="nil"/>
              <w:right w:val="nil"/>
            </w:tcBorders>
            <w:vAlign w:val="center"/>
          </w:tcPr>
          <w:p w14:paraId="189F89AD" w14:textId="77777777" w:rsidR="004550FD" w:rsidRPr="00C34403" w:rsidRDefault="004550FD" w:rsidP="004550FD">
            <w:pPr>
              <w:jc w:val="center"/>
              <w:rPr>
                <w:lang w:val="en-US"/>
              </w:rPr>
            </w:pPr>
            <w:r w:rsidRPr="00C34403">
              <w:rPr>
                <w:lang w:val="en-US"/>
              </w:rPr>
              <w:t>10</w:t>
            </w:r>
          </w:p>
        </w:tc>
      </w:tr>
      <w:tr w:rsidR="004550FD" w:rsidRPr="00C34403" w14:paraId="29F6774D" w14:textId="77777777" w:rsidTr="004550FD">
        <w:trPr>
          <w:trHeight w:val="280"/>
        </w:trPr>
        <w:tc>
          <w:tcPr>
            <w:tcW w:w="2430" w:type="dxa"/>
            <w:tcBorders>
              <w:top w:val="nil"/>
              <w:left w:val="nil"/>
              <w:bottom w:val="nil"/>
              <w:right w:val="nil"/>
            </w:tcBorders>
            <w:shd w:val="clear" w:color="auto" w:fill="auto"/>
            <w:noWrap/>
          </w:tcPr>
          <w:p w14:paraId="0A2BDD1A" w14:textId="77777777" w:rsidR="004550FD" w:rsidRPr="00C34403" w:rsidRDefault="004550FD" w:rsidP="004550FD">
            <w:pPr>
              <w:rPr>
                <w:lang w:val="en-US"/>
              </w:rPr>
            </w:pPr>
            <w:r w:rsidRPr="00C34403">
              <w:rPr>
                <w:lang w:val="en-US"/>
              </w:rPr>
              <w:t>Self-control</w:t>
            </w:r>
          </w:p>
        </w:tc>
        <w:tc>
          <w:tcPr>
            <w:tcW w:w="1215" w:type="dxa"/>
            <w:tcBorders>
              <w:top w:val="nil"/>
              <w:left w:val="nil"/>
              <w:bottom w:val="nil"/>
              <w:right w:val="nil"/>
            </w:tcBorders>
            <w:shd w:val="clear" w:color="auto" w:fill="auto"/>
            <w:noWrap/>
            <w:vAlign w:val="center"/>
          </w:tcPr>
          <w:p w14:paraId="4FCDDFAC" w14:textId="77777777" w:rsidR="004550FD" w:rsidRPr="00C34403" w:rsidRDefault="004550FD" w:rsidP="004550FD">
            <w:pPr>
              <w:jc w:val="center"/>
              <w:rPr>
                <w:lang w:val="en-US"/>
              </w:rPr>
            </w:pPr>
            <w:r w:rsidRPr="00C34403">
              <w:rPr>
                <w:lang w:val="en-US"/>
              </w:rPr>
              <w:t>24.80</w:t>
            </w:r>
          </w:p>
        </w:tc>
        <w:tc>
          <w:tcPr>
            <w:tcW w:w="1215" w:type="dxa"/>
            <w:tcBorders>
              <w:top w:val="nil"/>
              <w:left w:val="nil"/>
              <w:bottom w:val="nil"/>
              <w:right w:val="nil"/>
            </w:tcBorders>
            <w:shd w:val="clear" w:color="auto" w:fill="auto"/>
            <w:noWrap/>
            <w:vAlign w:val="center"/>
          </w:tcPr>
          <w:p w14:paraId="280AB04A" w14:textId="77777777" w:rsidR="004550FD" w:rsidRPr="00C34403" w:rsidRDefault="004550FD" w:rsidP="004550FD">
            <w:pPr>
              <w:jc w:val="center"/>
              <w:rPr>
                <w:lang w:val="en-US"/>
              </w:rPr>
            </w:pPr>
            <w:r w:rsidRPr="00C34403">
              <w:rPr>
                <w:lang w:val="en-US"/>
              </w:rPr>
              <w:t>3.54</w:t>
            </w:r>
          </w:p>
        </w:tc>
        <w:tc>
          <w:tcPr>
            <w:tcW w:w="1215" w:type="dxa"/>
            <w:tcBorders>
              <w:top w:val="nil"/>
              <w:left w:val="nil"/>
              <w:bottom w:val="nil"/>
              <w:right w:val="nil"/>
            </w:tcBorders>
            <w:vAlign w:val="center"/>
          </w:tcPr>
          <w:p w14:paraId="3D19C274" w14:textId="77777777" w:rsidR="004550FD" w:rsidRPr="00C34403" w:rsidRDefault="004550FD" w:rsidP="004550FD">
            <w:pPr>
              <w:jc w:val="center"/>
              <w:rPr>
                <w:lang w:val="en-US"/>
              </w:rPr>
            </w:pPr>
            <w:r w:rsidRPr="00C34403">
              <w:rPr>
                <w:lang w:val="en-US"/>
              </w:rPr>
              <w:t>9</w:t>
            </w:r>
          </w:p>
        </w:tc>
        <w:tc>
          <w:tcPr>
            <w:tcW w:w="1215" w:type="dxa"/>
            <w:tcBorders>
              <w:top w:val="nil"/>
              <w:left w:val="nil"/>
              <w:bottom w:val="nil"/>
              <w:right w:val="nil"/>
            </w:tcBorders>
            <w:vAlign w:val="center"/>
          </w:tcPr>
          <w:p w14:paraId="20459F21" w14:textId="77777777" w:rsidR="004550FD" w:rsidRPr="00C34403" w:rsidRDefault="004550FD" w:rsidP="004550FD">
            <w:pPr>
              <w:jc w:val="center"/>
              <w:rPr>
                <w:lang w:val="en-US"/>
              </w:rPr>
            </w:pPr>
            <w:r w:rsidRPr="00C34403">
              <w:rPr>
                <w:lang w:val="en-US"/>
              </w:rPr>
              <w:t>32</w:t>
            </w:r>
          </w:p>
        </w:tc>
      </w:tr>
      <w:tr w:rsidR="004550FD" w:rsidRPr="00C34403" w14:paraId="48EFDAA7" w14:textId="77777777" w:rsidTr="004550FD">
        <w:trPr>
          <w:trHeight w:val="280"/>
        </w:trPr>
        <w:tc>
          <w:tcPr>
            <w:tcW w:w="2430" w:type="dxa"/>
            <w:tcBorders>
              <w:top w:val="nil"/>
              <w:left w:val="nil"/>
              <w:bottom w:val="nil"/>
              <w:right w:val="nil"/>
            </w:tcBorders>
            <w:shd w:val="clear" w:color="auto" w:fill="auto"/>
            <w:noWrap/>
          </w:tcPr>
          <w:p w14:paraId="6F4B954B" w14:textId="77777777" w:rsidR="004550FD" w:rsidRPr="00C34403" w:rsidRDefault="004550FD" w:rsidP="004550FD">
            <w:pPr>
              <w:rPr>
                <w:lang w:val="en-US"/>
              </w:rPr>
            </w:pPr>
            <w:r w:rsidRPr="00C34403">
              <w:rPr>
                <w:lang w:val="en-US"/>
              </w:rPr>
              <w:t>Perceptual deterrence</w:t>
            </w:r>
          </w:p>
        </w:tc>
        <w:tc>
          <w:tcPr>
            <w:tcW w:w="1215" w:type="dxa"/>
            <w:tcBorders>
              <w:top w:val="nil"/>
              <w:left w:val="nil"/>
              <w:bottom w:val="nil"/>
              <w:right w:val="nil"/>
            </w:tcBorders>
            <w:shd w:val="clear" w:color="auto" w:fill="auto"/>
            <w:noWrap/>
            <w:vAlign w:val="center"/>
          </w:tcPr>
          <w:p w14:paraId="41AB53A9" w14:textId="77777777" w:rsidR="004550FD" w:rsidRPr="00C34403" w:rsidRDefault="004550FD" w:rsidP="004550FD">
            <w:pPr>
              <w:jc w:val="center"/>
              <w:rPr>
                <w:lang w:val="en-US"/>
              </w:rPr>
            </w:pPr>
            <w:r w:rsidRPr="00C34403">
              <w:rPr>
                <w:lang w:val="en-US"/>
              </w:rPr>
              <w:t>83.74</w:t>
            </w:r>
          </w:p>
        </w:tc>
        <w:tc>
          <w:tcPr>
            <w:tcW w:w="1215" w:type="dxa"/>
            <w:tcBorders>
              <w:top w:val="nil"/>
              <w:left w:val="nil"/>
              <w:bottom w:val="nil"/>
              <w:right w:val="nil"/>
            </w:tcBorders>
            <w:shd w:val="clear" w:color="auto" w:fill="auto"/>
            <w:noWrap/>
            <w:vAlign w:val="center"/>
          </w:tcPr>
          <w:p w14:paraId="64B54625" w14:textId="77777777" w:rsidR="004550FD" w:rsidRPr="00C34403" w:rsidRDefault="004550FD" w:rsidP="004550FD">
            <w:pPr>
              <w:jc w:val="center"/>
              <w:rPr>
                <w:lang w:val="en-US"/>
              </w:rPr>
            </w:pPr>
            <w:r w:rsidRPr="00C34403">
              <w:rPr>
                <w:lang w:val="en-US"/>
              </w:rPr>
              <w:t>34.26</w:t>
            </w:r>
          </w:p>
        </w:tc>
        <w:tc>
          <w:tcPr>
            <w:tcW w:w="1215" w:type="dxa"/>
            <w:tcBorders>
              <w:top w:val="nil"/>
              <w:left w:val="nil"/>
              <w:bottom w:val="nil"/>
              <w:right w:val="nil"/>
            </w:tcBorders>
            <w:vAlign w:val="center"/>
          </w:tcPr>
          <w:p w14:paraId="1950EBC9" w14:textId="77777777" w:rsidR="004550FD" w:rsidRPr="00C34403" w:rsidRDefault="004550FD" w:rsidP="004550FD">
            <w:pPr>
              <w:jc w:val="center"/>
              <w:rPr>
                <w:lang w:val="en-US"/>
              </w:rPr>
            </w:pPr>
            <w:r w:rsidRPr="00C34403">
              <w:rPr>
                <w:lang w:val="en-US"/>
              </w:rPr>
              <w:t>0</w:t>
            </w:r>
          </w:p>
        </w:tc>
        <w:tc>
          <w:tcPr>
            <w:tcW w:w="1215" w:type="dxa"/>
            <w:tcBorders>
              <w:top w:val="nil"/>
              <w:left w:val="nil"/>
              <w:bottom w:val="nil"/>
              <w:right w:val="nil"/>
            </w:tcBorders>
            <w:vAlign w:val="center"/>
          </w:tcPr>
          <w:p w14:paraId="5072388A" w14:textId="77777777" w:rsidR="004550FD" w:rsidRPr="00C34403" w:rsidRDefault="004550FD" w:rsidP="004550FD">
            <w:pPr>
              <w:jc w:val="center"/>
              <w:rPr>
                <w:lang w:val="en-US"/>
              </w:rPr>
            </w:pPr>
            <w:r w:rsidRPr="00C34403">
              <w:rPr>
                <w:lang w:val="en-US"/>
              </w:rPr>
              <w:t>140</w:t>
            </w:r>
          </w:p>
        </w:tc>
      </w:tr>
      <w:tr w:rsidR="004550FD" w:rsidRPr="00C34403" w14:paraId="56D5EC98" w14:textId="77777777" w:rsidTr="004550FD">
        <w:trPr>
          <w:trHeight w:val="280"/>
        </w:trPr>
        <w:tc>
          <w:tcPr>
            <w:tcW w:w="2430" w:type="dxa"/>
            <w:tcBorders>
              <w:top w:val="nil"/>
              <w:left w:val="nil"/>
              <w:bottom w:val="single" w:sz="4" w:space="0" w:color="auto"/>
              <w:right w:val="nil"/>
            </w:tcBorders>
            <w:shd w:val="clear" w:color="auto" w:fill="auto"/>
            <w:noWrap/>
            <w:vAlign w:val="center"/>
          </w:tcPr>
          <w:p w14:paraId="34A40E50" w14:textId="77777777" w:rsidR="004550FD" w:rsidRPr="00C34403" w:rsidRDefault="004550FD" w:rsidP="004550FD">
            <w:pPr>
              <w:rPr>
                <w:lang w:val="en-US"/>
              </w:rPr>
            </w:pPr>
            <w:r w:rsidRPr="00C34403">
              <w:rPr>
                <w:lang w:val="en-US"/>
              </w:rPr>
              <w:t>Morality</w:t>
            </w:r>
          </w:p>
        </w:tc>
        <w:tc>
          <w:tcPr>
            <w:tcW w:w="1215" w:type="dxa"/>
            <w:tcBorders>
              <w:top w:val="nil"/>
              <w:left w:val="nil"/>
              <w:bottom w:val="single" w:sz="4" w:space="0" w:color="auto"/>
              <w:right w:val="nil"/>
            </w:tcBorders>
            <w:shd w:val="clear" w:color="auto" w:fill="auto"/>
            <w:noWrap/>
            <w:vAlign w:val="center"/>
          </w:tcPr>
          <w:p w14:paraId="14C5DE25" w14:textId="77777777" w:rsidR="004550FD" w:rsidRPr="00C34403" w:rsidRDefault="004550FD" w:rsidP="004550FD">
            <w:pPr>
              <w:jc w:val="center"/>
              <w:rPr>
                <w:lang w:val="en-US"/>
              </w:rPr>
            </w:pPr>
            <w:r w:rsidRPr="00C34403">
              <w:rPr>
                <w:lang w:val="en-US"/>
              </w:rPr>
              <w:t>17.35</w:t>
            </w:r>
          </w:p>
        </w:tc>
        <w:tc>
          <w:tcPr>
            <w:tcW w:w="1215" w:type="dxa"/>
            <w:tcBorders>
              <w:top w:val="nil"/>
              <w:left w:val="nil"/>
              <w:bottom w:val="single" w:sz="4" w:space="0" w:color="auto"/>
              <w:right w:val="nil"/>
            </w:tcBorders>
            <w:shd w:val="clear" w:color="auto" w:fill="auto"/>
            <w:noWrap/>
            <w:vAlign w:val="center"/>
          </w:tcPr>
          <w:p w14:paraId="05E7E512" w14:textId="77777777" w:rsidR="004550FD" w:rsidRPr="00C34403" w:rsidRDefault="004550FD" w:rsidP="004550FD">
            <w:pPr>
              <w:jc w:val="center"/>
              <w:rPr>
                <w:lang w:val="en-US"/>
              </w:rPr>
            </w:pPr>
            <w:r w:rsidRPr="00C34403">
              <w:rPr>
                <w:lang w:val="en-US"/>
              </w:rPr>
              <w:t>2.91</w:t>
            </w:r>
          </w:p>
        </w:tc>
        <w:tc>
          <w:tcPr>
            <w:tcW w:w="1215" w:type="dxa"/>
            <w:tcBorders>
              <w:top w:val="nil"/>
              <w:left w:val="nil"/>
              <w:bottom w:val="single" w:sz="4" w:space="0" w:color="auto"/>
              <w:right w:val="nil"/>
            </w:tcBorders>
            <w:vAlign w:val="center"/>
          </w:tcPr>
          <w:p w14:paraId="2C4B9CC9" w14:textId="77777777" w:rsidR="004550FD" w:rsidRPr="00C34403" w:rsidRDefault="004550FD" w:rsidP="004550FD">
            <w:pPr>
              <w:jc w:val="center"/>
              <w:rPr>
                <w:lang w:val="en-US"/>
              </w:rPr>
            </w:pPr>
            <w:r w:rsidRPr="00C34403">
              <w:rPr>
                <w:lang w:val="en-US"/>
              </w:rPr>
              <w:t>4</w:t>
            </w:r>
          </w:p>
        </w:tc>
        <w:tc>
          <w:tcPr>
            <w:tcW w:w="1215" w:type="dxa"/>
            <w:tcBorders>
              <w:top w:val="nil"/>
              <w:left w:val="nil"/>
              <w:bottom w:val="single" w:sz="4" w:space="0" w:color="auto"/>
              <w:right w:val="nil"/>
            </w:tcBorders>
            <w:vAlign w:val="center"/>
          </w:tcPr>
          <w:p w14:paraId="6BCA9C2A" w14:textId="77777777" w:rsidR="004550FD" w:rsidRPr="00C34403" w:rsidRDefault="004550FD" w:rsidP="004550FD">
            <w:pPr>
              <w:jc w:val="center"/>
              <w:rPr>
                <w:lang w:val="en-US"/>
              </w:rPr>
            </w:pPr>
            <w:r w:rsidRPr="00C34403">
              <w:rPr>
                <w:lang w:val="en-US"/>
              </w:rPr>
              <w:t>20</w:t>
            </w:r>
          </w:p>
        </w:tc>
      </w:tr>
    </w:tbl>
    <w:p w14:paraId="67E26E70" w14:textId="77777777" w:rsidR="004550FD" w:rsidRPr="00C34403" w:rsidRDefault="004550FD" w:rsidP="004550FD">
      <w:pPr>
        <w:widowControl w:val="0"/>
        <w:autoSpaceDE w:val="0"/>
        <w:autoSpaceDN w:val="0"/>
        <w:adjustRightInd w:val="0"/>
        <w:spacing w:line="480" w:lineRule="auto"/>
        <w:ind w:left="720" w:hanging="720"/>
        <w:rPr>
          <w:lang w:val="en-US"/>
        </w:rPr>
        <w:sectPr w:rsidR="004550FD" w:rsidRPr="00C34403" w:rsidSect="004550FD">
          <w:footerReference w:type="even" r:id="rId12"/>
          <w:footerReference w:type="default" r:id="rId13"/>
          <w:pgSz w:w="12240" w:h="15840"/>
          <w:pgMar w:top="1440" w:right="1440" w:bottom="1440" w:left="1440" w:header="708" w:footer="708" w:gutter="0"/>
          <w:cols w:space="708"/>
          <w:docGrid w:linePitch="360"/>
        </w:sectPr>
      </w:pPr>
    </w:p>
    <w:p w14:paraId="2E44A749" w14:textId="77777777" w:rsidR="004550FD" w:rsidRPr="00C34403" w:rsidRDefault="004550FD" w:rsidP="004550FD">
      <w:pPr>
        <w:rPr>
          <w:lang w:val="en-US"/>
        </w:rPr>
      </w:pPr>
      <w:r w:rsidRPr="00C34403">
        <w:rPr>
          <w:lang w:val="en-US"/>
        </w:rPr>
        <w:lastRenderedPageBreak/>
        <w:t xml:space="preserve">Table 2. Pearson correlation matrix. </w:t>
      </w:r>
      <w:r w:rsidRPr="00C34403">
        <w:rPr>
          <w:vanish/>
          <w:lang w:val="en-US"/>
        </w:rPr>
        <w:t>From sel-04b-corr.do</w:t>
      </w:r>
    </w:p>
    <w:tbl>
      <w:tblPr>
        <w:tblW w:w="5000" w:type="pct"/>
        <w:tblLayout w:type="fixed"/>
        <w:tblLook w:val="04A0" w:firstRow="1" w:lastRow="0" w:firstColumn="1" w:lastColumn="0" w:noHBand="0" w:noVBand="1"/>
      </w:tblPr>
      <w:tblGrid>
        <w:gridCol w:w="2163"/>
        <w:gridCol w:w="900"/>
        <w:gridCol w:w="900"/>
        <w:gridCol w:w="900"/>
        <w:gridCol w:w="900"/>
        <w:gridCol w:w="900"/>
        <w:gridCol w:w="900"/>
        <w:gridCol w:w="900"/>
        <w:gridCol w:w="900"/>
        <w:gridCol w:w="900"/>
        <w:gridCol w:w="899"/>
        <w:gridCol w:w="899"/>
        <w:gridCol w:w="899"/>
      </w:tblGrid>
      <w:tr w:rsidR="004550FD" w:rsidRPr="00C34403" w14:paraId="027AAB39" w14:textId="77777777" w:rsidTr="004550FD">
        <w:trPr>
          <w:trHeight w:val="280"/>
        </w:trPr>
        <w:tc>
          <w:tcPr>
            <w:tcW w:w="833" w:type="pct"/>
            <w:tcBorders>
              <w:top w:val="single" w:sz="4" w:space="0" w:color="auto"/>
              <w:left w:val="nil"/>
              <w:bottom w:val="single" w:sz="4" w:space="0" w:color="auto"/>
              <w:right w:val="nil"/>
            </w:tcBorders>
            <w:shd w:val="clear" w:color="auto" w:fill="auto"/>
            <w:noWrap/>
            <w:vAlign w:val="center"/>
            <w:hideMark/>
          </w:tcPr>
          <w:p w14:paraId="1AD27403" w14:textId="77777777" w:rsidR="004550FD" w:rsidRPr="00C34403" w:rsidRDefault="004550FD" w:rsidP="004550FD">
            <w:pPr>
              <w:rPr>
                <w:sz w:val="18"/>
                <w:szCs w:val="18"/>
                <w:lang w:val="en-US"/>
              </w:rPr>
            </w:pPr>
          </w:p>
        </w:tc>
        <w:tc>
          <w:tcPr>
            <w:tcW w:w="347" w:type="pct"/>
            <w:tcBorders>
              <w:top w:val="single" w:sz="4" w:space="0" w:color="auto"/>
              <w:left w:val="nil"/>
              <w:bottom w:val="single" w:sz="4" w:space="0" w:color="auto"/>
              <w:right w:val="nil"/>
            </w:tcBorders>
            <w:shd w:val="clear" w:color="auto" w:fill="auto"/>
            <w:noWrap/>
            <w:vAlign w:val="center"/>
          </w:tcPr>
          <w:p w14:paraId="16B95E6D" w14:textId="77777777" w:rsidR="004550FD" w:rsidRPr="00C34403" w:rsidRDefault="004550FD" w:rsidP="004550FD">
            <w:pPr>
              <w:jc w:val="center"/>
              <w:rPr>
                <w:sz w:val="18"/>
                <w:szCs w:val="18"/>
                <w:lang w:val="en-US"/>
              </w:rPr>
            </w:pPr>
            <w:r w:rsidRPr="00C34403">
              <w:rPr>
                <w:sz w:val="18"/>
                <w:szCs w:val="18"/>
                <w:lang w:val="en-US"/>
              </w:rPr>
              <w:t>(1)</w:t>
            </w:r>
          </w:p>
        </w:tc>
        <w:tc>
          <w:tcPr>
            <w:tcW w:w="347" w:type="pct"/>
            <w:tcBorders>
              <w:top w:val="single" w:sz="4" w:space="0" w:color="auto"/>
              <w:left w:val="nil"/>
              <w:bottom w:val="single" w:sz="4" w:space="0" w:color="auto"/>
            </w:tcBorders>
            <w:shd w:val="clear" w:color="auto" w:fill="auto"/>
            <w:noWrap/>
            <w:vAlign w:val="center"/>
          </w:tcPr>
          <w:p w14:paraId="60682C13" w14:textId="77777777" w:rsidR="004550FD" w:rsidRPr="00C34403" w:rsidRDefault="004550FD" w:rsidP="004550FD">
            <w:pPr>
              <w:jc w:val="center"/>
              <w:rPr>
                <w:sz w:val="18"/>
                <w:szCs w:val="18"/>
                <w:lang w:val="en-US"/>
              </w:rPr>
            </w:pPr>
            <w:r w:rsidRPr="00C34403">
              <w:rPr>
                <w:sz w:val="18"/>
                <w:szCs w:val="18"/>
                <w:lang w:val="en-US"/>
              </w:rPr>
              <w:t>(2)</w:t>
            </w:r>
          </w:p>
        </w:tc>
        <w:tc>
          <w:tcPr>
            <w:tcW w:w="347" w:type="pct"/>
            <w:tcBorders>
              <w:top w:val="single" w:sz="4" w:space="0" w:color="auto"/>
              <w:bottom w:val="single" w:sz="4" w:space="0" w:color="auto"/>
              <w:right w:val="nil"/>
            </w:tcBorders>
            <w:vAlign w:val="center"/>
          </w:tcPr>
          <w:p w14:paraId="176FC2C0" w14:textId="77777777" w:rsidR="004550FD" w:rsidRPr="00C34403" w:rsidRDefault="004550FD" w:rsidP="004550FD">
            <w:pPr>
              <w:jc w:val="center"/>
              <w:rPr>
                <w:sz w:val="18"/>
                <w:szCs w:val="18"/>
                <w:lang w:val="en-US"/>
              </w:rPr>
            </w:pPr>
            <w:r w:rsidRPr="00C34403">
              <w:rPr>
                <w:sz w:val="18"/>
                <w:szCs w:val="18"/>
                <w:lang w:val="en-US"/>
              </w:rPr>
              <w:t>(3)</w:t>
            </w:r>
          </w:p>
        </w:tc>
        <w:tc>
          <w:tcPr>
            <w:tcW w:w="347" w:type="pct"/>
            <w:tcBorders>
              <w:top w:val="single" w:sz="4" w:space="0" w:color="auto"/>
              <w:left w:val="nil"/>
              <w:bottom w:val="single" w:sz="4" w:space="0" w:color="auto"/>
              <w:right w:val="nil"/>
            </w:tcBorders>
            <w:vAlign w:val="center"/>
          </w:tcPr>
          <w:p w14:paraId="358EFE2B" w14:textId="77777777" w:rsidR="004550FD" w:rsidRPr="00C34403" w:rsidRDefault="004550FD" w:rsidP="004550FD">
            <w:pPr>
              <w:jc w:val="center"/>
              <w:rPr>
                <w:sz w:val="18"/>
                <w:szCs w:val="18"/>
                <w:lang w:val="en-US"/>
              </w:rPr>
            </w:pPr>
            <w:r w:rsidRPr="00C34403">
              <w:rPr>
                <w:sz w:val="18"/>
                <w:szCs w:val="18"/>
                <w:lang w:val="en-US"/>
              </w:rPr>
              <w:t>(4)</w:t>
            </w:r>
          </w:p>
        </w:tc>
        <w:tc>
          <w:tcPr>
            <w:tcW w:w="347" w:type="pct"/>
            <w:tcBorders>
              <w:top w:val="single" w:sz="4" w:space="0" w:color="auto"/>
              <w:left w:val="nil"/>
              <w:bottom w:val="single" w:sz="4" w:space="0" w:color="auto"/>
              <w:right w:val="nil"/>
            </w:tcBorders>
            <w:vAlign w:val="center"/>
          </w:tcPr>
          <w:p w14:paraId="49B976DC" w14:textId="77777777" w:rsidR="004550FD" w:rsidRPr="00C34403" w:rsidRDefault="004550FD" w:rsidP="004550FD">
            <w:pPr>
              <w:jc w:val="center"/>
              <w:rPr>
                <w:sz w:val="18"/>
                <w:szCs w:val="18"/>
                <w:lang w:val="en-US"/>
              </w:rPr>
            </w:pPr>
            <w:r w:rsidRPr="00C34403">
              <w:rPr>
                <w:sz w:val="18"/>
                <w:szCs w:val="18"/>
                <w:lang w:val="en-US"/>
              </w:rPr>
              <w:t>(5)</w:t>
            </w:r>
          </w:p>
        </w:tc>
        <w:tc>
          <w:tcPr>
            <w:tcW w:w="347" w:type="pct"/>
            <w:tcBorders>
              <w:top w:val="single" w:sz="4" w:space="0" w:color="auto"/>
              <w:left w:val="nil"/>
              <w:bottom w:val="single" w:sz="4" w:space="0" w:color="auto"/>
              <w:right w:val="nil"/>
            </w:tcBorders>
            <w:vAlign w:val="center"/>
          </w:tcPr>
          <w:p w14:paraId="6B11BB73" w14:textId="77777777" w:rsidR="004550FD" w:rsidRPr="00C34403" w:rsidRDefault="004550FD" w:rsidP="004550FD">
            <w:pPr>
              <w:jc w:val="center"/>
              <w:rPr>
                <w:sz w:val="18"/>
                <w:szCs w:val="18"/>
                <w:lang w:val="en-US"/>
              </w:rPr>
            </w:pPr>
            <w:r w:rsidRPr="00C34403">
              <w:rPr>
                <w:sz w:val="18"/>
                <w:szCs w:val="18"/>
                <w:lang w:val="en-US"/>
              </w:rPr>
              <w:t>(6)</w:t>
            </w:r>
          </w:p>
        </w:tc>
        <w:tc>
          <w:tcPr>
            <w:tcW w:w="347" w:type="pct"/>
            <w:tcBorders>
              <w:top w:val="single" w:sz="4" w:space="0" w:color="auto"/>
              <w:left w:val="nil"/>
              <w:bottom w:val="single" w:sz="4" w:space="0" w:color="auto"/>
              <w:right w:val="nil"/>
            </w:tcBorders>
            <w:vAlign w:val="center"/>
          </w:tcPr>
          <w:p w14:paraId="22510957" w14:textId="77777777" w:rsidR="004550FD" w:rsidRPr="00C34403" w:rsidRDefault="004550FD" w:rsidP="004550FD">
            <w:pPr>
              <w:jc w:val="center"/>
              <w:rPr>
                <w:sz w:val="18"/>
                <w:szCs w:val="18"/>
                <w:lang w:val="en-US"/>
              </w:rPr>
            </w:pPr>
            <w:r w:rsidRPr="00C34403">
              <w:rPr>
                <w:sz w:val="18"/>
                <w:szCs w:val="18"/>
                <w:lang w:val="en-US"/>
              </w:rPr>
              <w:t>(7)</w:t>
            </w:r>
          </w:p>
        </w:tc>
        <w:tc>
          <w:tcPr>
            <w:tcW w:w="347" w:type="pct"/>
            <w:tcBorders>
              <w:top w:val="single" w:sz="4" w:space="0" w:color="auto"/>
              <w:left w:val="nil"/>
              <w:bottom w:val="single" w:sz="4" w:space="0" w:color="auto"/>
              <w:right w:val="nil"/>
            </w:tcBorders>
            <w:vAlign w:val="center"/>
          </w:tcPr>
          <w:p w14:paraId="19E00B13" w14:textId="77777777" w:rsidR="004550FD" w:rsidRPr="00C34403" w:rsidRDefault="004550FD" w:rsidP="004550FD">
            <w:pPr>
              <w:jc w:val="center"/>
              <w:rPr>
                <w:sz w:val="18"/>
                <w:szCs w:val="18"/>
                <w:lang w:val="en-US"/>
              </w:rPr>
            </w:pPr>
            <w:r w:rsidRPr="00C34403">
              <w:rPr>
                <w:sz w:val="18"/>
                <w:szCs w:val="18"/>
                <w:lang w:val="en-US"/>
              </w:rPr>
              <w:t>(8)</w:t>
            </w:r>
          </w:p>
        </w:tc>
        <w:tc>
          <w:tcPr>
            <w:tcW w:w="347" w:type="pct"/>
            <w:tcBorders>
              <w:top w:val="single" w:sz="4" w:space="0" w:color="auto"/>
              <w:left w:val="nil"/>
              <w:bottom w:val="single" w:sz="4" w:space="0" w:color="auto"/>
              <w:right w:val="nil"/>
            </w:tcBorders>
            <w:vAlign w:val="center"/>
          </w:tcPr>
          <w:p w14:paraId="4315A1C8" w14:textId="77777777" w:rsidR="004550FD" w:rsidRPr="00C34403" w:rsidRDefault="004550FD" w:rsidP="004550FD">
            <w:pPr>
              <w:jc w:val="center"/>
              <w:rPr>
                <w:sz w:val="18"/>
                <w:szCs w:val="18"/>
                <w:lang w:val="en-US"/>
              </w:rPr>
            </w:pPr>
            <w:r w:rsidRPr="00C34403">
              <w:rPr>
                <w:sz w:val="18"/>
                <w:szCs w:val="18"/>
                <w:lang w:val="en-US"/>
              </w:rPr>
              <w:t>(9)</w:t>
            </w:r>
          </w:p>
        </w:tc>
        <w:tc>
          <w:tcPr>
            <w:tcW w:w="347" w:type="pct"/>
            <w:tcBorders>
              <w:top w:val="single" w:sz="4" w:space="0" w:color="auto"/>
              <w:left w:val="nil"/>
              <w:bottom w:val="single" w:sz="4" w:space="0" w:color="auto"/>
              <w:right w:val="nil"/>
            </w:tcBorders>
            <w:vAlign w:val="center"/>
          </w:tcPr>
          <w:p w14:paraId="2FEC533E" w14:textId="77777777" w:rsidR="004550FD" w:rsidRPr="00C34403" w:rsidRDefault="004550FD" w:rsidP="004550FD">
            <w:pPr>
              <w:jc w:val="center"/>
              <w:rPr>
                <w:sz w:val="18"/>
                <w:szCs w:val="18"/>
                <w:lang w:val="en-US"/>
              </w:rPr>
            </w:pPr>
            <w:r w:rsidRPr="00C34403">
              <w:rPr>
                <w:sz w:val="18"/>
                <w:szCs w:val="18"/>
                <w:lang w:val="en-US"/>
              </w:rPr>
              <w:t>(10)</w:t>
            </w:r>
          </w:p>
        </w:tc>
        <w:tc>
          <w:tcPr>
            <w:tcW w:w="347" w:type="pct"/>
            <w:tcBorders>
              <w:top w:val="single" w:sz="4" w:space="0" w:color="auto"/>
              <w:left w:val="nil"/>
              <w:bottom w:val="single" w:sz="4" w:space="0" w:color="auto"/>
              <w:right w:val="nil"/>
            </w:tcBorders>
            <w:vAlign w:val="center"/>
          </w:tcPr>
          <w:p w14:paraId="18424658" w14:textId="77777777" w:rsidR="004550FD" w:rsidRPr="00C34403" w:rsidRDefault="004550FD" w:rsidP="004550FD">
            <w:pPr>
              <w:jc w:val="center"/>
              <w:rPr>
                <w:sz w:val="18"/>
                <w:szCs w:val="18"/>
                <w:lang w:val="en-US"/>
              </w:rPr>
            </w:pPr>
            <w:r w:rsidRPr="00C34403">
              <w:rPr>
                <w:sz w:val="18"/>
                <w:szCs w:val="18"/>
                <w:lang w:val="en-US"/>
              </w:rPr>
              <w:t>(11)</w:t>
            </w:r>
          </w:p>
        </w:tc>
        <w:tc>
          <w:tcPr>
            <w:tcW w:w="347" w:type="pct"/>
            <w:tcBorders>
              <w:top w:val="single" w:sz="4" w:space="0" w:color="auto"/>
              <w:left w:val="nil"/>
              <w:bottom w:val="single" w:sz="4" w:space="0" w:color="auto"/>
              <w:right w:val="nil"/>
            </w:tcBorders>
            <w:vAlign w:val="center"/>
          </w:tcPr>
          <w:p w14:paraId="4191691F" w14:textId="77777777" w:rsidR="004550FD" w:rsidRPr="00C34403" w:rsidRDefault="004550FD" w:rsidP="004550FD">
            <w:pPr>
              <w:jc w:val="center"/>
              <w:rPr>
                <w:sz w:val="18"/>
                <w:szCs w:val="18"/>
                <w:lang w:val="en-US"/>
              </w:rPr>
            </w:pPr>
            <w:r w:rsidRPr="00C34403">
              <w:rPr>
                <w:sz w:val="18"/>
                <w:szCs w:val="18"/>
                <w:lang w:val="en-US"/>
              </w:rPr>
              <w:t>(12)</w:t>
            </w:r>
          </w:p>
        </w:tc>
      </w:tr>
      <w:tr w:rsidR="004550FD" w:rsidRPr="00C34403" w14:paraId="7E844503" w14:textId="77777777" w:rsidTr="004550FD">
        <w:trPr>
          <w:trHeight w:val="314"/>
        </w:trPr>
        <w:tc>
          <w:tcPr>
            <w:tcW w:w="833" w:type="pct"/>
            <w:tcBorders>
              <w:left w:val="nil"/>
              <w:bottom w:val="nil"/>
              <w:right w:val="nil"/>
            </w:tcBorders>
            <w:shd w:val="clear" w:color="auto" w:fill="auto"/>
            <w:noWrap/>
            <w:vAlign w:val="center"/>
            <w:hideMark/>
          </w:tcPr>
          <w:p w14:paraId="37075ED5" w14:textId="77777777" w:rsidR="004550FD" w:rsidRPr="00C34403" w:rsidRDefault="004550FD" w:rsidP="004550FD">
            <w:pPr>
              <w:rPr>
                <w:sz w:val="18"/>
                <w:szCs w:val="18"/>
                <w:lang w:val="en-US"/>
              </w:rPr>
            </w:pPr>
            <w:r w:rsidRPr="00C34403">
              <w:rPr>
                <w:sz w:val="18"/>
                <w:szCs w:val="18"/>
                <w:lang w:val="en-US"/>
              </w:rPr>
              <w:t>(1) Offending (DV)</w:t>
            </w:r>
          </w:p>
        </w:tc>
        <w:tc>
          <w:tcPr>
            <w:tcW w:w="347" w:type="pct"/>
            <w:tcBorders>
              <w:left w:val="nil"/>
              <w:bottom w:val="nil"/>
              <w:right w:val="nil"/>
            </w:tcBorders>
            <w:shd w:val="clear" w:color="auto" w:fill="auto"/>
            <w:noWrap/>
            <w:vAlign w:val="center"/>
          </w:tcPr>
          <w:p w14:paraId="30CDE2E8"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left w:val="nil"/>
              <w:bottom w:val="nil"/>
            </w:tcBorders>
            <w:shd w:val="clear" w:color="auto" w:fill="auto"/>
            <w:noWrap/>
            <w:vAlign w:val="center"/>
          </w:tcPr>
          <w:p w14:paraId="65869A5F" w14:textId="77777777" w:rsidR="004550FD" w:rsidRPr="00C34403" w:rsidRDefault="004550FD" w:rsidP="004550FD">
            <w:pPr>
              <w:jc w:val="center"/>
              <w:rPr>
                <w:sz w:val="18"/>
                <w:szCs w:val="18"/>
                <w:lang w:val="en-US"/>
              </w:rPr>
            </w:pPr>
          </w:p>
        </w:tc>
        <w:tc>
          <w:tcPr>
            <w:tcW w:w="347" w:type="pct"/>
            <w:tcBorders>
              <w:bottom w:val="nil"/>
              <w:right w:val="nil"/>
            </w:tcBorders>
            <w:vAlign w:val="center"/>
          </w:tcPr>
          <w:p w14:paraId="77DD2246"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7978C99E"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29DBABB6"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6B571B96"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07CA4BB9"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76C79FFE"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6351BE6B"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5203057B"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58F62E20" w14:textId="77777777" w:rsidR="004550FD" w:rsidRPr="00C34403" w:rsidRDefault="004550FD" w:rsidP="004550FD">
            <w:pPr>
              <w:jc w:val="center"/>
              <w:rPr>
                <w:sz w:val="18"/>
                <w:szCs w:val="18"/>
                <w:lang w:val="en-US"/>
              </w:rPr>
            </w:pPr>
          </w:p>
        </w:tc>
        <w:tc>
          <w:tcPr>
            <w:tcW w:w="347" w:type="pct"/>
            <w:tcBorders>
              <w:left w:val="nil"/>
              <w:bottom w:val="nil"/>
              <w:right w:val="nil"/>
            </w:tcBorders>
            <w:vAlign w:val="center"/>
          </w:tcPr>
          <w:p w14:paraId="775477C9" w14:textId="77777777" w:rsidR="004550FD" w:rsidRPr="00C34403" w:rsidRDefault="004550FD" w:rsidP="004550FD">
            <w:pPr>
              <w:jc w:val="center"/>
              <w:rPr>
                <w:sz w:val="18"/>
                <w:szCs w:val="18"/>
                <w:lang w:val="en-US"/>
              </w:rPr>
            </w:pPr>
          </w:p>
        </w:tc>
      </w:tr>
      <w:tr w:rsidR="004550FD" w:rsidRPr="00C34403" w14:paraId="21EBBC36" w14:textId="77777777" w:rsidTr="004550FD">
        <w:trPr>
          <w:trHeight w:val="280"/>
        </w:trPr>
        <w:tc>
          <w:tcPr>
            <w:tcW w:w="833" w:type="pct"/>
            <w:tcBorders>
              <w:top w:val="nil"/>
              <w:left w:val="nil"/>
              <w:bottom w:val="nil"/>
              <w:right w:val="nil"/>
            </w:tcBorders>
            <w:shd w:val="clear" w:color="auto" w:fill="auto"/>
            <w:noWrap/>
            <w:vAlign w:val="center"/>
            <w:hideMark/>
          </w:tcPr>
          <w:p w14:paraId="335892FB" w14:textId="77777777" w:rsidR="004550FD" w:rsidRPr="00C34403" w:rsidRDefault="004550FD" w:rsidP="004550FD">
            <w:pPr>
              <w:rPr>
                <w:sz w:val="18"/>
                <w:szCs w:val="18"/>
                <w:lang w:val="en-US"/>
              </w:rPr>
            </w:pPr>
            <w:r w:rsidRPr="00C34403">
              <w:rPr>
                <w:sz w:val="18"/>
                <w:szCs w:val="18"/>
                <w:lang w:val="en-US"/>
              </w:rPr>
              <w:t>(2) Offending (lagged)</w:t>
            </w:r>
          </w:p>
        </w:tc>
        <w:tc>
          <w:tcPr>
            <w:tcW w:w="347" w:type="pct"/>
            <w:tcBorders>
              <w:top w:val="nil"/>
              <w:left w:val="nil"/>
              <w:bottom w:val="nil"/>
              <w:right w:val="nil"/>
            </w:tcBorders>
            <w:shd w:val="clear" w:color="auto" w:fill="auto"/>
            <w:noWrap/>
            <w:vAlign w:val="center"/>
          </w:tcPr>
          <w:p w14:paraId="680B69A5" w14:textId="77777777" w:rsidR="004550FD" w:rsidRPr="00C34403" w:rsidRDefault="004550FD" w:rsidP="004550FD">
            <w:pPr>
              <w:jc w:val="center"/>
              <w:rPr>
                <w:sz w:val="18"/>
                <w:szCs w:val="18"/>
                <w:lang w:val="en-US"/>
              </w:rPr>
            </w:pPr>
            <w:r w:rsidRPr="00C34403">
              <w:rPr>
                <w:sz w:val="18"/>
                <w:szCs w:val="18"/>
                <w:lang w:val="en-US"/>
              </w:rPr>
              <w:t>0.553**</w:t>
            </w:r>
          </w:p>
        </w:tc>
        <w:tc>
          <w:tcPr>
            <w:tcW w:w="347" w:type="pct"/>
            <w:tcBorders>
              <w:top w:val="nil"/>
              <w:left w:val="nil"/>
              <w:bottom w:val="nil"/>
              <w:right w:val="nil"/>
            </w:tcBorders>
            <w:shd w:val="clear" w:color="auto" w:fill="auto"/>
            <w:noWrap/>
            <w:vAlign w:val="center"/>
          </w:tcPr>
          <w:p w14:paraId="18E0BD34"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00C73AB4"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623B174"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525B9378"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1E35505E"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E58DD98"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3239F9F2"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53677C7"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59DF658"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58005AEB"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20ACD81E" w14:textId="77777777" w:rsidR="004550FD" w:rsidRPr="00C34403" w:rsidRDefault="004550FD" w:rsidP="004550FD">
            <w:pPr>
              <w:jc w:val="center"/>
              <w:rPr>
                <w:sz w:val="18"/>
                <w:szCs w:val="18"/>
                <w:lang w:val="en-US"/>
              </w:rPr>
            </w:pPr>
          </w:p>
        </w:tc>
      </w:tr>
      <w:tr w:rsidR="004550FD" w:rsidRPr="00C34403" w14:paraId="03ABB15D" w14:textId="77777777" w:rsidTr="004550FD">
        <w:trPr>
          <w:trHeight w:val="280"/>
        </w:trPr>
        <w:tc>
          <w:tcPr>
            <w:tcW w:w="833" w:type="pct"/>
            <w:tcBorders>
              <w:top w:val="nil"/>
              <w:left w:val="nil"/>
              <w:bottom w:val="nil"/>
              <w:right w:val="nil"/>
            </w:tcBorders>
            <w:shd w:val="clear" w:color="auto" w:fill="auto"/>
            <w:noWrap/>
            <w:vAlign w:val="center"/>
          </w:tcPr>
          <w:p w14:paraId="6BA017C4" w14:textId="77777777" w:rsidR="004550FD" w:rsidRPr="00C34403" w:rsidRDefault="004550FD" w:rsidP="004550FD">
            <w:pPr>
              <w:rPr>
                <w:sz w:val="18"/>
                <w:szCs w:val="18"/>
                <w:lang w:val="en-US"/>
              </w:rPr>
            </w:pPr>
            <w:r w:rsidRPr="00C34403">
              <w:rPr>
                <w:sz w:val="18"/>
                <w:szCs w:val="18"/>
                <w:lang w:val="en-US"/>
              </w:rPr>
              <w:t>(3) Peer selection</w:t>
            </w:r>
          </w:p>
        </w:tc>
        <w:tc>
          <w:tcPr>
            <w:tcW w:w="347" w:type="pct"/>
            <w:tcBorders>
              <w:top w:val="nil"/>
              <w:left w:val="nil"/>
              <w:bottom w:val="nil"/>
              <w:right w:val="nil"/>
            </w:tcBorders>
            <w:shd w:val="clear" w:color="auto" w:fill="auto"/>
            <w:noWrap/>
            <w:vAlign w:val="center"/>
          </w:tcPr>
          <w:p w14:paraId="77BCA439" w14:textId="77777777" w:rsidR="004550FD" w:rsidRPr="00C34403" w:rsidRDefault="004550FD" w:rsidP="004550FD">
            <w:pPr>
              <w:jc w:val="center"/>
              <w:rPr>
                <w:sz w:val="18"/>
                <w:szCs w:val="18"/>
                <w:lang w:val="en-US"/>
              </w:rPr>
            </w:pPr>
            <w:r w:rsidRPr="00C34403">
              <w:rPr>
                <w:sz w:val="18"/>
                <w:szCs w:val="18"/>
                <w:lang w:val="en-US"/>
              </w:rPr>
              <w:t>0.238**</w:t>
            </w:r>
          </w:p>
        </w:tc>
        <w:tc>
          <w:tcPr>
            <w:tcW w:w="347" w:type="pct"/>
            <w:tcBorders>
              <w:top w:val="nil"/>
              <w:left w:val="nil"/>
              <w:bottom w:val="nil"/>
              <w:right w:val="nil"/>
            </w:tcBorders>
            <w:shd w:val="clear" w:color="auto" w:fill="auto"/>
            <w:noWrap/>
            <w:vAlign w:val="center"/>
          </w:tcPr>
          <w:p w14:paraId="1AF51FD0" w14:textId="77777777" w:rsidR="004550FD" w:rsidRPr="00C34403" w:rsidRDefault="004550FD" w:rsidP="004550FD">
            <w:pPr>
              <w:jc w:val="center"/>
              <w:rPr>
                <w:sz w:val="18"/>
                <w:szCs w:val="18"/>
                <w:lang w:val="en-US"/>
              </w:rPr>
            </w:pPr>
            <w:r w:rsidRPr="00C34403">
              <w:rPr>
                <w:sz w:val="18"/>
                <w:szCs w:val="18"/>
                <w:lang w:val="en-US"/>
              </w:rPr>
              <w:t>0.319**</w:t>
            </w:r>
          </w:p>
        </w:tc>
        <w:tc>
          <w:tcPr>
            <w:tcW w:w="347" w:type="pct"/>
            <w:tcBorders>
              <w:top w:val="nil"/>
              <w:left w:val="nil"/>
              <w:bottom w:val="nil"/>
              <w:right w:val="nil"/>
            </w:tcBorders>
            <w:vAlign w:val="center"/>
          </w:tcPr>
          <w:p w14:paraId="48D220D7"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4042AD6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59020A79"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3E58B28D"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BC6A8F5"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3F4CA1C3"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9E678E6"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19B8FF33"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92313E1"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01BE7C1A" w14:textId="77777777" w:rsidR="004550FD" w:rsidRPr="00C34403" w:rsidRDefault="004550FD" w:rsidP="004550FD">
            <w:pPr>
              <w:jc w:val="center"/>
              <w:rPr>
                <w:sz w:val="18"/>
                <w:szCs w:val="18"/>
                <w:lang w:val="en-US"/>
              </w:rPr>
            </w:pPr>
          </w:p>
        </w:tc>
      </w:tr>
      <w:tr w:rsidR="004550FD" w:rsidRPr="00C34403" w14:paraId="397AA26E" w14:textId="77777777" w:rsidTr="004550FD">
        <w:trPr>
          <w:trHeight w:val="297"/>
        </w:trPr>
        <w:tc>
          <w:tcPr>
            <w:tcW w:w="833" w:type="pct"/>
            <w:tcBorders>
              <w:top w:val="nil"/>
              <w:left w:val="nil"/>
              <w:bottom w:val="nil"/>
              <w:right w:val="nil"/>
            </w:tcBorders>
            <w:shd w:val="clear" w:color="auto" w:fill="auto"/>
            <w:noWrap/>
            <w:vAlign w:val="center"/>
            <w:hideMark/>
          </w:tcPr>
          <w:p w14:paraId="6CBFEDF0" w14:textId="77777777" w:rsidR="004550FD" w:rsidRPr="00C34403" w:rsidRDefault="004550FD" w:rsidP="004550FD">
            <w:pPr>
              <w:rPr>
                <w:sz w:val="18"/>
                <w:szCs w:val="18"/>
                <w:lang w:val="en-US"/>
              </w:rPr>
            </w:pPr>
            <w:r w:rsidRPr="00C34403">
              <w:rPr>
                <w:sz w:val="18"/>
                <w:szCs w:val="18"/>
                <w:lang w:val="en-US"/>
              </w:rPr>
              <w:t>(4) Peer offending</w:t>
            </w:r>
          </w:p>
        </w:tc>
        <w:tc>
          <w:tcPr>
            <w:tcW w:w="347" w:type="pct"/>
            <w:tcBorders>
              <w:top w:val="nil"/>
              <w:left w:val="nil"/>
              <w:bottom w:val="nil"/>
              <w:right w:val="nil"/>
            </w:tcBorders>
            <w:shd w:val="clear" w:color="auto" w:fill="auto"/>
            <w:noWrap/>
            <w:vAlign w:val="center"/>
          </w:tcPr>
          <w:p w14:paraId="1A180704" w14:textId="77777777" w:rsidR="004550FD" w:rsidRPr="00C34403" w:rsidRDefault="004550FD" w:rsidP="004550FD">
            <w:pPr>
              <w:jc w:val="center"/>
              <w:rPr>
                <w:sz w:val="18"/>
                <w:szCs w:val="18"/>
                <w:lang w:val="en-US"/>
              </w:rPr>
            </w:pPr>
            <w:r w:rsidRPr="00C34403">
              <w:rPr>
                <w:sz w:val="18"/>
                <w:szCs w:val="18"/>
                <w:lang w:val="en-US"/>
              </w:rPr>
              <w:t>0.268**</w:t>
            </w:r>
          </w:p>
        </w:tc>
        <w:tc>
          <w:tcPr>
            <w:tcW w:w="347" w:type="pct"/>
            <w:tcBorders>
              <w:top w:val="nil"/>
              <w:left w:val="nil"/>
              <w:bottom w:val="nil"/>
              <w:right w:val="nil"/>
            </w:tcBorders>
            <w:shd w:val="clear" w:color="auto" w:fill="auto"/>
            <w:noWrap/>
            <w:vAlign w:val="center"/>
          </w:tcPr>
          <w:p w14:paraId="26D1F24E" w14:textId="77777777" w:rsidR="004550FD" w:rsidRPr="00C34403" w:rsidRDefault="004550FD" w:rsidP="004550FD">
            <w:pPr>
              <w:jc w:val="center"/>
              <w:rPr>
                <w:sz w:val="18"/>
                <w:szCs w:val="18"/>
                <w:lang w:val="en-US"/>
              </w:rPr>
            </w:pPr>
            <w:r w:rsidRPr="00C34403">
              <w:rPr>
                <w:sz w:val="18"/>
                <w:szCs w:val="18"/>
                <w:lang w:val="en-US"/>
              </w:rPr>
              <w:t>0.364**</w:t>
            </w:r>
          </w:p>
        </w:tc>
        <w:tc>
          <w:tcPr>
            <w:tcW w:w="347" w:type="pct"/>
            <w:tcBorders>
              <w:top w:val="nil"/>
              <w:left w:val="nil"/>
              <w:bottom w:val="nil"/>
              <w:right w:val="nil"/>
            </w:tcBorders>
            <w:vAlign w:val="center"/>
          </w:tcPr>
          <w:p w14:paraId="5F49699C" w14:textId="77777777" w:rsidR="004550FD" w:rsidRPr="00C34403" w:rsidRDefault="004550FD" w:rsidP="004550FD">
            <w:pPr>
              <w:jc w:val="center"/>
              <w:rPr>
                <w:sz w:val="18"/>
                <w:szCs w:val="18"/>
                <w:lang w:val="en-US"/>
              </w:rPr>
            </w:pPr>
            <w:r w:rsidRPr="00C34403">
              <w:rPr>
                <w:sz w:val="18"/>
                <w:szCs w:val="18"/>
                <w:lang w:val="en-US"/>
              </w:rPr>
              <w:t>0.344**</w:t>
            </w:r>
          </w:p>
        </w:tc>
        <w:tc>
          <w:tcPr>
            <w:tcW w:w="347" w:type="pct"/>
            <w:tcBorders>
              <w:top w:val="nil"/>
              <w:left w:val="nil"/>
              <w:bottom w:val="nil"/>
              <w:right w:val="nil"/>
            </w:tcBorders>
            <w:vAlign w:val="center"/>
          </w:tcPr>
          <w:p w14:paraId="1E656642"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3310AAA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216E7BE4"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2693A369"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08F0B4DC"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15571ADD"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9AE59F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0BD3B3B"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3696279E" w14:textId="77777777" w:rsidR="004550FD" w:rsidRPr="00C34403" w:rsidRDefault="004550FD" w:rsidP="004550FD">
            <w:pPr>
              <w:jc w:val="center"/>
              <w:rPr>
                <w:sz w:val="18"/>
                <w:szCs w:val="18"/>
                <w:lang w:val="en-US"/>
              </w:rPr>
            </w:pPr>
          </w:p>
        </w:tc>
      </w:tr>
      <w:tr w:rsidR="004550FD" w:rsidRPr="00C34403" w14:paraId="05C24C8B" w14:textId="77777777" w:rsidTr="004550FD">
        <w:trPr>
          <w:trHeight w:val="280"/>
        </w:trPr>
        <w:tc>
          <w:tcPr>
            <w:tcW w:w="833" w:type="pct"/>
            <w:tcBorders>
              <w:top w:val="nil"/>
              <w:left w:val="nil"/>
              <w:bottom w:val="nil"/>
              <w:right w:val="nil"/>
            </w:tcBorders>
            <w:shd w:val="clear" w:color="auto" w:fill="auto"/>
            <w:noWrap/>
            <w:vAlign w:val="center"/>
          </w:tcPr>
          <w:p w14:paraId="30B61B1F" w14:textId="77777777" w:rsidR="004550FD" w:rsidRPr="00C34403" w:rsidRDefault="004550FD" w:rsidP="004550FD">
            <w:pPr>
              <w:rPr>
                <w:sz w:val="18"/>
                <w:szCs w:val="18"/>
                <w:lang w:val="en-US"/>
              </w:rPr>
            </w:pPr>
            <w:r w:rsidRPr="00C34403">
              <w:rPr>
                <w:sz w:val="18"/>
                <w:szCs w:val="18"/>
                <w:lang w:val="en-US"/>
              </w:rPr>
              <w:t>(5) Age</w:t>
            </w:r>
          </w:p>
        </w:tc>
        <w:tc>
          <w:tcPr>
            <w:tcW w:w="347" w:type="pct"/>
            <w:tcBorders>
              <w:top w:val="nil"/>
              <w:left w:val="nil"/>
              <w:bottom w:val="nil"/>
              <w:right w:val="nil"/>
            </w:tcBorders>
            <w:shd w:val="clear" w:color="auto" w:fill="auto"/>
            <w:noWrap/>
            <w:vAlign w:val="center"/>
          </w:tcPr>
          <w:p w14:paraId="553B40D6" w14:textId="77777777" w:rsidR="004550FD" w:rsidRPr="00C34403" w:rsidRDefault="004550FD" w:rsidP="004550FD">
            <w:pPr>
              <w:jc w:val="center"/>
              <w:rPr>
                <w:sz w:val="18"/>
                <w:szCs w:val="18"/>
                <w:lang w:val="en-US"/>
              </w:rPr>
            </w:pPr>
            <w:r w:rsidRPr="00C34403">
              <w:rPr>
                <w:sz w:val="18"/>
                <w:szCs w:val="18"/>
                <w:lang w:val="en-US"/>
              </w:rPr>
              <w:t>-0.012</w:t>
            </w:r>
          </w:p>
        </w:tc>
        <w:tc>
          <w:tcPr>
            <w:tcW w:w="347" w:type="pct"/>
            <w:tcBorders>
              <w:top w:val="nil"/>
              <w:left w:val="nil"/>
              <w:bottom w:val="nil"/>
              <w:right w:val="nil"/>
            </w:tcBorders>
            <w:shd w:val="clear" w:color="auto" w:fill="auto"/>
            <w:noWrap/>
            <w:vAlign w:val="center"/>
          </w:tcPr>
          <w:p w14:paraId="5D334402" w14:textId="77777777" w:rsidR="004550FD" w:rsidRPr="00C34403" w:rsidRDefault="004550FD" w:rsidP="004550FD">
            <w:pPr>
              <w:jc w:val="center"/>
              <w:rPr>
                <w:sz w:val="18"/>
                <w:szCs w:val="18"/>
                <w:lang w:val="en-US"/>
              </w:rPr>
            </w:pPr>
            <w:r w:rsidRPr="00C34403">
              <w:rPr>
                <w:sz w:val="18"/>
                <w:szCs w:val="18"/>
                <w:lang w:val="en-US"/>
              </w:rPr>
              <w:t>-0.040</w:t>
            </w:r>
          </w:p>
        </w:tc>
        <w:tc>
          <w:tcPr>
            <w:tcW w:w="347" w:type="pct"/>
            <w:tcBorders>
              <w:top w:val="nil"/>
              <w:left w:val="nil"/>
              <w:bottom w:val="nil"/>
              <w:right w:val="nil"/>
            </w:tcBorders>
            <w:vAlign w:val="center"/>
          </w:tcPr>
          <w:p w14:paraId="12C4DAA5" w14:textId="77777777" w:rsidR="004550FD" w:rsidRPr="00C34403" w:rsidRDefault="004550FD" w:rsidP="004550FD">
            <w:pPr>
              <w:jc w:val="center"/>
              <w:rPr>
                <w:sz w:val="18"/>
                <w:szCs w:val="18"/>
                <w:lang w:val="en-US"/>
              </w:rPr>
            </w:pPr>
            <w:r w:rsidRPr="00C34403">
              <w:rPr>
                <w:sz w:val="18"/>
                <w:szCs w:val="18"/>
                <w:lang w:val="en-US"/>
              </w:rPr>
              <w:t>-0.061</w:t>
            </w:r>
          </w:p>
        </w:tc>
        <w:tc>
          <w:tcPr>
            <w:tcW w:w="347" w:type="pct"/>
            <w:tcBorders>
              <w:top w:val="nil"/>
              <w:left w:val="nil"/>
              <w:bottom w:val="nil"/>
              <w:right w:val="nil"/>
            </w:tcBorders>
            <w:vAlign w:val="center"/>
          </w:tcPr>
          <w:p w14:paraId="25049E38" w14:textId="77777777" w:rsidR="004550FD" w:rsidRPr="00C34403" w:rsidRDefault="004550FD" w:rsidP="004550FD">
            <w:pPr>
              <w:jc w:val="center"/>
              <w:rPr>
                <w:sz w:val="18"/>
                <w:szCs w:val="18"/>
                <w:lang w:val="en-US"/>
              </w:rPr>
            </w:pPr>
            <w:r w:rsidRPr="00C34403">
              <w:rPr>
                <w:sz w:val="18"/>
                <w:szCs w:val="18"/>
                <w:lang w:val="en-US"/>
              </w:rPr>
              <w:t>0.080</w:t>
            </w:r>
          </w:p>
        </w:tc>
        <w:tc>
          <w:tcPr>
            <w:tcW w:w="347" w:type="pct"/>
            <w:tcBorders>
              <w:top w:val="nil"/>
              <w:left w:val="nil"/>
              <w:bottom w:val="nil"/>
              <w:right w:val="nil"/>
            </w:tcBorders>
            <w:vAlign w:val="center"/>
          </w:tcPr>
          <w:p w14:paraId="3D369F9D"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739618A2"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03BED72"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6110C25"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070BF09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018875F"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80E3727"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5466C5E2" w14:textId="77777777" w:rsidR="004550FD" w:rsidRPr="00C34403" w:rsidRDefault="004550FD" w:rsidP="004550FD">
            <w:pPr>
              <w:jc w:val="center"/>
              <w:rPr>
                <w:sz w:val="18"/>
                <w:szCs w:val="18"/>
                <w:lang w:val="en-US"/>
              </w:rPr>
            </w:pPr>
          </w:p>
        </w:tc>
      </w:tr>
      <w:tr w:rsidR="004550FD" w:rsidRPr="00C34403" w14:paraId="74A1350C" w14:textId="77777777" w:rsidTr="004550FD">
        <w:trPr>
          <w:trHeight w:val="280"/>
        </w:trPr>
        <w:tc>
          <w:tcPr>
            <w:tcW w:w="833" w:type="pct"/>
            <w:tcBorders>
              <w:top w:val="nil"/>
              <w:left w:val="nil"/>
              <w:bottom w:val="nil"/>
              <w:right w:val="nil"/>
            </w:tcBorders>
            <w:shd w:val="clear" w:color="auto" w:fill="auto"/>
            <w:noWrap/>
            <w:vAlign w:val="center"/>
            <w:hideMark/>
          </w:tcPr>
          <w:p w14:paraId="09FF1105" w14:textId="77777777" w:rsidR="004550FD" w:rsidRPr="00C34403" w:rsidRDefault="004550FD" w:rsidP="004550FD">
            <w:pPr>
              <w:rPr>
                <w:sz w:val="18"/>
                <w:szCs w:val="18"/>
                <w:lang w:val="en-US"/>
              </w:rPr>
            </w:pPr>
            <w:r w:rsidRPr="00C34403">
              <w:rPr>
                <w:sz w:val="18"/>
                <w:szCs w:val="18"/>
                <w:lang w:val="en-US"/>
              </w:rPr>
              <w:t>(6) Male (= 1)</w:t>
            </w:r>
          </w:p>
        </w:tc>
        <w:tc>
          <w:tcPr>
            <w:tcW w:w="347" w:type="pct"/>
            <w:tcBorders>
              <w:top w:val="nil"/>
              <w:left w:val="nil"/>
              <w:bottom w:val="nil"/>
              <w:right w:val="nil"/>
            </w:tcBorders>
            <w:shd w:val="clear" w:color="auto" w:fill="auto"/>
            <w:noWrap/>
            <w:vAlign w:val="center"/>
          </w:tcPr>
          <w:p w14:paraId="193C99DA" w14:textId="77777777" w:rsidR="004550FD" w:rsidRPr="00C34403" w:rsidRDefault="004550FD" w:rsidP="004550FD">
            <w:pPr>
              <w:jc w:val="center"/>
              <w:rPr>
                <w:sz w:val="18"/>
                <w:szCs w:val="18"/>
                <w:lang w:val="en-US"/>
              </w:rPr>
            </w:pPr>
            <w:r w:rsidRPr="00C34403">
              <w:rPr>
                <w:sz w:val="18"/>
                <w:szCs w:val="18"/>
                <w:lang w:val="en-US"/>
              </w:rPr>
              <w:t>0.171**</w:t>
            </w:r>
          </w:p>
        </w:tc>
        <w:tc>
          <w:tcPr>
            <w:tcW w:w="347" w:type="pct"/>
            <w:tcBorders>
              <w:top w:val="nil"/>
              <w:left w:val="nil"/>
              <w:bottom w:val="nil"/>
              <w:right w:val="nil"/>
            </w:tcBorders>
            <w:shd w:val="clear" w:color="auto" w:fill="auto"/>
            <w:noWrap/>
            <w:vAlign w:val="center"/>
          </w:tcPr>
          <w:p w14:paraId="44E6FA0A" w14:textId="77777777" w:rsidR="004550FD" w:rsidRPr="00C34403" w:rsidRDefault="004550FD" w:rsidP="004550FD">
            <w:pPr>
              <w:jc w:val="center"/>
              <w:rPr>
                <w:sz w:val="18"/>
                <w:szCs w:val="18"/>
                <w:lang w:val="en-US"/>
              </w:rPr>
            </w:pPr>
            <w:r w:rsidRPr="00C34403">
              <w:rPr>
                <w:sz w:val="18"/>
                <w:szCs w:val="18"/>
                <w:lang w:val="en-US"/>
              </w:rPr>
              <w:t>0.196**</w:t>
            </w:r>
          </w:p>
        </w:tc>
        <w:tc>
          <w:tcPr>
            <w:tcW w:w="347" w:type="pct"/>
            <w:tcBorders>
              <w:top w:val="nil"/>
              <w:left w:val="nil"/>
              <w:bottom w:val="nil"/>
              <w:right w:val="nil"/>
            </w:tcBorders>
            <w:vAlign w:val="center"/>
          </w:tcPr>
          <w:p w14:paraId="6C133429" w14:textId="77777777" w:rsidR="004550FD" w:rsidRPr="00C34403" w:rsidRDefault="004550FD" w:rsidP="004550FD">
            <w:pPr>
              <w:jc w:val="center"/>
              <w:rPr>
                <w:sz w:val="18"/>
                <w:szCs w:val="18"/>
                <w:lang w:val="en-US"/>
              </w:rPr>
            </w:pPr>
            <w:r w:rsidRPr="00C34403">
              <w:rPr>
                <w:sz w:val="18"/>
                <w:szCs w:val="18"/>
                <w:lang w:val="en-US"/>
              </w:rPr>
              <w:t>0.101*</w:t>
            </w:r>
          </w:p>
        </w:tc>
        <w:tc>
          <w:tcPr>
            <w:tcW w:w="347" w:type="pct"/>
            <w:tcBorders>
              <w:top w:val="nil"/>
              <w:left w:val="nil"/>
              <w:bottom w:val="nil"/>
              <w:right w:val="nil"/>
            </w:tcBorders>
            <w:vAlign w:val="center"/>
          </w:tcPr>
          <w:p w14:paraId="37C503A1" w14:textId="77777777" w:rsidR="004550FD" w:rsidRPr="00C34403" w:rsidRDefault="004550FD" w:rsidP="004550FD">
            <w:pPr>
              <w:jc w:val="center"/>
              <w:rPr>
                <w:sz w:val="18"/>
                <w:szCs w:val="18"/>
                <w:lang w:val="en-US"/>
              </w:rPr>
            </w:pPr>
            <w:r w:rsidRPr="00C34403">
              <w:rPr>
                <w:sz w:val="18"/>
                <w:szCs w:val="18"/>
                <w:lang w:val="en-US"/>
              </w:rPr>
              <w:t>0.139**</w:t>
            </w:r>
          </w:p>
        </w:tc>
        <w:tc>
          <w:tcPr>
            <w:tcW w:w="347" w:type="pct"/>
            <w:tcBorders>
              <w:top w:val="nil"/>
              <w:left w:val="nil"/>
              <w:bottom w:val="nil"/>
              <w:right w:val="nil"/>
            </w:tcBorders>
            <w:vAlign w:val="center"/>
          </w:tcPr>
          <w:p w14:paraId="1C28FF59" w14:textId="77777777" w:rsidR="004550FD" w:rsidRPr="00C34403" w:rsidRDefault="004550FD" w:rsidP="004550FD">
            <w:pPr>
              <w:jc w:val="center"/>
              <w:rPr>
                <w:sz w:val="18"/>
                <w:szCs w:val="18"/>
                <w:lang w:val="en-US"/>
              </w:rPr>
            </w:pPr>
            <w:r w:rsidRPr="00C34403">
              <w:rPr>
                <w:sz w:val="18"/>
                <w:szCs w:val="18"/>
                <w:lang w:val="en-US"/>
              </w:rPr>
              <w:t>0.148**</w:t>
            </w:r>
          </w:p>
        </w:tc>
        <w:tc>
          <w:tcPr>
            <w:tcW w:w="347" w:type="pct"/>
            <w:tcBorders>
              <w:top w:val="nil"/>
              <w:left w:val="nil"/>
              <w:bottom w:val="nil"/>
              <w:right w:val="nil"/>
            </w:tcBorders>
            <w:vAlign w:val="center"/>
          </w:tcPr>
          <w:p w14:paraId="6BD8B439"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7386E611"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193501A8"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218D37AA"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19D3FFC"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8AC8E79"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1EE28F53" w14:textId="77777777" w:rsidR="004550FD" w:rsidRPr="00C34403" w:rsidRDefault="004550FD" w:rsidP="004550FD">
            <w:pPr>
              <w:jc w:val="center"/>
              <w:rPr>
                <w:sz w:val="18"/>
                <w:szCs w:val="18"/>
                <w:lang w:val="en-US"/>
              </w:rPr>
            </w:pPr>
          </w:p>
        </w:tc>
      </w:tr>
      <w:tr w:rsidR="004550FD" w:rsidRPr="00C34403" w14:paraId="5DB40CD2" w14:textId="77777777" w:rsidTr="004550FD">
        <w:trPr>
          <w:trHeight w:val="280"/>
        </w:trPr>
        <w:tc>
          <w:tcPr>
            <w:tcW w:w="833" w:type="pct"/>
            <w:tcBorders>
              <w:top w:val="nil"/>
              <w:left w:val="nil"/>
              <w:right w:val="nil"/>
            </w:tcBorders>
            <w:shd w:val="clear" w:color="auto" w:fill="auto"/>
            <w:noWrap/>
            <w:vAlign w:val="center"/>
          </w:tcPr>
          <w:p w14:paraId="677CFBA7" w14:textId="77777777" w:rsidR="004550FD" w:rsidRPr="00C34403" w:rsidRDefault="004550FD" w:rsidP="004550FD">
            <w:pPr>
              <w:rPr>
                <w:sz w:val="18"/>
                <w:szCs w:val="18"/>
                <w:lang w:val="en-US"/>
              </w:rPr>
            </w:pPr>
            <w:r w:rsidRPr="00C34403">
              <w:rPr>
                <w:sz w:val="18"/>
                <w:szCs w:val="18"/>
                <w:lang w:val="en-US"/>
              </w:rPr>
              <w:t xml:space="preserve">(7) White (= 1) </w:t>
            </w:r>
          </w:p>
        </w:tc>
        <w:tc>
          <w:tcPr>
            <w:tcW w:w="347" w:type="pct"/>
            <w:tcBorders>
              <w:top w:val="nil"/>
              <w:left w:val="nil"/>
              <w:right w:val="nil"/>
            </w:tcBorders>
            <w:shd w:val="clear" w:color="auto" w:fill="auto"/>
            <w:noWrap/>
            <w:vAlign w:val="center"/>
          </w:tcPr>
          <w:p w14:paraId="40CF1DE5" w14:textId="77777777" w:rsidR="004550FD" w:rsidRPr="00C34403" w:rsidRDefault="004550FD" w:rsidP="004550FD">
            <w:pPr>
              <w:jc w:val="center"/>
              <w:rPr>
                <w:sz w:val="18"/>
                <w:szCs w:val="18"/>
                <w:lang w:val="en-US"/>
              </w:rPr>
            </w:pPr>
            <w:r w:rsidRPr="00C34403">
              <w:rPr>
                <w:sz w:val="18"/>
                <w:szCs w:val="18"/>
                <w:lang w:val="en-US"/>
              </w:rPr>
              <w:t>-0.040</w:t>
            </w:r>
          </w:p>
        </w:tc>
        <w:tc>
          <w:tcPr>
            <w:tcW w:w="347" w:type="pct"/>
            <w:tcBorders>
              <w:top w:val="nil"/>
              <w:left w:val="nil"/>
              <w:right w:val="nil"/>
            </w:tcBorders>
            <w:shd w:val="clear" w:color="auto" w:fill="auto"/>
            <w:noWrap/>
            <w:vAlign w:val="center"/>
          </w:tcPr>
          <w:p w14:paraId="64BAA711" w14:textId="77777777" w:rsidR="004550FD" w:rsidRPr="00C34403" w:rsidRDefault="004550FD" w:rsidP="004550FD">
            <w:pPr>
              <w:jc w:val="center"/>
              <w:rPr>
                <w:sz w:val="18"/>
                <w:szCs w:val="18"/>
                <w:lang w:val="en-US"/>
              </w:rPr>
            </w:pPr>
            <w:r w:rsidRPr="00C34403">
              <w:rPr>
                <w:sz w:val="18"/>
                <w:szCs w:val="18"/>
                <w:lang w:val="en-US"/>
              </w:rPr>
              <w:t>0.017</w:t>
            </w:r>
          </w:p>
        </w:tc>
        <w:tc>
          <w:tcPr>
            <w:tcW w:w="347" w:type="pct"/>
            <w:tcBorders>
              <w:top w:val="nil"/>
              <w:left w:val="nil"/>
              <w:right w:val="nil"/>
            </w:tcBorders>
            <w:vAlign w:val="center"/>
          </w:tcPr>
          <w:p w14:paraId="67A81EF3" w14:textId="77777777" w:rsidR="004550FD" w:rsidRPr="00C34403" w:rsidRDefault="004550FD" w:rsidP="004550FD">
            <w:pPr>
              <w:jc w:val="center"/>
              <w:rPr>
                <w:sz w:val="18"/>
                <w:szCs w:val="18"/>
                <w:lang w:val="en-US"/>
              </w:rPr>
            </w:pPr>
            <w:r w:rsidRPr="00C34403">
              <w:rPr>
                <w:sz w:val="18"/>
                <w:szCs w:val="18"/>
                <w:lang w:val="en-US"/>
              </w:rPr>
              <w:t>0.059</w:t>
            </w:r>
          </w:p>
        </w:tc>
        <w:tc>
          <w:tcPr>
            <w:tcW w:w="347" w:type="pct"/>
            <w:tcBorders>
              <w:top w:val="nil"/>
              <w:left w:val="nil"/>
              <w:right w:val="nil"/>
            </w:tcBorders>
            <w:vAlign w:val="center"/>
          </w:tcPr>
          <w:p w14:paraId="37B84012" w14:textId="77777777" w:rsidR="004550FD" w:rsidRPr="00C34403" w:rsidRDefault="004550FD" w:rsidP="004550FD">
            <w:pPr>
              <w:jc w:val="center"/>
              <w:rPr>
                <w:sz w:val="18"/>
                <w:szCs w:val="18"/>
                <w:lang w:val="en-US"/>
              </w:rPr>
            </w:pPr>
            <w:r w:rsidRPr="00C34403">
              <w:rPr>
                <w:sz w:val="18"/>
                <w:szCs w:val="18"/>
                <w:lang w:val="en-US"/>
              </w:rPr>
              <w:t>-0.008</w:t>
            </w:r>
          </w:p>
        </w:tc>
        <w:tc>
          <w:tcPr>
            <w:tcW w:w="347" w:type="pct"/>
            <w:tcBorders>
              <w:top w:val="nil"/>
              <w:left w:val="nil"/>
              <w:right w:val="nil"/>
            </w:tcBorders>
            <w:vAlign w:val="center"/>
          </w:tcPr>
          <w:p w14:paraId="327ECCAE" w14:textId="77777777" w:rsidR="004550FD" w:rsidRPr="00C34403" w:rsidRDefault="004550FD" w:rsidP="004550FD">
            <w:pPr>
              <w:jc w:val="center"/>
              <w:rPr>
                <w:sz w:val="18"/>
                <w:szCs w:val="18"/>
                <w:lang w:val="en-US"/>
              </w:rPr>
            </w:pPr>
            <w:r w:rsidRPr="00C34403">
              <w:rPr>
                <w:sz w:val="18"/>
                <w:szCs w:val="18"/>
                <w:lang w:val="en-US"/>
              </w:rPr>
              <w:t>-0.019</w:t>
            </w:r>
          </w:p>
        </w:tc>
        <w:tc>
          <w:tcPr>
            <w:tcW w:w="347" w:type="pct"/>
            <w:tcBorders>
              <w:top w:val="nil"/>
              <w:left w:val="nil"/>
              <w:right w:val="nil"/>
            </w:tcBorders>
            <w:vAlign w:val="center"/>
          </w:tcPr>
          <w:p w14:paraId="457EF665" w14:textId="77777777" w:rsidR="004550FD" w:rsidRPr="00C34403" w:rsidRDefault="004550FD" w:rsidP="004550FD">
            <w:pPr>
              <w:jc w:val="center"/>
              <w:rPr>
                <w:sz w:val="18"/>
                <w:szCs w:val="18"/>
                <w:lang w:val="en-US"/>
              </w:rPr>
            </w:pPr>
            <w:r w:rsidRPr="00C34403">
              <w:rPr>
                <w:sz w:val="18"/>
                <w:szCs w:val="18"/>
                <w:lang w:val="en-US"/>
              </w:rPr>
              <w:t>0.020</w:t>
            </w:r>
          </w:p>
        </w:tc>
        <w:tc>
          <w:tcPr>
            <w:tcW w:w="347" w:type="pct"/>
            <w:tcBorders>
              <w:top w:val="nil"/>
              <w:left w:val="nil"/>
              <w:right w:val="nil"/>
            </w:tcBorders>
            <w:vAlign w:val="center"/>
          </w:tcPr>
          <w:p w14:paraId="32BF4999"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right w:val="nil"/>
            </w:tcBorders>
            <w:vAlign w:val="center"/>
          </w:tcPr>
          <w:p w14:paraId="6F77424E" w14:textId="77777777" w:rsidR="004550FD" w:rsidRPr="00C34403" w:rsidRDefault="004550FD" w:rsidP="004550FD">
            <w:pPr>
              <w:jc w:val="center"/>
              <w:rPr>
                <w:sz w:val="18"/>
                <w:szCs w:val="18"/>
                <w:lang w:val="en-US"/>
              </w:rPr>
            </w:pPr>
          </w:p>
        </w:tc>
        <w:tc>
          <w:tcPr>
            <w:tcW w:w="347" w:type="pct"/>
            <w:tcBorders>
              <w:top w:val="nil"/>
              <w:left w:val="nil"/>
              <w:right w:val="nil"/>
            </w:tcBorders>
            <w:vAlign w:val="center"/>
          </w:tcPr>
          <w:p w14:paraId="4D378E5D" w14:textId="77777777" w:rsidR="004550FD" w:rsidRPr="00C34403" w:rsidRDefault="004550FD" w:rsidP="004550FD">
            <w:pPr>
              <w:jc w:val="center"/>
              <w:rPr>
                <w:sz w:val="18"/>
                <w:szCs w:val="18"/>
                <w:lang w:val="en-US"/>
              </w:rPr>
            </w:pPr>
          </w:p>
        </w:tc>
        <w:tc>
          <w:tcPr>
            <w:tcW w:w="347" w:type="pct"/>
            <w:tcBorders>
              <w:top w:val="nil"/>
              <w:left w:val="nil"/>
              <w:right w:val="nil"/>
            </w:tcBorders>
            <w:vAlign w:val="center"/>
          </w:tcPr>
          <w:p w14:paraId="675D7281" w14:textId="77777777" w:rsidR="004550FD" w:rsidRPr="00C34403" w:rsidRDefault="004550FD" w:rsidP="004550FD">
            <w:pPr>
              <w:jc w:val="center"/>
              <w:rPr>
                <w:sz w:val="18"/>
                <w:szCs w:val="18"/>
                <w:lang w:val="en-US"/>
              </w:rPr>
            </w:pPr>
          </w:p>
        </w:tc>
        <w:tc>
          <w:tcPr>
            <w:tcW w:w="347" w:type="pct"/>
            <w:tcBorders>
              <w:top w:val="nil"/>
              <w:left w:val="nil"/>
              <w:right w:val="nil"/>
            </w:tcBorders>
            <w:vAlign w:val="center"/>
          </w:tcPr>
          <w:p w14:paraId="06FEAE36" w14:textId="77777777" w:rsidR="004550FD" w:rsidRPr="00C34403" w:rsidRDefault="004550FD" w:rsidP="004550FD">
            <w:pPr>
              <w:jc w:val="center"/>
              <w:rPr>
                <w:sz w:val="18"/>
                <w:szCs w:val="18"/>
                <w:lang w:val="en-US"/>
              </w:rPr>
            </w:pPr>
          </w:p>
        </w:tc>
        <w:tc>
          <w:tcPr>
            <w:tcW w:w="347" w:type="pct"/>
            <w:tcBorders>
              <w:top w:val="nil"/>
              <w:left w:val="nil"/>
              <w:right w:val="nil"/>
            </w:tcBorders>
            <w:vAlign w:val="center"/>
          </w:tcPr>
          <w:p w14:paraId="736DFDF1" w14:textId="77777777" w:rsidR="004550FD" w:rsidRPr="00C34403" w:rsidRDefault="004550FD" w:rsidP="004550FD">
            <w:pPr>
              <w:jc w:val="center"/>
              <w:rPr>
                <w:sz w:val="18"/>
                <w:szCs w:val="18"/>
                <w:lang w:val="en-US"/>
              </w:rPr>
            </w:pPr>
          </w:p>
        </w:tc>
      </w:tr>
      <w:tr w:rsidR="004550FD" w:rsidRPr="00C34403" w14:paraId="58227049" w14:textId="77777777" w:rsidTr="004550FD">
        <w:trPr>
          <w:trHeight w:val="280"/>
        </w:trPr>
        <w:tc>
          <w:tcPr>
            <w:tcW w:w="833" w:type="pct"/>
            <w:tcBorders>
              <w:top w:val="nil"/>
              <w:left w:val="nil"/>
              <w:bottom w:val="nil"/>
              <w:right w:val="nil"/>
            </w:tcBorders>
            <w:shd w:val="clear" w:color="auto" w:fill="auto"/>
            <w:noWrap/>
            <w:vAlign w:val="center"/>
            <w:hideMark/>
          </w:tcPr>
          <w:p w14:paraId="5F5CC14F" w14:textId="77777777" w:rsidR="004550FD" w:rsidRPr="00C34403" w:rsidRDefault="004550FD" w:rsidP="004550FD">
            <w:pPr>
              <w:rPr>
                <w:sz w:val="18"/>
                <w:szCs w:val="18"/>
                <w:lang w:val="en-US"/>
              </w:rPr>
            </w:pPr>
            <w:r w:rsidRPr="00C34403">
              <w:rPr>
                <w:sz w:val="18"/>
                <w:szCs w:val="18"/>
                <w:lang w:val="en-US"/>
              </w:rPr>
              <w:t>(8) Grades</w:t>
            </w:r>
          </w:p>
        </w:tc>
        <w:tc>
          <w:tcPr>
            <w:tcW w:w="347" w:type="pct"/>
            <w:tcBorders>
              <w:top w:val="nil"/>
              <w:left w:val="nil"/>
              <w:bottom w:val="nil"/>
              <w:right w:val="nil"/>
            </w:tcBorders>
            <w:shd w:val="clear" w:color="auto" w:fill="auto"/>
            <w:noWrap/>
            <w:vAlign w:val="center"/>
          </w:tcPr>
          <w:p w14:paraId="0470D88F" w14:textId="77777777" w:rsidR="004550FD" w:rsidRPr="00C34403" w:rsidRDefault="004550FD" w:rsidP="004550FD">
            <w:pPr>
              <w:jc w:val="center"/>
              <w:rPr>
                <w:sz w:val="18"/>
                <w:szCs w:val="18"/>
                <w:lang w:val="en-US"/>
              </w:rPr>
            </w:pPr>
            <w:r w:rsidRPr="00C34403">
              <w:rPr>
                <w:sz w:val="18"/>
                <w:szCs w:val="18"/>
                <w:lang w:val="en-US"/>
              </w:rPr>
              <w:t>-0.154**</w:t>
            </w:r>
          </w:p>
        </w:tc>
        <w:tc>
          <w:tcPr>
            <w:tcW w:w="347" w:type="pct"/>
            <w:tcBorders>
              <w:top w:val="nil"/>
              <w:left w:val="nil"/>
              <w:bottom w:val="nil"/>
              <w:right w:val="nil"/>
            </w:tcBorders>
            <w:shd w:val="clear" w:color="auto" w:fill="auto"/>
            <w:noWrap/>
            <w:vAlign w:val="center"/>
          </w:tcPr>
          <w:p w14:paraId="783085CA" w14:textId="77777777" w:rsidR="004550FD" w:rsidRPr="00C34403" w:rsidRDefault="004550FD" w:rsidP="004550FD">
            <w:pPr>
              <w:jc w:val="center"/>
              <w:rPr>
                <w:sz w:val="18"/>
                <w:szCs w:val="18"/>
                <w:lang w:val="en-US"/>
              </w:rPr>
            </w:pPr>
            <w:r w:rsidRPr="00C34403">
              <w:rPr>
                <w:sz w:val="18"/>
                <w:szCs w:val="18"/>
                <w:lang w:val="en-US"/>
              </w:rPr>
              <w:t>-0.127**</w:t>
            </w:r>
          </w:p>
        </w:tc>
        <w:tc>
          <w:tcPr>
            <w:tcW w:w="347" w:type="pct"/>
            <w:tcBorders>
              <w:top w:val="nil"/>
              <w:left w:val="nil"/>
              <w:bottom w:val="nil"/>
              <w:right w:val="nil"/>
            </w:tcBorders>
            <w:vAlign w:val="center"/>
          </w:tcPr>
          <w:p w14:paraId="78899E26" w14:textId="77777777" w:rsidR="004550FD" w:rsidRPr="00C34403" w:rsidRDefault="004550FD" w:rsidP="004550FD">
            <w:pPr>
              <w:jc w:val="center"/>
              <w:rPr>
                <w:sz w:val="18"/>
                <w:szCs w:val="18"/>
                <w:lang w:val="en-US"/>
              </w:rPr>
            </w:pPr>
            <w:r w:rsidRPr="00C34403">
              <w:rPr>
                <w:sz w:val="18"/>
                <w:szCs w:val="18"/>
                <w:lang w:val="en-US"/>
              </w:rPr>
              <w:t>-0.084*</w:t>
            </w:r>
          </w:p>
        </w:tc>
        <w:tc>
          <w:tcPr>
            <w:tcW w:w="347" w:type="pct"/>
            <w:tcBorders>
              <w:top w:val="nil"/>
              <w:left w:val="nil"/>
              <w:bottom w:val="nil"/>
              <w:right w:val="nil"/>
            </w:tcBorders>
            <w:vAlign w:val="center"/>
          </w:tcPr>
          <w:p w14:paraId="52851D1A" w14:textId="77777777" w:rsidR="004550FD" w:rsidRPr="00C34403" w:rsidRDefault="004550FD" w:rsidP="004550FD">
            <w:pPr>
              <w:jc w:val="center"/>
              <w:rPr>
                <w:sz w:val="18"/>
                <w:szCs w:val="18"/>
                <w:lang w:val="en-US"/>
              </w:rPr>
            </w:pPr>
            <w:r w:rsidRPr="00C34403">
              <w:rPr>
                <w:sz w:val="18"/>
                <w:szCs w:val="18"/>
                <w:lang w:val="en-US"/>
              </w:rPr>
              <w:t>-0.162**</w:t>
            </w:r>
          </w:p>
        </w:tc>
        <w:tc>
          <w:tcPr>
            <w:tcW w:w="347" w:type="pct"/>
            <w:tcBorders>
              <w:top w:val="nil"/>
              <w:left w:val="nil"/>
              <w:bottom w:val="nil"/>
              <w:right w:val="nil"/>
            </w:tcBorders>
            <w:vAlign w:val="center"/>
          </w:tcPr>
          <w:p w14:paraId="57BA4DAE" w14:textId="77777777" w:rsidR="004550FD" w:rsidRPr="00C34403" w:rsidRDefault="004550FD" w:rsidP="004550FD">
            <w:pPr>
              <w:jc w:val="center"/>
              <w:rPr>
                <w:sz w:val="18"/>
                <w:szCs w:val="18"/>
                <w:lang w:val="en-US"/>
              </w:rPr>
            </w:pPr>
            <w:r w:rsidRPr="00C34403">
              <w:rPr>
                <w:sz w:val="18"/>
                <w:szCs w:val="18"/>
                <w:lang w:val="en-US"/>
              </w:rPr>
              <w:t>0.031</w:t>
            </w:r>
          </w:p>
        </w:tc>
        <w:tc>
          <w:tcPr>
            <w:tcW w:w="347" w:type="pct"/>
            <w:tcBorders>
              <w:top w:val="nil"/>
              <w:left w:val="nil"/>
              <w:bottom w:val="nil"/>
              <w:right w:val="nil"/>
            </w:tcBorders>
            <w:vAlign w:val="center"/>
          </w:tcPr>
          <w:p w14:paraId="2142E0E2" w14:textId="77777777" w:rsidR="004550FD" w:rsidRPr="00C34403" w:rsidRDefault="004550FD" w:rsidP="004550FD">
            <w:pPr>
              <w:jc w:val="center"/>
              <w:rPr>
                <w:sz w:val="18"/>
                <w:szCs w:val="18"/>
                <w:lang w:val="en-US"/>
              </w:rPr>
            </w:pPr>
            <w:r w:rsidRPr="00C34403">
              <w:rPr>
                <w:sz w:val="18"/>
                <w:szCs w:val="18"/>
                <w:lang w:val="en-US"/>
              </w:rPr>
              <w:t>-0.042</w:t>
            </w:r>
          </w:p>
        </w:tc>
        <w:tc>
          <w:tcPr>
            <w:tcW w:w="347" w:type="pct"/>
            <w:tcBorders>
              <w:top w:val="nil"/>
              <w:left w:val="nil"/>
              <w:bottom w:val="nil"/>
              <w:right w:val="nil"/>
            </w:tcBorders>
            <w:vAlign w:val="center"/>
          </w:tcPr>
          <w:p w14:paraId="1DB9FB52" w14:textId="77777777" w:rsidR="004550FD" w:rsidRPr="00C34403" w:rsidRDefault="004550FD" w:rsidP="004550FD">
            <w:pPr>
              <w:jc w:val="center"/>
              <w:rPr>
                <w:sz w:val="18"/>
                <w:szCs w:val="18"/>
                <w:lang w:val="en-US"/>
              </w:rPr>
            </w:pPr>
            <w:r w:rsidRPr="00C34403">
              <w:rPr>
                <w:sz w:val="18"/>
                <w:szCs w:val="18"/>
                <w:lang w:val="en-US"/>
              </w:rPr>
              <w:t>0.079</w:t>
            </w:r>
          </w:p>
        </w:tc>
        <w:tc>
          <w:tcPr>
            <w:tcW w:w="347" w:type="pct"/>
            <w:tcBorders>
              <w:top w:val="nil"/>
              <w:left w:val="nil"/>
              <w:bottom w:val="nil"/>
              <w:right w:val="nil"/>
            </w:tcBorders>
            <w:vAlign w:val="center"/>
          </w:tcPr>
          <w:p w14:paraId="02EB3BA1"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155B43DE"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9474DDA"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F82897F"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7DE1BD27" w14:textId="77777777" w:rsidR="004550FD" w:rsidRPr="00C34403" w:rsidRDefault="004550FD" w:rsidP="004550FD">
            <w:pPr>
              <w:jc w:val="center"/>
              <w:rPr>
                <w:sz w:val="18"/>
                <w:szCs w:val="18"/>
                <w:lang w:val="en-US"/>
              </w:rPr>
            </w:pPr>
          </w:p>
        </w:tc>
      </w:tr>
      <w:tr w:rsidR="004550FD" w:rsidRPr="00C34403" w14:paraId="3ACF8103" w14:textId="77777777" w:rsidTr="004550FD">
        <w:trPr>
          <w:trHeight w:val="280"/>
        </w:trPr>
        <w:tc>
          <w:tcPr>
            <w:tcW w:w="833" w:type="pct"/>
            <w:tcBorders>
              <w:top w:val="nil"/>
              <w:left w:val="nil"/>
              <w:bottom w:val="nil"/>
              <w:right w:val="nil"/>
            </w:tcBorders>
            <w:shd w:val="clear" w:color="auto" w:fill="auto"/>
            <w:noWrap/>
            <w:vAlign w:val="center"/>
          </w:tcPr>
          <w:p w14:paraId="3C3A88BF" w14:textId="77777777" w:rsidR="004550FD" w:rsidRPr="00C34403" w:rsidRDefault="004550FD" w:rsidP="004550FD">
            <w:pPr>
              <w:rPr>
                <w:sz w:val="18"/>
                <w:szCs w:val="18"/>
                <w:lang w:val="en-US"/>
              </w:rPr>
            </w:pPr>
            <w:r w:rsidRPr="00C34403">
              <w:rPr>
                <w:sz w:val="18"/>
                <w:szCs w:val="18"/>
                <w:lang w:val="en-US"/>
              </w:rPr>
              <w:t>(9) SES</w:t>
            </w:r>
          </w:p>
        </w:tc>
        <w:tc>
          <w:tcPr>
            <w:tcW w:w="347" w:type="pct"/>
            <w:tcBorders>
              <w:top w:val="nil"/>
              <w:left w:val="nil"/>
              <w:bottom w:val="nil"/>
              <w:right w:val="nil"/>
            </w:tcBorders>
            <w:shd w:val="clear" w:color="auto" w:fill="auto"/>
            <w:noWrap/>
            <w:vAlign w:val="center"/>
          </w:tcPr>
          <w:p w14:paraId="2C9CD444" w14:textId="77777777" w:rsidR="004550FD" w:rsidRPr="00C34403" w:rsidRDefault="004550FD" w:rsidP="004550FD">
            <w:pPr>
              <w:jc w:val="center"/>
              <w:rPr>
                <w:sz w:val="18"/>
                <w:szCs w:val="18"/>
                <w:lang w:val="en-US"/>
              </w:rPr>
            </w:pPr>
            <w:r w:rsidRPr="00C34403">
              <w:rPr>
                <w:sz w:val="18"/>
                <w:szCs w:val="18"/>
                <w:lang w:val="en-US"/>
              </w:rPr>
              <w:t>-0.061</w:t>
            </w:r>
          </w:p>
        </w:tc>
        <w:tc>
          <w:tcPr>
            <w:tcW w:w="347" w:type="pct"/>
            <w:tcBorders>
              <w:top w:val="nil"/>
              <w:left w:val="nil"/>
              <w:bottom w:val="nil"/>
              <w:right w:val="nil"/>
            </w:tcBorders>
            <w:shd w:val="clear" w:color="auto" w:fill="auto"/>
            <w:noWrap/>
            <w:vAlign w:val="center"/>
          </w:tcPr>
          <w:p w14:paraId="1787F61E" w14:textId="77777777" w:rsidR="004550FD" w:rsidRPr="00C34403" w:rsidRDefault="004550FD" w:rsidP="004550FD">
            <w:pPr>
              <w:jc w:val="center"/>
              <w:rPr>
                <w:sz w:val="18"/>
                <w:szCs w:val="18"/>
                <w:lang w:val="en-US"/>
              </w:rPr>
            </w:pPr>
            <w:r w:rsidRPr="00C34403">
              <w:rPr>
                <w:sz w:val="18"/>
                <w:szCs w:val="18"/>
                <w:lang w:val="en-US"/>
              </w:rPr>
              <w:t>-0.041</w:t>
            </w:r>
          </w:p>
        </w:tc>
        <w:tc>
          <w:tcPr>
            <w:tcW w:w="347" w:type="pct"/>
            <w:tcBorders>
              <w:top w:val="nil"/>
              <w:left w:val="nil"/>
              <w:bottom w:val="nil"/>
              <w:right w:val="nil"/>
            </w:tcBorders>
            <w:vAlign w:val="center"/>
          </w:tcPr>
          <w:p w14:paraId="55F9A654" w14:textId="77777777" w:rsidR="004550FD" w:rsidRPr="00C34403" w:rsidRDefault="004550FD" w:rsidP="004550FD">
            <w:pPr>
              <w:jc w:val="center"/>
              <w:rPr>
                <w:sz w:val="18"/>
                <w:szCs w:val="18"/>
                <w:lang w:val="en-US"/>
              </w:rPr>
            </w:pPr>
            <w:r w:rsidRPr="00C34403">
              <w:rPr>
                <w:sz w:val="18"/>
                <w:szCs w:val="18"/>
                <w:lang w:val="en-US"/>
              </w:rPr>
              <w:t>0.060</w:t>
            </w:r>
          </w:p>
        </w:tc>
        <w:tc>
          <w:tcPr>
            <w:tcW w:w="347" w:type="pct"/>
            <w:tcBorders>
              <w:top w:val="nil"/>
              <w:left w:val="nil"/>
              <w:bottom w:val="nil"/>
              <w:right w:val="nil"/>
            </w:tcBorders>
            <w:vAlign w:val="center"/>
          </w:tcPr>
          <w:p w14:paraId="656EBEA7" w14:textId="77777777" w:rsidR="004550FD" w:rsidRPr="00C34403" w:rsidRDefault="004550FD" w:rsidP="004550FD">
            <w:pPr>
              <w:jc w:val="center"/>
              <w:rPr>
                <w:sz w:val="18"/>
                <w:szCs w:val="18"/>
                <w:lang w:val="en-US"/>
              </w:rPr>
            </w:pPr>
            <w:r w:rsidRPr="00C34403">
              <w:rPr>
                <w:sz w:val="18"/>
                <w:szCs w:val="18"/>
                <w:lang w:val="en-US"/>
              </w:rPr>
              <w:t>-0.005</w:t>
            </w:r>
          </w:p>
        </w:tc>
        <w:tc>
          <w:tcPr>
            <w:tcW w:w="347" w:type="pct"/>
            <w:tcBorders>
              <w:top w:val="nil"/>
              <w:left w:val="nil"/>
              <w:bottom w:val="nil"/>
              <w:right w:val="nil"/>
            </w:tcBorders>
            <w:vAlign w:val="center"/>
          </w:tcPr>
          <w:p w14:paraId="6494FA36" w14:textId="77777777" w:rsidR="004550FD" w:rsidRPr="00C34403" w:rsidRDefault="004550FD" w:rsidP="004550FD">
            <w:pPr>
              <w:jc w:val="center"/>
              <w:rPr>
                <w:sz w:val="18"/>
                <w:szCs w:val="18"/>
                <w:lang w:val="en-US"/>
              </w:rPr>
            </w:pPr>
            <w:r w:rsidRPr="00C34403">
              <w:rPr>
                <w:sz w:val="18"/>
                <w:szCs w:val="18"/>
                <w:lang w:val="en-US"/>
              </w:rPr>
              <w:t>-0.128**</w:t>
            </w:r>
          </w:p>
        </w:tc>
        <w:tc>
          <w:tcPr>
            <w:tcW w:w="347" w:type="pct"/>
            <w:tcBorders>
              <w:top w:val="nil"/>
              <w:left w:val="nil"/>
              <w:bottom w:val="nil"/>
              <w:right w:val="nil"/>
            </w:tcBorders>
            <w:vAlign w:val="center"/>
          </w:tcPr>
          <w:p w14:paraId="424FD8E3" w14:textId="77777777" w:rsidR="004550FD" w:rsidRPr="00C34403" w:rsidRDefault="004550FD" w:rsidP="004550FD">
            <w:pPr>
              <w:jc w:val="center"/>
              <w:rPr>
                <w:sz w:val="18"/>
                <w:szCs w:val="18"/>
                <w:lang w:val="en-US"/>
              </w:rPr>
            </w:pPr>
            <w:r w:rsidRPr="00C34403">
              <w:rPr>
                <w:sz w:val="18"/>
                <w:szCs w:val="18"/>
                <w:lang w:val="en-US"/>
              </w:rPr>
              <w:t>-0.057</w:t>
            </w:r>
          </w:p>
        </w:tc>
        <w:tc>
          <w:tcPr>
            <w:tcW w:w="347" w:type="pct"/>
            <w:tcBorders>
              <w:top w:val="nil"/>
              <w:left w:val="nil"/>
              <w:bottom w:val="nil"/>
              <w:right w:val="nil"/>
            </w:tcBorders>
            <w:vAlign w:val="center"/>
          </w:tcPr>
          <w:p w14:paraId="0C404C31" w14:textId="77777777" w:rsidR="004550FD" w:rsidRPr="00C34403" w:rsidRDefault="004550FD" w:rsidP="004550FD">
            <w:pPr>
              <w:jc w:val="center"/>
              <w:rPr>
                <w:sz w:val="18"/>
                <w:szCs w:val="18"/>
                <w:lang w:val="en-US"/>
              </w:rPr>
            </w:pPr>
            <w:r w:rsidRPr="00C34403">
              <w:rPr>
                <w:sz w:val="18"/>
                <w:szCs w:val="18"/>
                <w:lang w:val="en-US"/>
              </w:rPr>
              <w:t>0.264**</w:t>
            </w:r>
          </w:p>
        </w:tc>
        <w:tc>
          <w:tcPr>
            <w:tcW w:w="347" w:type="pct"/>
            <w:tcBorders>
              <w:top w:val="nil"/>
              <w:left w:val="nil"/>
              <w:bottom w:val="nil"/>
              <w:right w:val="nil"/>
            </w:tcBorders>
            <w:vAlign w:val="center"/>
          </w:tcPr>
          <w:p w14:paraId="19B7B178" w14:textId="77777777" w:rsidR="004550FD" w:rsidRPr="00C34403" w:rsidRDefault="004550FD" w:rsidP="004550FD">
            <w:pPr>
              <w:jc w:val="center"/>
              <w:rPr>
                <w:sz w:val="18"/>
                <w:szCs w:val="18"/>
                <w:lang w:val="en-US"/>
              </w:rPr>
            </w:pPr>
            <w:r w:rsidRPr="00C34403">
              <w:rPr>
                <w:sz w:val="18"/>
                <w:szCs w:val="18"/>
                <w:lang w:val="en-US"/>
              </w:rPr>
              <w:t>-0.017</w:t>
            </w:r>
          </w:p>
        </w:tc>
        <w:tc>
          <w:tcPr>
            <w:tcW w:w="347" w:type="pct"/>
            <w:tcBorders>
              <w:top w:val="nil"/>
              <w:left w:val="nil"/>
              <w:bottom w:val="nil"/>
              <w:right w:val="nil"/>
            </w:tcBorders>
            <w:vAlign w:val="center"/>
          </w:tcPr>
          <w:p w14:paraId="37200EE1"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63E78FC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45829390"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3D63DAD9" w14:textId="77777777" w:rsidR="004550FD" w:rsidRPr="00C34403" w:rsidRDefault="004550FD" w:rsidP="004550FD">
            <w:pPr>
              <w:jc w:val="center"/>
              <w:rPr>
                <w:sz w:val="18"/>
                <w:szCs w:val="18"/>
                <w:lang w:val="en-US"/>
              </w:rPr>
            </w:pPr>
          </w:p>
        </w:tc>
      </w:tr>
      <w:tr w:rsidR="004550FD" w:rsidRPr="00C34403" w14:paraId="07BE7BFD" w14:textId="77777777" w:rsidTr="004550FD">
        <w:trPr>
          <w:trHeight w:val="280"/>
        </w:trPr>
        <w:tc>
          <w:tcPr>
            <w:tcW w:w="833" w:type="pct"/>
            <w:tcBorders>
              <w:top w:val="nil"/>
              <w:left w:val="nil"/>
              <w:bottom w:val="nil"/>
              <w:right w:val="nil"/>
            </w:tcBorders>
            <w:shd w:val="clear" w:color="auto" w:fill="auto"/>
            <w:noWrap/>
            <w:vAlign w:val="center"/>
          </w:tcPr>
          <w:p w14:paraId="4595232F" w14:textId="77777777" w:rsidR="004550FD" w:rsidRPr="00C34403" w:rsidRDefault="004550FD" w:rsidP="004550FD">
            <w:pPr>
              <w:rPr>
                <w:sz w:val="18"/>
                <w:szCs w:val="18"/>
                <w:lang w:val="en-US"/>
              </w:rPr>
            </w:pPr>
            <w:r w:rsidRPr="00C34403">
              <w:rPr>
                <w:sz w:val="18"/>
                <w:szCs w:val="18"/>
                <w:lang w:val="en-US"/>
              </w:rPr>
              <w:t>(10) Self-control</w:t>
            </w:r>
          </w:p>
        </w:tc>
        <w:tc>
          <w:tcPr>
            <w:tcW w:w="347" w:type="pct"/>
            <w:tcBorders>
              <w:top w:val="nil"/>
              <w:left w:val="nil"/>
              <w:bottom w:val="nil"/>
              <w:right w:val="nil"/>
            </w:tcBorders>
            <w:shd w:val="clear" w:color="auto" w:fill="auto"/>
            <w:noWrap/>
            <w:vAlign w:val="center"/>
          </w:tcPr>
          <w:p w14:paraId="0573ACC7" w14:textId="77777777" w:rsidR="004550FD" w:rsidRPr="00C34403" w:rsidRDefault="004550FD" w:rsidP="004550FD">
            <w:pPr>
              <w:jc w:val="center"/>
              <w:rPr>
                <w:sz w:val="18"/>
                <w:szCs w:val="18"/>
                <w:lang w:val="en-US"/>
              </w:rPr>
            </w:pPr>
            <w:r w:rsidRPr="00C34403">
              <w:rPr>
                <w:sz w:val="18"/>
                <w:szCs w:val="18"/>
                <w:lang w:val="en-US"/>
              </w:rPr>
              <w:t>-0.183**</w:t>
            </w:r>
          </w:p>
        </w:tc>
        <w:tc>
          <w:tcPr>
            <w:tcW w:w="347" w:type="pct"/>
            <w:tcBorders>
              <w:top w:val="nil"/>
              <w:left w:val="nil"/>
              <w:bottom w:val="nil"/>
              <w:right w:val="nil"/>
            </w:tcBorders>
            <w:shd w:val="clear" w:color="auto" w:fill="auto"/>
            <w:noWrap/>
            <w:vAlign w:val="center"/>
          </w:tcPr>
          <w:p w14:paraId="41B7F495" w14:textId="77777777" w:rsidR="004550FD" w:rsidRPr="00C34403" w:rsidRDefault="004550FD" w:rsidP="004550FD">
            <w:pPr>
              <w:jc w:val="center"/>
              <w:rPr>
                <w:sz w:val="18"/>
                <w:szCs w:val="18"/>
                <w:lang w:val="en-US"/>
              </w:rPr>
            </w:pPr>
            <w:r w:rsidRPr="00C34403">
              <w:rPr>
                <w:sz w:val="18"/>
                <w:szCs w:val="18"/>
                <w:lang w:val="en-US"/>
              </w:rPr>
              <w:t>-0.221**</w:t>
            </w:r>
          </w:p>
        </w:tc>
        <w:tc>
          <w:tcPr>
            <w:tcW w:w="347" w:type="pct"/>
            <w:tcBorders>
              <w:top w:val="nil"/>
              <w:left w:val="nil"/>
              <w:bottom w:val="nil"/>
              <w:right w:val="nil"/>
            </w:tcBorders>
            <w:vAlign w:val="center"/>
          </w:tcPr>
          <w:p w14:paraId="492ECB00" w14:textId="77777777" w:rsidR="004550FD" w:rsidRPr="00C34403" w:rsidRDefault="004550FD" w:rsidP="004550FD">
            <w:pPr>
              <w:jc w:val="center"/>
              <w:rPr>
                <w:sz w:val="18"/>
                <w:szCs w:val="18"/>
                <w:lang w:val="en-US"/>
              </w:rPr>
            </w:pPr>
            <w:r w:rsidRPr="00C34403">
              <w:rPr>
                <w:sz w:val="18"/>
                <w:szCs w:val="18"/>
                <w:lang w:val="en-US"/>
              </w:rPr>
              <w:t>-0.358**</w:t>
            </w:r>
          </w:p>
        </w:tc>
        <w:tc>
          <w:tcPr>
            <w:tcW w:w="347" w:type="pct"/>
            <w:tcBorders>
              <w:top w:val="nil"/>
              <w:left w:val="nil"/>
              <w:bottom w:val="nil"/>
              <w:right w:val="nil"/>
            </w:tcBorders>
            <w:vAlign w:val="center"/>
          </w:tcPr>
          <w:p w14:paraId="232E94CC" w14:textId="77777777" w:rsidR="004550FD" w:rsidRPr="00C34403" w:rsidRDefault="004550FD" w:rsidP="004550FD">
            <w:pPr>
              <w:jc w:val="center"/>
              <w:rPr>
                <w:sz w:val="18"/>
                <w:szCs w:val="18"/>
                <w:lang w:val="en-US"/>
              </w:rPr>
            </w:pPr>
            <w:r w:rsidRPr="00C34403">
              <w:rPr>
                <w:sz w:val="18"/>
                <w:szCs w:val="18"/>
                <w:lang w:val="en-US"/>
              </w:rPr>
              <w:t>-0.152**</w:t>
            </w:r>
          </w:p>
        </w:tc>
        <w:tc>
          <w:tcPr>
            <w:tcW w:w="347" w:type="pct"/>
            <w:tcBorders>
              <w:top w:val="nil"/>
              <w:left w:val="nil"/>
              <w:bottom w:val="nil"/>
              <w:right w:val="nil"/>
            </w:tcBorders>
            <w:vAlign w:val="center"/>
          </w:tcPr>
          <w:p w14:paraId="4D0F08C3" w14:textId="77777777" w:rsidR="004550FD" w:rsidRPr="00C34403" w:rsidRDefault="004550FD" w:rsidP="004550FD">
            <w:pPr>
              <w:jc w:val="center"/>
              <w:rPr>
                <w:sz w:val="18"/>
                <w:szCs w:val="18"/>
                <w:lang w:val="en-US"/>
              </w:rPr>
            </w:pPr>
            <w:r w:rsidRPr="00C34403">
              <w:rPr>
                <w:sz w:val="18"/>
                <w:szCs w:val="18"/>
                <w:lang w:val="en-US"/>
              </w:rPr>
              <w:t>0.118**</w:t>
            </w:r>
          </w:p>
        </w:tc>
        <w:tc>
          <w:tcPr>
            <w:tcW w:w="347" w:type="pct"/>
            <w:tcBorders>
              <w:top w:val="nil"/>
              <w:left w:val="nil"/>
              <w:bottom w:val="nil"/>
              <w:right w:val="nil"/>
            </w:tcBorders>
            <w:vAlign w:val="center"/>
          </w:tcPr>
          <w:p w14:paraId="54CFF296" w14:textId="77777777" w:rsidR="004550FD" w:rsidRPr="00C34403" w:rsidRDefault="004550FD" w:rsidP="004550FD">
            <w:pPr>
              <w:jc w:val="center"/>
              <w:rPr>
                <w:sz w:val="18"/>
                <w:szCs w:val="18"/>
                <w:lang w:val="en-US"/>
              </w:rPr>
            </w:pPr>
            <w:r w:rsidRPr="00C34403">
              <w:rPr>
                <w:sz w:val="18"/>
                <w:szCs w:val="18"/>
                <w:lang w:val="en-US"/>
              </w:rPr>
              <w:t>-0.154**</w:t>
            </w:r>
          </w:p>
        </w:tc>
        <w:tc>
          <w:tcPr>
            <w:tcW w:w="347" w:type="pct"/>
            <w:tcBorders>
              <w:top w:val="nil"/>
              <w:left w:val="nil"/>
              <w:bottom w:val="nil"/>
              <w:right w:val="nil"/>
            </w:tcBorders>
            <w:vAlign w:val="center"/>
          </w:tcPr>
          <w:p w14:paraId="489A44DA" w14:textId="77777777" w:rsidR="004550FD" w:rsidRPr="00C34403" w:rsidRDefault="004550FD" w:rsidP="004550FD">
            <w:pPr>
              <w:jc w:val="center"/>
              <w:rPr>
                <w:sz w:val="18"/>
                <w:szCs w:val="18"/>
                <w:lang w:val="en-US"/>
              </w:rPr>
            </w:pPr>
            <w:r w:rsidRPr="00C34403">
              <w:rPr>
                <w:sz w:val="18"/>
                <w:szCs w:val="18"/>
                <w:lang w:val="en-US"/>
              </w:rPr>
              <w:t>0.040</w:t>
            </w:r>
          </w:p>
        </w:tc>
        <w:tc>
          <w:tcPr>
            <w:tcW w:w="347" w:type="pct"/>
            <w:tcBorders>
              <w:top w:val="nil"/>
              <w:left w:val="nil"/>
              <w:bottom w:val="nil"/>
              <w:right w:val="nil"/>
            </w:tcBorders>
            <w:vAlign w:val="center"/>
          </w:tcPr>
          <w:p w14:paraId="6150294C" w14:textId="77777777" w:rsidR="004550FD" w:rsidRPr="00C34403" w:rsidRDefault="004550FD" w:rsidP="004550FD">
            <w:pPr>
              <w:jc w:val="center"/>
              <w:rPr>
                <w:sz w:val="18"/>
                <w:szCs w:val="18"/>
                <w:lang w:val="en-US"/>
              </w:rPr>
            </w:pPr>
            <w:r w:rsidRPr="00C34403">
              <w:rPr>
                <w:sz w:val="18"/>
                <w:szCs w:val="18"/>
                <w:lang w:val="en-US"/>
              </w:rPr>
              <w:t>0.198**</w:t>
            </w:r>
          </w:p>
        </w:tc>
        <w:tc>
          <w:tcPr>
            <w:tcW w:w="347" w:type="pct"/>
            <w:tcBorders>
              <w:top w:val="nil"/>
              <w:left w:val="nil"/>
              <w:bottom w:val="nil"/>
              <w:right w:val="nil"/>
            </w:tcBorders>
            <w:vAlign w:val="center"/>
          </w:tcPr>
          <w:p w14:paraId="5B4D3B19" w14:textId="77777777" w:rsidR="004550FD" w:rsidRPr="00C34403" w:rsidRDefault="004550FD" w:rsidP="004550FD">
            <w:pPr>
              <w:jc w:val="center"/>
              <w:rPr>
                <w:sz w:val="18"/>
                <w:szCs w:val="18"/>
                <w:lang w:val="en-US"/>
              </w:rPr>
            </w:pPr>
            <w:r w:rsidRPr="00C34403">
              <w:rPr>
                <w:sz w:val="18"/>
                <w:szCs w:val="18"/>
                <w:lang w:val="en-US"/>
              </w:rPr>
              <w:t>-0.055</w:t>
            </w:r>
          </w:p>
        </w:tc>
        <w:tc>
          <w:tcPr>
            <w:tcW w:w="347" w:type="pct"/>
            <w:tcBorders>
              <w:top w:val="nil"/>
              <w:left w:val="nil"/>
              <w:bottom w:val="nil"/>
              <w:right w:val="nil"/>
            </w:tcBorders>
            <w:vAlign w:val="center"/>
          </w:tcPr>
          <w:p w14:paraId="3CE11CE7"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231E9632" w14:textId="77777777" w:rsidR="004550FD" w:rsidRPr="00C34403" w:rsidRDefault="004550FD" w:rsidP="004550FD">
            <w:pPr>
              <w:jc w:val="center"/>
              <w:rPr>
                <w:sz w:val="18"/>
                <w:szCs w:val="18"/>
                <w:lang w:val="en-US"/>
              </w:rPr>
            </w:pPr>
          </w:p>
        </w:tc>
        <w:tc>
          <w:tcPr>
            <w:tcW w:w="347" w:type="pct"/>
            <w:tcBorders>
              <w:top w:val="nil"/>
              <w:left w:val="nil"/>
              <w:bottom w:val="nil"/>
              <w:right w:val="nil"/>
            </w:tcBorders>
            <w:vAlign w:val="center"/>
          </w:tcPr>
          <w:p w14:paraId="6774D28E" w14:textId="77777777" w:rsidR="004550FD" w:rsidRPr="00C34403" w:rsidRDefault="004550FD" w:rsidP="004550FD">
            <w:pPr>
              <w:jc w:val="center"/>
              <w:rPr>
                <w:sz w:val="18"/>
                <w:szCs w:val="18"/>
                <w:lang w:val="en-US"/>
              </w:rPr>
            </w:pPr>
          </w:p>
        </w:tc>
      </w:tr>
      <w:tr w:rsidR="004550FD" w:rsidRPr="00C34403" w14:paraId="5A656B3D" w14:textId="77777777" w:rsidTr="004550FD">
        <w:trPr>
          <w:trHeight w:val="280"/>
        </w:trPr>
        <w:tc>
          <w:tcPr>
            <w:tcW w:w="833" w:type="pct"/>
            <w:tcBorders>
              <w:top w:val="nil"/>
              <w:left w:val="nil"/>
              <w:bottom w:val="nil"/>
              <w:right w:val="nil"/>
            </w:tcBorders>
            <w:shd w:val="clear" w:color="auto" w:fill="auto"/>
            <w:noWrap/>
            <w:vAlign w:val="center"/>
          </w:tcPr>
          <w:p w14:paraId="31A749B1" w14:textId="77777777" w:rsidR="004550FD" w:rsidRPr="00C34403" w:rsidRDefault="004550FD" w:rsidP="004550FD">
            <w:pPr>
              <w:rPr>
                <w:sz w:val="18"/>
                <w:szCs w:val="18"/>
                <w:lang w:val="en-US"/>
              </w:rPr>
            </w:pPr>
            <w:r w:rsidRPr="00C34403">
              <w:rPr>
                <w:sz w:val="18"/>
                <w:szCs w:val="18"/>
                <w:lang w:val="en-US"/>
              </w:rPr>
              <w:t>(11) Perceptual deterrence</w:t>
            </w:r>
          </w:p>
        </w:tc>
        <w:tc>
          <w:tcPr>
            <w:tcW w:w="347" w:type="pct"/>
            <w:tcBorders>
              <w:top w:val="nil"/>
              <w:left w:val="nil"/>
              <w:bottom w:val="nil"/>
              <w:right w:val="nil"/>
            </w:tcBorders>
            <w:shd w:val="clear" w:color="auto" w:fill="auto"/>
            <w:noWrap/>
            <w:vAlign w:val="center"/>
          </w:tcPr>
          <w:p w14:paraId="79C2C84A" w14:textId="77777777" w:rsidR="004550FD" w:rsidRPr="00C34403" w:rsidRDefault="004550FD" w:rsidP="004550FD">
            <w:pPr>
              <w:jc w:val="center"/>
              <w:rPr>
                <w:sz w:val="18"/>
                <w:szCs w:val="18"/>
                <w:lang w:val="en-US"/>
              </w:rPr>
            </w:pPr>
            <w:r w:rsidRPr="00C34403">
              <w:rPr>
                <w:sz w:val="18"/>
                <w:szCs w:val="18"/>
                <w:lang w:val="en-US"/>
              </w:rPr>
              <w:t>-0.132**</w:t>
            </w:r>
          </w:p>
        </w:tc>
        <w:tc>
          <w:tcPr>
            <w:tcW w:w="347" w:type="pct"/>
            <w:tcBorders>
              <w:top w:val="nil"/>
              <w:left w:val="nil"/>
              <w:bottom w:val="nil"/>
              <w:right w:val="nil"/>
            </w:tcBorders>
            <w:shd w:val="clear" w:color="auto" w:fill="auto"/>
            <w:noWrap/>
            <w:vAlign w:val="center"/>
          </w:tcPr>
          <w:p w14:paraId="408AB98A" w14:textId="77777777" w:rsidR="004550FD" w:rsidRPr="00C34403" w:rsidRDefault="004550FD" w:rsidP="004550FD">
            <w:pPr>
              <w:jc w:val="center"/>
              <w:rPr>
                <w:sz w:val="18"/>
                <w:szCs w:val="18"/>
                <w:lang w:val="en-US"/>
              </w:rPr>
            </w:pPr>
            <w:r w:rsidRPr="00C34403">
              <w:rPr>
                <w:sz w:val="18"/>
                <w:szCs w:val="18"/>
                <w:lang w:val="en-US"/>
              </w:rPr>
              <w:t>-0.174**</w:t>
            </w:r>
          </w:p>
        </w:tc>
        <w:tc>
          <w:tcPr>
            <w:tcW w:w="347" w:type="pct"/>
            <w:tcBorders>
              <w:top w:val="nil"/>
              <w:left w:val="nil"/>
              <w:bottom w:val="nil"/>
              <w:right w:val="nil"/>
            </w:tcBorders>
            <w:vAlign w:val="center"/>
          </w:tcPr>
          <w:p w14:paraId="24FCCA50" w14:textId="77777777" w:rsidR="004550FD" w:rsidRPr="00C34403" w:rsidRDefault="004550FD" w:rsidP="004550FD">
            <w:pPr>
              <w:jc w:val="center"/>
              <w:rPr>
                <w:sz w:val="18"/>
                <w:szCs w:val="18"/>
                <w:lang w:val="en-US"/>
              </w:rPr>
            </w:pPr>
            <w:r w:rsidRPr="00C34403">
              <w:rPr>
                <w:sz w:val="18"/>
                <w:szCs w:val="18"/>
                <w:lang w:val="en-US"/>
              </w:rPr>
              <w:t>-0.215**</w:t>
            </w:r>
          </w:p>
        </w:tc>
        <w:tc>
          <w:tcPr>
            <w:tcW w:w="347" w:type="pct"/>
            <w:tcBorders>
              <w:top w:val="nil"/>
              <w:left w:val="nil"/>
              <w:bottom w:val="nil"/>
              <w:right w:val="nil"/>
            </w:tcBorders>
            <w:vAlign w:val="center"/>
          </w:tcPr>
          <w:p w14:paraId="10EA171D" w14:textId="77777777" w:rsidR="004550FD" w:rsidRPr="00C34403" w:rsidRDefault="004550FD" w:rsidP="004550FD">
            <w:pPr>
              <w:jc w:val="center"/>
              <w:rPr>
                <w:sz w:val="18"/>
                <w:szCs w:val="18"/>
                <w:lang w:val="en-US"/>
              </w:rPr>
            </w:pPr>
            <w:r w:rsidRPr="00C34403">
              <w:rPr>
                <w:sz w:val="18"/>
                <w:szCs w:val="18"/>
                <w:lang w:val="en-US"/>
              </w:rPr>
              <w:t>-0.237**</w:t>
            </w:r>
          </w:p>
        </w:tc>
        <w:tc>
          <w:tcPr>
            <w:tcW w:w="347" w:type="pct"/>
            <w:tcBorders>
              <w:top w:val="nil"/>
              <w:left w:val="nil"/>
              <w:bottom w:val="nil"/>
              <w:right w:val="nil"/>
            </w:tcBorders>
            <w:vAlign w:val="center"/>
          </w:tcPr>
          <w:p w14:paraId="7F8561EA" w14:textId="77777777" w:rsidR="004550FD" w:rsidRPr="00C34403" w:rsidRDefault="004550FD" w:rsidP="004550FD">
            <w:pPr>
              <w:jc w:val="center"/>
              <w:rPr>
                <w:sz w:val="18"/>
                <w:szCs w:val="18"/>
                <w:lang w:val="en-US"/>
              </w:rPr>
            </w:pPr>
            <w:r w:rsidRPr="00C34403">
              <w:rPr>
                <w:sz w:val="18"/>
                <w:szCs w:val="18"/>
                <w:lang w:val="en-US"/>
              </w:rPr>
              <w:t>0.042</w:t>
            </w:r>
          </w:p>
        </w:tc>
        <w:tc>
          <w:tcPr>
            <w:tcW w:w="347" w:type="pct"/>
            <w:tcBorders>
              <w:top w:val="nil"/>
              <w:left w:val="nil"/>
              <w:bottom w:val="nil"/>
              <w:right w:val="nil"/>
            </w:tcBorders>
            <w:vAlign w:val="center"/>
          </w:tcPr>
          <w:p w14:paraId="3B0A388E" w14:textId="77777777" w:rsidR="004550FD" w:rsidRPr="00C34403" w:rsidRDefault="004550FD" w:rsidP="004550FD">
            <w:pPr>
              <w:jc w:val="center"/>
              <w:rPr>
                <w:sz w:val="18"/>
                <w:szCs w:val="18"/>
                <w:lang w:val="en-US"/>
              </w:rPr>
            </w:pPr>
            <w:r w:rsidRPr="00C34403">
              <w:rPr>
                <w:sz w:val="18"/>
                <w:szCs w:val="18"/>
                <w:lang w:val="en-US"/>
              </w:rPr>
              <w:t>-0.216**</w:t>
            </w:r>
          </w:p>
        </w:tc>
        <w:tc>
          <w:tcPr>
            <w:tcW w:w="347" w:type="pct"/>
            <w:tcBorders>
              <w:top w:val="nil"/>
              <w:left w:val="nil"/>
              <w:bottom w:val="nil"/>
              <w:right w:val="nil"/>
            </w:tcBorders>
            <w:vAlign w:val="center"/>
          </w:tcPr>
          <w:p w14:paraId="122884D1" w14:textId="77777777" w:rsidR="004550FD" w:rsidRPr="00C34403" w:rsidRDefault="004550FD" w:rsidP="004550FD">
            <w:pPr>
              <w:jc w:val="center"/>
              <w:rPr>
                <w:sz w:val="18"/>
                <w:szCs w:val="18"/>
                <w:lang w:val="en-US"/>
              </w:rPr>
            </w:pPr>
            <w:r w:rsidRPr="00C34403">
              <w:rPr>
                <w:sz w:val="18"/>
                <w:szCs w:val="18"/>
                <w:lang w:val="en-US"/>
              </w:rPr>
              <w:t>-0.074</w:t>
            </w:r>
          </w:p>
        </w:tc>
        <w:tc>
          <w:tcPr>
            <w:tcW w:w="347" w:type="pct"/>
            <w:tcBorders>
              <w:top w:val="nil"/>
              <w:left w:val="nil"/>
              <w:bottom w:val="nil"/>
              <w:right w:val="nil"/>
            </w:tcBorders>
            <w:vAlign w:val="center"/>
          </w:tcPr>
          <w:p w14:paraId="377C089D" w14:textId="77777777" w:rsidR="004550FD" w:rsidRPr="00C34403" w:rsidRDefault="004550FD" w:rsidP="004550FD">
            <w:pPr>
              <w:jc w:val="center"/>
              <w:rPr>
                <w:sz w:val="18"/>
                <w:szCs w:val="18"/>
                <w:lang w:val="en-US"/>
              </w:rPr>
            </w:pPr>
            <w:r w:rsidRPr="00C34403">
              <w:rPr>
                <w:sz w:val="18"/>
                <w:szCs w:val="18"/>
                <w:lang w:val="en-US"/>
              </w:rPr>
              <w:t>0.111**</w:t>
            </w:r>
          </w:p>
        </w:tc>
        <w:tc>
          <w:tcPr>
            <w:tcW w:w="347" w:type="pct"/>
            <w:tcBorders>
              <w:top w:val="nil"/>
              <w:left w:val="nil"/>
              <w:bottom w:val="nil"/>
              <w:right w:val="nil"/>
            </w:tcBorders>
            <w:vAlign w:val="center"/>
          </w:tcPr>
          <w:p w14:paraId="2C633BD7" w14:textId="77777777" w:rsidR="004550FD" w:rsidRPr="00C34403" w:rsidRDefault="004550FD" w:rsidP="004550FD">
            <w:pPr>
              <w:jc w:val="center"/>
              <w:rPr>
                <w:sz w:val="18"/>
                <w:szCs w:val="18"/>
                <w:lang w:val="en-US"/>
              </w:rPr>
            </w:pPr>
            <w:r w:rsidRPr="00C34403">
              <w:rPr>
                <w:sz w:val="18"/>
                <w:szCs w:val="18"/>
                <w:lang w:val="en-US"/>
              </w:rPr>
              <w:t>-0.044</w:t>
            </w:r>
          </w:p>
        </w:tc>
        <w:tc>
          <w:tcPr>
            <w:tcW w:w="347" w:type="pct"/>
            <w:tcBorders>
              <w:top w:val="nil"/>
              <w:left w:val="nil"/>
              <w:bottom w:val="nil"/>
              <w:right w:val="nil"/>
            </w:tcBorders>
            <w:vAlign w:val="center"/>
          </w:tcPr>
          <w:p w14:paraId="75FB618C" w14:textId="77777777" w:rsidR="004550FD" w:rsidRPr="00C34403" w:rsidRDefault="004550FD" w:rsidP="004550FD">
            <w:pPr>
              <w:jc w:val="center"/>
              <w:rPr>
                <w:sz w:val="18"/>
                <w:szCs w:val="18"/>
                <w:lang w:val="en-US"/>
              </w:rPr>
            </w:pPr>
            <w:r w:rsidRPr="00C34403">
              <w:rPr>
                <w:sz w:val="18"/>
                <w:szCs w:val="18"/>
                <w:lang w:val="en-US"/>
              </w:rPr>
              <w:t>0.203**</w:t>
            </w:r>
          </w:p>
        </w:tc>
        <w:tc>
          <w:tcPr>
            <w:tcW w:w="347" w:type="pct"/>
            <w:tcBorders>
              <w:top w:val="nil"/>
              <w:left w:val="nil"/>
              <w:bottom w:val="nil"/>
              <w:right w:val="nil"/>
            </w:tcBorders>
            <w:vAlign w:val="center"/>
          </w:tcPr>
          <w:p w14:paraId="47DA2BC6" w14:textId="77777777" w:rsidR="004550FD" w:rsidRPr="00C34403" w:rsidRDefault="004550FD" w:rsidP="004550FD">
            <w:pPr>
              <w:jc w:val="center"/>
              <w:rPr>
                <w:sz w:val="18"/>
                <w:szCs w:val="18"/>
                <w:lang w:val="en-US"/>
              </w:rPr>
            </w:pPr>
            <w:r w:rsidRPr="00C34403">
              <w:rPr>
                <w:sz w:val="18"/>
                <w:szCs w:val="18"/>
                <w:lang w:val="en-US"/>
              </w:rPr>
              <w:t>1.000</w:t>
            </w:r>
          </w:p>
        </w:tc>
        <w:tc>
          <w:tcPr>
            <w:tcW w:w="347" w:type="pct"/>
            <w:tcBorders>
              <w:top w:val="nil"/>
              <w:left w:val="nil"/>
              <w:bottom w:val="nil"/>
              <w:right w:val="nil"/>
            </w:tcBorders>
            <w:vAlign w:val="center"/>
          </w:tcPr>
          <w:p w14:paraId="17CE24C6" w14:textId="77777777" w:rsidR="004550FD" w:rsidRPr="00C34403" w:rsidRDefault="004550FD" w:rsidP="004550FD">
            <w:pPr>
              <w:jc w:val="center"/>
              <w:rPr>
                <w:sz w:val="18"/>
                <w:szCs w:val="18"/>
                <w:lang w:val="en-US"/>
              </w:rPr>
            </w:pPr>
          </w:p>
        </w:tc>
      </w:tr>
      <w:tr w:rsidR="004550FD" w:rsidRPr="00C34403" w14:paraId="12E55614" w14:textId="77777777" w:rsidTr="004550FD">
        <w:trPr>
          <w:trHeight w:val="280"/>
        </w:trPr>
        <w:tc>
          <w:tcPr>
            <w:tcW w:w="833" w:type="pct"/>
            <w:tcBorders>
              <w:top w:val="nil"/>
              <w:left w:val="nil"/>
              <w:bottom w:val="single" w:sz="4" w:space="0" w:color="auto"/>
              <w:right w:val="nil"/>
            </w:tcBorders>
            <w:shd w:val="clear" w:color="auto" w:fill="auto"/>
            <w:noWrap/>
            <w:vAlign w:val="center"/>
          </w:tcPr>
          <w:p w14:paraId="7FCFDC8C" w14:textId="77777777" w:rsidR="004550FD" w:rsidRPr="00C34403" w:rsidRDefault="004550FD" w:rsidP="004550FD">
            <w:pPr>
              <w:rPr>
                <w:sz w:val="18"/>
                <w:szCs w:val="18"/>
                <w:lang w:val="en-US"/>
              </w:rPr>
            </w:pPr>
            <w:r w:rsidRPr="00C34403">
              <w:rPr>
                <w:sz w:val="18"/>
                <w:szCs w:val="18"/>
                <w:lang w:val="en-US"/>
              </w:rPr>
              <w:t>(12) Morality</w:t>
            </w:r>
          </w:p>
        </w:tc>
        <w:tc>
          <w:tcPr>
            <w:tcW w:w="347" w:type="pct"/>
            <w:tcBorders>
              <w:top w:val="nil"/>
              <w:left w:val="nil"/>
              <w:bottom w:val="single" w:sz="4" w:space="0" w:color="auto"/>
              <w:right w:val="nil"/>
            </w:tcBorders>
            <w:shd w:val="clear" w:color="auto" w:fill="auto"/>
            <w:noWrap/>
            <w:vAlign w:val="center"/>
          </w:tcPr>
          <w:p w14:paraId="644CDB72" w14:textId="77777777" w:rsidR="004550FD" w:rsidRPr="00C34403" w:rsidRDefault="004550FD" w:rsidP="004550FD">
            <w:pPr>
              <w:jc w:val="center"/>
              <w:rPr>
                <w:sz w:val="18"/>
                <w:szCs w:val="18"/>
                <w:lang w:val="en-US"/>
              </w:rPr>
            </w:pPr>
            <w:r w:rsidRPr="00C34403">
              <w:rPr>
                <w:sz w:val="18"/>
                <w:szCs w:val="18"/>
                <w:lang w:val="en-US"/>
              </w:rPr>
              <w:t>-0.251**</w:t>
            </w:r>
          </w:p>
        </w:tc>
        <w:tc>
          <w:tcPr>
            <w:tcW w:w="347" w:type="pct"/>
            <w:tcBorders>
              <w:top w:val="nil"/>
              <w:left w:val="nil"/>
              <w:bottom w:val="single" w:sz="4" w:space="0" w:color="auto"/>
              <w:right w:val="nil"/>
            </w:tcBorders>
            <w:shd w:val="clear" w:color="auto" w:fill="auto"/>
            <w:noWrap/>
            <w:vAlign w:val="center"/>
          </w:tcPr>
          <w:p w14:paraId="738B9687" w14:textId="77777777" w:rsidR="004550FD" w:rsidRPr="00C34403" w:rsidRDefault="004550FD" w:rsidP="004550FD">
            <w:pPr>
              <w:jc w:val="center"/>
              <w:rPr>
                <w:sz w:val="18"/>
                <w:szCs w:val="18"/>
                <w:lang w:val="en-US"/>
              </w:rPr>
            </w:pPr>
            <w:r w:rsidRPr="00C34403">
              <w:rPr>
                <w:sz w:val="18"/>
                <w:szCs w:val="18"/>
                <w:lang w:val="en-US"/>
              </w:rPr>
              <w:t>-0.282**</w:t>
            </w:r>
          </w:p>
        </w:tc>
        <w:tc>
          <w:tcPr>
            <w:tcW w:w="347" w:type="pct"/>
            <w:tcBorders>
              <w:top w:val="nil"/>
              <w:left w:val="nil"/>
              <w:bottom w:val="single" w:sz="4" w:space="0" w:color="auto"/>
              <w:right w:val="nil"/>
            </w:tcBorders>
            <w:vAlign w:val="center"/>
          </w:tcPr>
          <w:p w14:paraId="4D1AAB62" w14:textId="77777777" w:rsidR="004550FD" w:rsidRPr="00C34403" w:rsidRDefault="004550FD" w:rsidP="004550FD">
            <w:pPr>
              <w:jc w:val="center"/>
              <w:rPr>
                <w:sz w:val="18"/>
                <w:szCs w:val="18"/>
                <w:lang w:val="en-US"/>
              </w:rPr>
            </w:pPr>
            <w:r w:rsidRPr="00C34403">
              <w:rPr>
                <w:sz w:val="18"/>
                <w:szCs w:val="18"/>
                <w:lang w:val="en-US"/>
              </w:rPr>
              <w:t>-0.409**</w:t>
            </w:r>
          </w:p>
        </w:tc>
        <w:tc>
          <w:tcPr>
            <w:tcW w:w="347" w:type="pct"/>
            <w:tcBorders>
              <w:top w:val="nil"/>
              <w:left w:val="nil"/>
              <w:bottom w:val="single" w:sz="4" w:space="0" w:color="auto"/>
              <w:right w:val="nil"/>
            </w:tcBorders>
            <w:vAlign w:val="center"/>
          </w:tcPr>
          <w:p w14:paraId="132DAFA3" w14:textId="77777777" w:rsidR="004550FD" w:rsidRPr="00C34403" w:rsidRDefault="004550FD" w:rsidP="004550FD">
            <w:pPr>
              <w:jc w:val="center"/>
              <w:rPr>
                <w:sz w:val="18"/>
                <w:szCs w:val="18"/>
                <w:lang w:val="en-US"/>
              </w:rPr>
            </w:pPr>
            <w:r w:rsidRPr="00C34403">
              <w:rPr>
                <w:sz w:val="18"/>
                <w:szCs w:val="18"/>
                <w:lang w:val="en-US"/>
              </w:rPr>
              <w:t>-0.237**</w:t>
            </w:r>
          </w:p>
        </w:tc>
        <w:tc>
          <w:tcPr>
            <w:tcW w:w="347" w:type="pct"/>
            <w:tcBorders>
              <w:top w:val="nil"/>
              <w:left w:val="nil"/>
              <w:bottom w:val="single" w:sz="4" w:space="0" w:color="auto"/>
              <w:right w:val="nil"/>
            </w:tcBorders>
            <w:vAlign w:val="center"/>
          </w:tcPr>
          <w:p w14:paraId="5AB7BC4E" w14:textId="77777777" w:rsidR="004550FD" w:rsidRPr="00C34403" w:rsidRDefault="004550FD" w:rsidP="004550FD">
            <w:pPr>
              <w:jc w:val="center"/>
              <w:rPr>
                <w:sz w:val="18"/>
                <w:szCs w:val="18"/>
                <w:lang w:val="en-US"/>
              </w:rPr>
            </w:pPr>
            <w:r w:rsidRPr="00C34403">
              <w:rPr>
                <w:sz w:val="18"/>
                <w:szCs w:val="18"/>
                <w:lang w:val="en-US"/>
              </w:rPr>
              <w:t>0.063</w:t>
            </w:r>
          </w:p>
        </w:tc>
        <w:tc>
          <w:tcPr>
            <w:tcW w:w="347" w:type="pct"/>
            <w:tcBorders>
              <w:top w:val="nil"/>
              <w:left w:val="nil"/>
              <w:bottom w:val="single" w:sz="4" w:space="0" w:color="auto"/>
              <w:right w:val="nil"/>
            </w:tcBorders>
            <w:vAlign w:val="center"/>
          </w:tcPr>
          <w:p w14:paraId="55BFF019" w14:textId="77777777" w:rsidR="004550FD" w:rsidRPr="00C34403" w:rsidRDefault="004550FD" w:rsidP="004550FD">
            <w:pPr>
              <w:jc w:val="center"/>
              <w:rPr>
                <w:sz w:val="18"/>
                <w:szCs w:val="18"/>
                <w:lang w:val="en-US"/>
              </w:rPr>
            </w:pPr>
            <w:r w:rsidRPr="00C34403">
              <w:rPr>
                <w:sz w:val="18"/>
                <w:szCs w:val="18"/>
                <w:lang w:val="en-US"/>
              </w:rPr>
              <w:t>-0.152**</w:t>
            </w:r>
          </w:p>
        </w:tc>
        <w:tc>
          <w:tcPr>
            <w:tcW w:w="347" w:type="pct"/>
            <w:tcBorders>
              <w:top w:val="nil"/>
              <w:left w:val="nil"/>
              <w:bottom w:val="single" w:sz="4" w:space="0" w:color="auto"/>
              <w:right w:val="nil"/>
            </w:tcBorders>
            <w:vAlign w:val="center"/>
          </w:tcPr>
          <w:p w14:paraId="3F6AE146" w14:textId="77777777" w:rsidR="004550FD" w:rsidRPr="00C34403" w:rsidRDefault="004550FD" w:rsidP="004550FD">
            <w:pPr>
              <w:jc w:val="center"/>
              <w:rPr>
                <w:sz w:val="18"/>
                <w:szCs w:val="18"/>
                <w:lang w:val="en-US"/>
              </w:rPr>
            </w:pPr>
            <w:r w:rsidRPr="00C34403">
              <w:rPr>
                <w:sz w:val="18"/>
                <w:szCs w:val="18"/>
                <w:lang w:val="en-US"/>
              </w:rPr>
              <w:t>0.042</w:t>
            </w:r>
          </w:p>
        </w:tc>
        <w:tc>
          <w:tcPr>
            <w:tcW w:w="347" w:type="pct"/>
            <w:tcBorders>
              <w:top w:val="nil"/>
              <w:left w:val="nil"/>
              <w:bottom w:val="single" w:sz="4" w:space="0" w:color="auto"/>
              <w:right w:val="nil"/>
            </w:tcBorders>
            <w:vAlign w:val="center"/>
          </w:tcPr>
          <w:p w14:paraId="02510D61" w14:textId="77777777" w:rsidR="004550FD" w:rsidRPr="00C34403" w:rsidRDefault="004550FD" w:rsidP="004550FD">
            <w:pPr>
              <w:jc w:val="center"/>
              <w:rPr>
                <w:sz w:val="18"/>
                <w:szCs w:val="18"/>
                <w:lang w:val="en-US"/>
              </w:rPr>
            </w:pPr>
            <w:r w:rsidRPr="00C34403">
              <w:rPr>
                <w:sz w:val="18"/>
                <w:szCs w:val="18"/>
                <w:lang w:val="en-US"/>
              </w:rPr>
              <w:t>0.143**</w:t>
            </w:r>
          </w:p>
        </w:tc>
        <w:tc>
          <w:tcPr>
            <w:tcW w:w="347" w:type="pct"/>
            <w:tcBorders>
              <w:top w:val="nil"/>
              <w:left w:val="nil"/>
              <w:bottom w:val="single" w:sz="4" w:space="0" w:color="auto"/>
              <w:right w:val="nil"/>
            </w:tcBorders>
            <w:vAlign w:val="center"/>
          </w:tcPr>
          <w:p w14:paraId="7A7AF8A2" w14:textId="77777777" w:rsidR="004550FD" w:rsidRPr="00C34403" w:rsidRDefault="004550FD" w:rsidP="004550FD">
            <w:pPr>
              <w:jc w:val="center"/>
              <w:rPr>
                <w:sz w:val="18"/>
                <w:szCs w:val="18"/>
                <w:lang w:val="en-US"/>
              </w:rPr>
            </w:pPr>
            <w:r w:rsidRPr="00C34403">
              <w:rPr>
                <w:sz w:val="18"/>
                <w:szCs w:val="18"/>
                <w:lang w:val="en-US"/>
              </w:rPr>
              <w:t>-0.018</w:t>
            </w:r>
          </w:p>
        </w:tc>
        <w:tc>
          <w:tcPr>
            <w:tcW w:w="347" w:type="pct"/>
            <w:tcBorders>
              <w:top w:val="nil"/>
              <w:left w:val="nil"/>
              <w:bottom w:val="single" w:sz="4" w:space="0" w:color="auto"/>
              <w:right w:val="nil"/>
            </w:tcBorders>
            <w:vAlign w:val="center"/>
          </w:tcPr>
          <w:p w14:paraId="5AA15A1C" w14:textId="77777777" w:rsidR="004550FD" w:rsidRPr="00C34403" w:rsidRDefault="004550FD" w:rsidP="004550FD">
            <w:pPr>
              <w:jc w:val="center"/>
              <w:rPr>
                <w:sz w:val="18"/>
                <w:szCs w:val="18"/>
                <w:lang w:val="en-US"/>
              </w:rPr>
            </w:pPr>
            <w:r w:rsidRPr="00C34403">
              <w:rPr>
                <w:sz w:val="18"/>
                <w:szCs w:val="18"/>
                <w:lang w:val="en-US"/>
              </w:rPr>
              <w:t>0.339**</w:t>
            </w:r>
          </w:p>
        </w:tc>
        <w:tc>
          <w:tcPr>
            <w:tcW w:w="347" w:type="pct"/>
            <w:tcBorders>
              <w:top w:val="nil"/>
              <w:left w:val="nil"/>
              <w:bottom w:val="single" w:sz="4" w:space="0" w:color="auto"/>
              <w:right w:val="nil"/>
            </w:tcBorders>
            <w:vAlign w:val="center"/>
          </w:tcPr>
          <w:p w14:paraId="7B0ACD4B" w14:textId="77777777" w:rsidR="004550FD" w:rsidRPr="00C34403" w:rsidRDefault="004550FD" w:rsidP="004550FD">
            <w:pPr>
              <w:jc w:val="center"/>
              <w:rPr>
                <w:sz w:val="18"/>
                <w:szCs w:val="18"/>
                <w:lang w:val="en-US"/>
              </w:rPr>
            </w:pPr>
            <w:r w:rsidRPr="00C34403">
              <w:rPr>
                <w:sz w:val="18"/>
                <w:szCs w:val="18"/>
                <w:lang w:val="en-US"/>
              </w:rPr>
              <w:t>0.246**</w:t>
            </w:r>
          </w:p>
        </w:tc>
        <w:tc>
          <w:tcPr>
            <w:tcW w:w="347" w:type="pct"/>
            <w:tcBorders>
              <w:top w:val="nil"/>
              <w:left w:val="nil"/>
              <w:bottom w:val="single" w:sz="4" w:space="0" w:color="auto"/>
              <w:right w:val="nil"/>
            </w:tcBorders>
            <w:vAlign w:val="center"/>
          </w:tcPr>
          <w:p w14:paraId="6872B061" w14:textId="77777777" w:rsidR="004550FD" w:rsidRPr="00C34403" w:rsidRDefault="004550FD" w:rsidP="004550FD">
            <w:pPr>
              <w:jc w:val="center"/>
              <w:rPr>
                <w:sz w:val="18"/>
                <w:szCs w:val="18"/>
                <w:lang w:val="en-US"/>
              </w:rPr>
            </w:pPr>
            <w:r w:rsidRPr="00C34403">
              <w:rPr>
                <w:sz w:val="18"/>
                <w:szCs w:val="18"/>
                <w:lang w:val="en-US"/>
              </w:rPr>
              <w:t>1.000</w:t>
            </w:r>
          </w:p>
        </w:tc>
      </w:tr>
    </w:tbl>
    <w:p w14:paraId="0323F2C5" w14:textId="77777777" w:rsidR="004550FD" w:rsidRPr="00C34403" w:rsidRDefault="004550FD" w:rsidP="004550FD">
      <w:pPr>
        <w:rPr>
          <w:lang w:val="en-US"/>
        </w:rPr>
      </w:pPr>
      <w:r w:rsidRPr="00C34403">
        <w:rPr>
          <w:lang w:val="en-US"/>
        </w:rPr>
        <w:t xml:space="preserve">* </w:t>
      </w:r>
      <w:r w:rsidRPr="00C34403">
        <w:rPr>
          <w:i/>
          <w:lang w:val="en-US"/>
        </w:rPr>
        <w:t xml:space="preserve">p </w:t>
      </w:r>
      <w:r w:rsidRPr="00C34403">
        <w:rPr>
          <w:lang w:val="en-US"/>
        </w:rPr>
        <w:t xml:space="preserve">≤ .05   ** </w:t>
      </w:r>
      <w:r w:rsidRPr="00C34403">
        <w:rPr>
          <w:i/>
          <w:lang w:val="en-US"/>
        </w:rPr>
        <w:t xml:space="preserve">p </w:t>
      </w:r>
      <w:r w:rsidRPr="00C34403">
        <w:rPr>
          <w:lang w:val="en-US"/>
        </w:rPr>
        <w:t>≤ .01</w:t>
      </w:r>
    </w:p>
    <w:p w14:paraId="15251735" w14:textId="77777777" w:rsidR="004550FD" w:rsidRPr="00C34403" w:rsidRDefault="004550FD" w:rsidP="004550FD">
      <w:pPr>
        <w:rPr>
          <w:lang w:val="en-US"/>
        </w:rPr>
      </w:pPr>
    </w:p>
    <w:p w14:paraId="4AF8031A" w14:textId="77777777" w:rsidR="004550FD" w:rsidRPr="00C34403" w:rsidRDefault="004550FD" w:rsidP="004550FD">
      <w:pPr>
        <w:widowControl w:val="0"/>
        <w:autoSpaceDE w:val="0"/>
        <w:autoSpaceDN w:val="0"/>
        <w:adjustRightInd w:val="0"/>
        <w:spacing w:line="480" w:lineRule="auto"/>
        <w:ind w:left="720" w:hanging="720"/>
        <w:rPr>
          <w:lang w:val="en-US"/>
        </w:rPr>
        <w:sectPr w:rsidR="004550FD" w:rsidRPr="00C34403" w:rsidSect="004550FD">
          <w:pgSz w:w="15840" w:h="12240" w:orient="landscape"/>
          <w:pgMar w:top="1440" w:right="1440" w:bottom="1440" w:left="1440" w:header="708" w:footer="708" w:gutter="0"/>
          <w:cols w:space="708"/>
          <w:docGrid w:linePitch="360"/>
        </w:sectPr>
      </w:pPr>
    </w:p>
    <w:p w14:paraId="23B17B14" w14:textId="77777777" w:rsidR="004550FD" w:rsidRPr="00C34403" w:rsidRDefault="004550FD" w:rsidP="004550FD">
      <w:pPr>
        <w:rPr>
          <w:lang w:val="en-US"/>
        </w:rPr>
      </w:pPr>
      <w:r w:rsidRPr="00C34403">
        <w:rPr>
          <w:lang w:val="en-US"/>
        </w:rPr>
        <w:lastRenderedPageBreak/>
        <w:t xml:space="preserve">Table 3. Lagged, non-lagged, and peer selection random intercept negative binomial models predicting offending: Form of </w:t>
      </w:r>
      <w:r w:rsidRPr="00C34403">
        <w:rPr>
          <w:i/>
          <w:lang w:val="en-US"/>
        </w:rPr>
        <w:t>b</w:t>
      </w:r>
      <w:r w:rsidRPr="00C34403">
        <w:rPr>
          <w:lang w:val="en-US"/>
        </w:rPr>
        <w:t xml:space="preserve"> (SE) (N = 611). </w:t>
      </w:r>
      <w:r w:rsidRPr="00C34403">
        <w:rPr>
          <w:vanish/>
          <w:lang w:val="en-US"/>
        </w:rPr>
        <w:t>From sel-05b-models.do</w:t>
      </w:r>
    </w:p>
    <w:p w14:paraId="6ACB67CF" w14:textId="77777777" w:rsidR="004550FD" w:rsidRPr="00C34403" w:rsidRDefault="004550FD" w:rsidP="004550FD">
      <w:pPr>
        <w:rPr>
          <w:vanish/>
          <w:lang w:val="en-US"/>
        </w:rPr>
      </w:pPr>
      <w:r w:rsidRPr="00C34403">
        <w:rPr>
          <w:vanish/>
          <w:lang w:val="en-US"/>
        </w:rPr>
        <w:t xml:space="preserve">For the purposes of the % change calculation, the coefficient for peer offending in the Lagged model is b=-.0003172 </w:t>
      </w: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1508"/>
        <w:gridCol w:w="1509"/>
        <w:gridCol w:w="1509"/>
        <w:gridCol w:w="1509"/>
      </w:tblGrid>
      <w:tr w:rsidR="004550FD" w:rsidRPr="00C34403" w14:paraId="010197AF" w14:textId="77777777" w:rsidTr="00543784">
        <w:tc>
          <w:tcPr>
            <w:tcW w:w="2605" w:type="dxa"/>
            <w:tcBorders>
              <w:top w:val="single" w:sz="4" w:space="0" w:color="auto"/>
              <w:bottom w:val="single" w:sz="4" w:space="0" w:color="auto"/>
            </w:tcBorders>
          </w:tcPr>
          <w:p w14:paraId="185A5D39" w14:textId="77777777" w:rsidR="004550FD" w:rsidRPr="00C34403" w:rsidRDefault="004550FD" w:rsidP="004550FD">
            <w:pPr>
              <w:rPr>
                <w:rFonts w:ascii="Times New Roman" w:hAnsi="Times New Roman"/>
                <w:lang w:val="en-US"/>
              </w:rPr>
            </w:pPr>
          </w:p>
        </w:tc>
        <w:tc>
          <w:tcPr>
            <w:tcW w:w="1508" w:type="dxa"/>
            <w:tcBorders>
              <w:top w:val="single" w:sz="4" w:space="0" w:color="auto"/>
              <w:bottom w:val="single" w:sz="4" w:space="0" w:color="auto"/>
            </w:tcBorders>
          </w:tcPr>
          <w:p w14:paraId="5DB7124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Non-lagged</w:t>
            </w:r>
          </w:p>
        </w:tc>
        <w:tc>
          <w:tcPr>
            <w:tcW w:w="1509" w:type="dxa"/>
            <w:tcBorders>
              <w:top w:val="single" w:sz="4" w:space="0" w:color="auto"/>
              <w:bottom w:val="single" w:sz="4" w:space="0" w:color="auto"/>
            </w:tcBorders>
          </w:tcPr>
          <w:p w14:paraId="5344D49B"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Lagged</w:t>
            </w:r>
          </w:p>
        </w:tc>
        <w:tc>
          <w:tcPr>
            <w:tcW w:w="1509" w:type="dxa"/>
            <w:tcBorders>
              <w:top w:val="single" w:sz="4" w:space="0" w:color="auto"/>
              <w:bottom w:val="single" w:sz="4" w:space="0" w:color="auto"/>
            </w:tcBorders>
            <w:vAlign w:val="center"/>
          </w:tcPr>
          <w:p w14:paraId="129D1B9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 xml:space="preserve">% Δ </w:t>
            </w:r>
            <w:r w:rsidRPr="00C34403">
              <w:rPr>
                <w:rFonts w:ascii="Times New Roman" w:hAnsi="Times New Roman"/>
                <w:i/>
                <w:lang w:val="en-US"/>
              </w:rPr>
              <w:t>b</w:t>
            </w:r>
            <w:r w:rsidRPr="00C34403">
              <w:rPr>
                <w:rFonts w:ascii="Times New Roman" w:hAnsi="Times New Roman"/>
                <w:lang w:val="en-US"/>
              </w:rPr>
              <w:t xml:space="preserve"> </w:t>
            </w:r>
            <w:proofErr w:type="spellStart"/>
            <w:proofErr w:type="gramStart"/>
            <w:r w:rsidRPr="00C34403">
              <w:rPr>
                <w:rFonts w:ascii="Times New Roman" w:hAnsi="Times New Roman"/>
                <w:lang w:val="en-US"/>
              </w:rPr>
              <w:t>mag.</w:t>
            </w:r>
            <w:r w:rsidRPr="00C34403">
              <w:rPr>
                <w:rFonts w:ascii="Times New Roman" w:hAnsi="Times New Roman"/>
                <w:vertAlign w:val="superscript"/>
                <w:lang w:val="en-US"/>
              </w:rPr>
              <w:t>a</w:t>
            </w:r>
            <w:proofErr w:type="spellEnd"/>
            <w:proofErr w:type="gramEnd"/>
          </w:p>
        </w:tc>
        <w:tc>
          <w:tcPr>
            <w:tcW w:w="1509" w:type="dxa"/>
            <w:tcBorders>
              <w:top w:val="single" w:sz="4" w:space="0" w:color="auto"/>
              <w:bottom w:val="single" w:sz="4" w:space="0" w:color="auto"/>
            </w:tcBorders>
          </w:tcPr>
          <w:p w14:paraId="30387587" w14:textId="7B0F0830" w:rsidR="004550FD" w:rsidRPr="00C34403" w:rsidRDefault="004550FD" w:rsidP="004550FD">
            <w:pPr>
              <w:jc w:val="center"/>
              <w:rPr>
                <w:rFonts w:ascii="Times New Roman" w:hAnsi="Times New Roman"/>
                <w:lang w:val="en-US"/>
              </w:rPr>
            </w:pPr>
            <w:r w:rsidRPr="00C34403">
              <w:rPr>
                <w:rFonts w:ascii="Times New Roman" w:hAnsi="Times New Roman"/>
                <w:lang w:val="en-US"/>
              </w:rPr>
              <w:t>Selection</w:t>
            </w:r>
          </w:p>
        </w:tc>
      </w:tr>
      <w:tr w:rsidR="004550FD" w:rsidRPr="00C34403" w14:paraId="123D3135" w14:textId="77777777" w:rsidTr="00543784">
        <w:tc>
          <w:tcPr>
            <w:tcW w:w="2605" w:type="dxa"/>
            <w:tcBorders>
              <w:top w:val="single" w:sz="4" w:space="0" w:color="auto"/>
            </w:tcBorders>
          </w:tcPr>
          <w:p w14:paraId="3524CDAC" w14:textId="77777777" w:rsidR="004550FD" w:rsidRPr="00C34403" w:rsidRDefault="004550FD" w:rsidP="004550FD">
            <w:pPr>
              <w:rPr>
                <w:rFonts w:ascii="Times New Roman" w:hAnsi="Times New Roman"/>
                <w:lang w:val="en-US"/>
              </w:rPr>
            </w:pPr>
            <w:r w:rsidRPr="00C34403">
              <w:rPr>
                <w:rFonts w:ascii="Times New Roman" w:hAnsi="Times New Roman"/>
                <w:lang w:val="en-US"/>
              </w:rPr>
              <w:t>Offending (lagged)</w:t>
            </w:r>
          </w:p>
        </w:tc>
        <w:tc>
          <w:tcPr>
            <w:tcW w:w="1508" w:type="dxa"/>
            <w:tcBorders>
              <w:top w:val="single" w:sz="4" w:space="0" w:color="auto"/>
            </w:tcBorders>
          </w:tcPr>
          <w:p w14:paraId="5FF302B2"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Borders>
              <w:top w:val="single" w:sz="4" w:space="0" w:color="auto"/>
            </w:tcBorders>
          </w:tcPr>
          <w:p w14:paraId="08BB496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0.851**</w:t>
            </w:r>
          </w:p>
        </w:tc>
        <w:tc>
          <w:tcPr>
            <w:tcW w:w="1509" w:type="dxa"/>
            <w:tcBorders>
              <w:top w:val="single" w:sz="4" w:space="0" w:color="auto"/>
            </w:tcBorders>
          </w:tcPr>
          <w:p w14:paraId="13FB072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Borders>
              <w:top w:val="single" w:sz="4" w:space="0" w:color="auto"/>
            </w:tcBorders>
          </w:tcPr>
          <w:p w14:paraId="204F034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r>
      <w:tr w:rsidR="004550FD" w:rsidRPr="00C34403" w14:paraId="4C341F1A" w14:textId="77777777" w:rsidTr="00543784">
        <w:tc>
          <w:tcPr>
            <w:tcW w:w="2605" w:type="dxa"/>
          </w:tcPr>
          <w:p w14:paraId="50956823" w14:textId="77777777" w:rsidR="004550FD" w:rsidRPr="00C34403" w:rsidRDefault="004550FD" w:rsidP="004550FD">
            <w:pPr>
              <w:rPr>
                <w:rFonts w:ascii="Times New Roman" w:hAnsi="Times New Roman"/>
                <w:lang w:val="en-US"/>
              </w:rPr>
            </w:pPr>
          </w:p>
        </w:tc>
        <w:tc>
          <w:tcPr>
            <w:tcW w:w="1508" w:type="dxa"/>
          </w:tcPr>
          <w:p w14:paraId="0EC8F52A" w14:textId="77777777" w:rsidR="004550FD" w:rsidRPr="00C34403" w:rsidRDefault="004550FD" w:rsidP="004550FD">
            <w:pPr>
              <w:jc w:val="center"/>
              <w:rPr>
                <w:rFonts w:ascii="Times New Roman" w:hAnsi="Times New Roman"/>
                <w:lang w:val="en-US"/>
              </w:rPr>
            </w:pPr>
          </w:p>
        </w:tc>
        <w:tc>
          <w:tcPr>
            <w:tcW w:w="1509" w:type="dxa"/>
          </w:tcPr>
          <w:p w14:paraId="4E71F5B1"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(0.111)</w:t>
            </w:r>
          </w:p>
        </w:tc>
        <w:tc>
          <w:tcPr>
            <w:tcW w:w="1509" w:type="dxa"/>
          </w:tcPr>
          <w:p w14:paraId="04EB724D" w14:textId="77777777" w:rsidR="004550FD" w:rsidRPr="00C34403" w:rsidRDefault="004550FD" w:rsidP="004550FD">
            <w:pPr>
              <w:jc w:val="center"/>
              <w:rPr>
                <w:rFonts w:ascii="Times New Roman" w:hAnsi="Times New Roman"/>
                <w:lang w:val="en-US"/>
              </w:rPr>
            </w:pPr>
          </w:p>
        </w:tc>
        <w:tc>
          <w:tcPr>
            <w:tcW w:w="1509" w:type="dxa"/>
          </w:tcPr>
          <w:p w14:paraId="578CB622" w14:textId="77777777" w:rsidR="004550FD" w:rsidRPr="00C34403" w:rsidRDefault="004550FD" w:rsidP="004550FD">
            <w:pPr>
              <w:jc w:val="center"/>
              <w:rPr>
                <w:rFonts w:ascii="Times New Roman" w:hAnsi="Times New Roman"/>
                <w:lang w:val="en-US"/>
              </w:rPr>
            </w:pPr>
          </w:p>
        </w:tc>
      </w:tr>
      <w:tr w:rsidR="004550FD" w:rsidRPr="00C34403" w14:paraId="0CA6CBC5" w14:textId="77777777" w:rsidTr="00543784">
        <w:tc>
          <w:tcPr>
            <w:tcW w:w="2605" w:type="dxa"/>
          </w:tcPr>
          <w:p w14:paraId="0699FFBE" w14:textId="77777777" w:rsidR="004550FD" w:rsidRPr="00C34403" w:rsidRDefault="004550FD" w:rsidP="004550FD">
            <w:pPr>
              <w:rPr>
                <w:rFonts w:ascii="Times New Roman" w:hAnsi="Times New Roman"/>
                <w:lang w:val="en-US"/>
              </w:rPr>
            </w:pPr>
            <w:r w:rsidRPr="00C34403">
              <w:rPr>
                <w:rFonts w:ascii="Times New Roman" w:hAnsi="Times New Roman"/>
                <w:lang w:val="en-US"/>
              </w:rPr>
              <w:t>Peer selection</w:t>
            </w:r>
          </w:p>
        </w:tc>
        <w:tc>
          <w:tcPr>
            <w:tcW w:w="1508" w:type="dxa"/>
          </w:tcPr>
          <w:p w14:paraId="5CF4C09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Pr>
          <w:p w14:paraId="348D2CE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Pr>
          <w:p w14:paraId="2700A822"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Pr>
          <w:p w14:paraId="5F3EF0B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0.043**</w:t>
            </w:r>
          </w:p>
        </w:tc>
      </w:tr>
      <w:tr w:rsidR="004550FD" w:rsidRPr="00C34403" w14:paraId="1FB71643" w14:textId="77777777" w:rsidTr="00543784">
        <w:tc>
          <w:tcPr>
            <w:tcW w:w="2605" w:type="dxa"/>
          </w:tcPr>
          <w:p w14:paraId="75E40C1F" w14:textId="77777777" w:rsidR="004550FD" w:rsidRPr="00C34403" w:rsidRDefault="004550FD" w:rsidP="004550FD">
            <w:pPr>
              <w:rPr>
                <w:rFonts w:ascii="Times New Roman" w:hAnsi="Times New Roman"/>
                <w:lang w:val="en-US"/>
              </w:rPr>
            </w:pPr>
          </w:p>
        </w:tc>
        <w:tc>
          <w:tcPr>
            <w:tcW w:w="1508" w:type="dxa"/>
          </w:tcPr>
          <w:p w14:paraId="48B1ED02" w14:textId="77777777" w:rsidR="004550FD" w:rsidRPr="00C34403" w:rsidRDefault="004550FD" w:rsidP="004550FD">
            <w:pPr>
              <w:jc w:val="center"/>
              <w:rPr>
                <w:rFonts w:ascii="Times New Roman" w:hAnsi="Times New Roman"/>
                <w:lang w:val="en-US"/>
              </w:rPr>
            </w:pPr>
          </w:p>
        </w:tc>
        <w:tc>
          <w:tcPr>
            <w:tcW w:w="1509" w:type="dxa"/>
          </w:tcPr>
          <w:p w14:paraId="6CDE475B" w14:textId="77777777" w:rsidR="004550FD" w:rsidRPr="00C34403" w:rsidRDefault="004550FD" w:rsidP="004550FD">
            <w:pPr>
              <w:jc w:val="center"/>
              <w:rPr>
                <w:rFonts w:ascii="Times New Roman" w:hAnsi="Times New Roman"/>
                <w:lang w:val="en-US"/>
              </w:rPr>
            </w:pPr>
          </w:p>
        </w:tc>
        <w:tc>
          <w:tcPr>
            <w:tcW w:w="1509" w:type="dxa"/>
          </w:tcPr>
          <w:p w14:paraId="266461E6" w14:textId="77777777" w:rsidR="004550FD" w:rsidRPr="00C34403" w:rsidRDefault="004550FD" w:rsidP="004550FD">
            <w:pPr>
              <w:jc w:val="center"/>
              <w:rPr>
                <w:rFonts w:ascii="Times New Roman" w:hAnsi="Times New Roman"/>
                <w:lang w:val="en-US"/>
              </w:rPr>
            </w:pPr>
          </w:p>
        </w:tc>
        <w:tc>
          <w:tcPr>
            <w:tcW w:w="1509" w:type="dxa"/>
          </w:tcPr>
          <w:p w14:paraId="740C877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(0.017)</w:t>
            </w:r>
          </w:p>
        </w:tc>
      </w:tr>
      <w:tr w:rsidR="004550FD" w:rsidRPr="00C34403" w14:paraId="359367A7" w14:textId="77777777" w:rsidTr="00543784">
        <w:tc>
          <w:tcPr>
            <w:tcW w:w="2605" w:type="dxa"/>
          </w:tcPr>
          <w:p w14:paraId="4DDDDD62" w14:textId="77777777" w:rsidR="004550FD" w:rsidRPr="00C34403" w:rsidRDefault="004550FD" w:rsidP="004550FD">
            <w:pPr>
              <w:rPr>
                <w:rFonts w:ascii="Times New Roman" w:hAnsi="Times New Roman"/>
                <w:lang w:val="en-US"/>
              </w:rPr>
            </w:pPr>
            <w:r w:rsidRPr="00C34403">
              <w:rPr>
                <w:rFonts w:ascii="Times New Roman" w:hAnsi="Times New Roman"/>
                <w:lang w:val="en-US"/>
              </w:rPr>
              <w:t>Peer offending</w:t>
            </w:r>
          </w:p>
        </w:tc>
        <w:tc>
          <w:tcPr>
            <w:tcW w:w="1508" w:type="dxa"/>
          </w:tcPr>
          <w:p w14:paraId="5382D8A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0.037*</w:t>
            </w:r>
          </w:p>
        </w:tc>
        <w:tc>
          <w:tcPr>
            <w:tcW w:w="1509" w:type="dxa"/>
          </w:tcPr>
          <w:p w14:paraId="5DBE9FF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-0.000</w:t>
            </w:r>
          </w:p>
        </w:tc>
        <w:tc>
          <w:tcPr>
            <w:tcW w:w="1509" w:type="dxa"/>
          </w:tcPr>
          <w:p w14:paraId="750C898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-100.9</w:t>
            </w:r>
          </w:p>
        </w:tc>
        <w:tc>
          <w:tcPr>
            <w:tcW w:w="1509" w:type="dxa"/>
          </w:tcPr>
          <w:p w14:paraId="7D04A0A2"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0.024</w:t>
            </w:r>
          </w:p>
        </w:tc>
      </w:tr>
      <w:tr w:rsidR="004550FD" w:rsidRPr="00C34403" w14:paraId="04DE5D2A" w14:textId="77777777" w:rsidTr="00543784">
        <w:tc>
          <w:tcPr>
            <w:tcW w:w="2605" w:type="dxa"/>
          </w:tcPr>
          <w:p w14:paraId="72FC54CC" w14:textId="77777777" w:rsidR="004550FD" w:rsidRPr="00C34403" w:rsidRDefault="004550FD" w:rsidP="004550FD">
            <w:pPr>
              <w:rPr>
                <w:rFonts w:ascii="Times New Roman" w:hAnsi="Times New Roman"/>
                <w:lang w:val="en-US"/>
              </w:rPr>
            </w:pPr>
          </w:p>
        </w:tc>
        <w:tc>
          <w:tcPr>
            <w:tcW w:w="1508" w:type="dxa"/>
          </w:tcPr>
          <w:p w14:paraId="554DFBDC"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(0.015)</w:t>
            </w:r>
          </w:p>
        </w:tc>
        <w:tc>
          <w:tcPr>
            <w:tcW w:w="1509" w:type="dxa"/>
          </w:tcPr>
          <w:p w14:paraId="2BC41A8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(0.021)</w:t>
            </w:r>
          </w:p>
        </w:tc>
        <w:tc>
          <w:tcPr>
            <w:tcW w:w="1509" w:type="dxa"/>
          </w:tcPr>
          <w:p w14:paraId="1D3ADE07" w14:textId="77777777" w:rsidR="004550FD" w:rsidRPr="00C34403" w:rsidRDefault="004550FD" w:rsidP="004550FD">
            <w:pPr>
              <w:jc w:val="center"/>
              <w:rPr>
                <w:rFonts w:ascii="Times New Roman" w:hAnsi="Times New Roman"/>
                <w:lang w:val="en-US"/>
              </w:rPr>
            </w:pPr>
          </w:p>
        </w:tc>
        <w:tc>
          <w:tcPr>
            <w:tcW w:w="1509" w:type="dxa"/>
          </w:tcPr>
          <w:p w14:paraId="7664675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(0.017)</w:t>
            </w:r>
          </w:p>
        </w:tc>
      </w:tr>
      <w:tr w:rsidR="004550FD" w:rsidRPr="00C34403" w14:paraId="22423F6F" w14:textId="77777777" w:rsidTr="00543784">
        <w:tc>
          <w:tcPr>
            <w:tcW w:w="2605" w:type="dxa"/>
          </w:tcPr>
          <w:p w14:paraId="61A8C9D4" w14:textId="77777777" w:rsidR="004550FD" w:rsidRPr="00C34403" w:rsidRDefault="004550FD" w:rsidP="004550FD">
            <w:pPr>
              <w:rPr>
                <w:rFonts w:ascii="Times New Roman" w:hAnsi="Times New Roman"/>
                <w:lang w:val="en-US"/>
              </w:rPr>
            </w:pPr>
            <w:r w:rsidRPr="00C34403">
              <w:rPr>
                <w:rFonts w:ascii="Times New Roman" w:hAnsi="Times New Roman"/>
                <w:lang w:val="en-US"/>
              </w:rPr>
              <w:t>Age</w:t>
            </w:r>
          </w:p>
        </w:tc>
        <w:tc>
          <w:tcPr>
            <w:tcW w:w="1508" w:type="dxa"/>
          </w:tcPr>
          <w:p w14:paraId="2353C55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-0.023</w:t>
            </w:r>
          </w:p>
        </w:tc>
        <w:tc>
          <w:tcPr>
            <w:tcW w:w="1509" w:type="dxa"/>
          </w:tcPr>
          <w:p w14:paraId="5FC6C06C"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0.047</w:t>
            </w:r>
          </w:p>
        </w:tc>
        <w:tc>
          <w:tcPr>
            <w:tcW w:w="1509" w:type="dxa"/>
          </w:tcPr>
          <w:p w14:paraId="66D0C7F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-304.3</w:t>
            </w:r>
          </w:p>
        </w:tc>
        <w:tc>
          <w:tcPr>
            <w:tcW w:w="1509" w:type="dxa"/>
          </w:tcPr>
          <w:p w14:paraId="7293918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-0.014</w:t>
            </w:r>
          </w:p>
        </w:tc>
      </w:tr>
      <w:tr w:rsidR="004550FD" w:rsidRPr="00C34403" w14:paraId="18F75039" w14:textId="77777777" w:rsidTr="00543784">
        <w:tc>
          <w:tcPr>
            <w:tcW w:w="2605" w:type="dxa"/>
          </w:tcPr>
          <w:p w14:paraId="62884E14" w14:textId="77777777" w:rsidR="004550FD" w:rsidRPr="00C34403" w:rsidRDefault="004550FD" w:rsidP="004550FD">
            <w:pPr>
              <w:rPr>
                <w:rFonts w:ascii="Times New Roman" w:hAnsi="Times New Roman"/>
                <w:lang w:val="en-US"/>
              </w:rPr>
            </w:pPr>
          </w:p>
        </w:tc>
        <w:tc>
          <w:tcPr>
            <w:tcW w:w="1508" w:type="dxa"/>
          </w:tcPr>
          <w:p w14:paraId="22283D6B"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(0.058)</w:t>
            </w:r>
          </w:p>
        </w:tc>
        <w:tc>
          <w:tcPr>
            <w:tcW w:w="1509" w:type="dxa"/>
          </w:tcPr>
          <w:p w14:paraId="7CC8F7C7"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(0.048)</w:t>
            </w:r>
          </w:p>
        </w:tc>
        <w:tc>
          <w:tcPr>
            <w:tcW w:w="1509" w:type="dxa"/>
          </w:tcPr>
          <w:p w14:paraId="44D67931" w14:textId="77777777" w:rsidR="004550FD" w:rsidRPr="00C34403" w:rsidRDefault="004550FD" w:rsidP="004550FD">
            <w:pPr>
              <w:jc w:val="center"/>
              <w:rPr>
                <w:rFonts w:ascii="Times New Roman" w:hAnsi="Times New Roman"/>
                <w:lang w:val="en-US"/>
              </w:rPr>
            </w:pPr>
          </w:p>
        </w:tc>
        <w:tc>
          <w:tcPr>
            <w:tcW w:w="1509" w:type="dxa"/>
          </w:tcPr>
          <w:p w14:paraId="72F415D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(0.056)</w:t>
            </w:r>
          </w:p>
        </w:tc>
      </w:tr>
      <w:tr w:rsidR="004550FD" w:rsidRPr="00C34403" w14:paraId="073F95CB" w14:textId="77777777" w:rsidTr="00543784">
        <w:tc>
          <w:tcPr>
            <w:tcW w:w="2605" w:type="dxa"/>
          </w:tcPr>
          <w:p w14:paraId="62CD5047" w14:textId="77777777" w:rsidR="004550FD" w:rsidRPr="00C34403" w:rsidRDefault="004550FD" w:rsidP="004550FD">
            <w:pPr>
              <w:rPr>
                <w:rFonts w:ascii="Times New Roman" w:hAnsi="Times New Roman"/>
                <w:lang w:val="en-US"/>
              </w:rPr>
            </w:pPr>
            <w:r w:rsidRPr="00C34403">
              <w:rPr>
                <w:rFonts w:ascii="Times New Roman" w:hAnsi="Times New Roman"/>
                <w:lang w:val="en-US"/>
              </w:rPr>
              <w:t>Male (= 1)</w:t>
            </w:r>
          </w:p>
        </w:tc>
        <w:tc>
          <w:tcPr>
            <w:tcW w:w="1508" w:type="dxa"/>
          </w:tcPr>
          <w:p w14:paraId="798DAF1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0.678*</w:t>
            </w:r>
          </w:p>
        </w:tc>
        <w:tc>
          <w:tcPr>
            <w:tcW w:w="1509" w:type="dxa"/>
          </w:tcPr>
          <w:p w14:paraId="4B8437B7"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0.457</w:t>
            </w:r>
          </w:p>
        </w:tc>
        <w:tc>
          <w:tcPr>
            <w:tcW w:w="1509" w:type="dxa"/>
          </w:tcPr>
          <w:p w14:paraId="2A5A404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-32.6</w:t>
            </w:r>
          </w:p>
        </w:tc>
        <w:tc>
          <w:tcPr>
            <w:tcW w:w="1509" w:type="dxa"/>
          </w:tcPr>
          <w:p w14:paraId="63607A4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0.657*</w:t>
            </w:r>
          </w:p>
        </w:tc>
      </w:tr>
      <w:tr w:rsidR="004550FD" w:rsidRPr="00C34403" w14:paraId="065877D4" w14:textId="77777777" w:rsidTr="00543784">
        <w:tc>
          <w:tcPr>
            <w:tcW w:w="2605" w:type="dxa"/>
          </w:tcPr>
          <w:p w14:paraId="2D622F5D" w14:textId="77777777" w:rsidR="004550FD" w:rsidRPr="00C34403" w:rsidRDefault="004550FD" w:rsidP="004550FD">
            <w:pPr>
              <w:rPr>
                <w:rFonts w:ascii="Times New Roman" w:hAnsi="Times New Roman"/>
                <w:lang w:val="en-US"/>
              </w:rPr>
            </w:pPr>
          </w:p>
        </w:tc>
        <w:tc>
          <w:tcPr>
            <w:tcW w:w="1508" w:type="dxa"/>
          </w:tcPr>
          <w:p w14:paraId="2ABFD97B"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(0.288)</w:t>
            </w:r>
          </w:p>
        </w:tc>
        <w:tc>
          <w:tcPr>
            <w:tcW w:w="1509" w:type="dxa"/>
          </w:tcPr>
          <w:p w14:paraId="1D06FD3B"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(0.309)</w:t>
            </w:r>
          </w:p>
        </w:tc>
        <w:tc>
          <w:tcPr>
            <w:tcW w:w="1509" w:type="dxa"/>
          </w:tcPr>
          <w:p w14:paraId="302D8718" w14:textId="77777777" w:rsidR="004550FD" w:rsidRPr="00C34403" w:rsidRDefault="004550FD" w:rsidP="004550FD">
            <w:pPr>
              <w:jc w:val="center"/>
              <w:rPr>
                <w:rFonts w:ascii="Times New Roman" w:hAnsi="Times New Roman"/>
                <w:lang w:val="en-US"/>
              </w:rPr>
            </w:pPr>
          </w:p>
        </w:tc>
        <w:tc>
          <w:tcPr>
            <w:tcW w:w="1509" w:type="dxa"/>
          </w:tcPr>
          <w:p w14:paraId="5DA4623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(0.287)</w:t>
            </w:r>
          </w:p>
        </w:tc>
      </w:tr>
      <w:tr w:rsidR="004550FD" w:rsidRPr="00C34403" w14:paraId="74540E33" w14:textId="77777777" w:rsidTr="00543784">
        <w:tc>
          <w:tcPr>
            <w:tcW w:w="2605" w:type="dxa"/>
          </w:tcPr>
          <w:p w14:paraId="0AF9BB10" w14:textId="77777777" w:rsidR="004550FD" w:rsidRPr="00C34403" w:rsidRDefault="004550FD" w:rsidP="004550FD">
            <w:pPr>
              <w:rPr>
                <w:rFonts w:ascii="Times New Roman" w:hAnsi="Times New Roman"/>
                <w:lang w:val="en-US"/>
              </w:rPr>
            </w:pPr>
            <w:r w:rsidRPr="00C34403">
              <w:rPr>
                <w:rFonts w:ascii="Times New Roman" w:hAnsi="Times New Roman"/>
                <w:lang w:val="en-US"/>
              </w:rPr>
              <w:t>White (= 1)</w:t>
            </w:r>
          </w:p>
        </w:tc>
        <w:tc>
          <w:tcPr>
            <w:tcW w:w="1508" w:type="dxa"/>
          </w:tcPr>
          <w:p w14:paraId="298A0D6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0.183</w:t>
            </w:r>
          </w:p>
        </w:tc>
        <w:tc>
          <w:tcPr>
            <w:tcW w:w="1509" w:type="dxa"/>
          </w:tcPr>
          <w:p w14:paraId="303047C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0.196</w:t>
            </w:r>
          </w:p>
        </w:tc>
        <w:tc>
          <w:tcPr>
            <w:tcW w:w="1509" w:type="dxa"/>
          </w:tcPr>
          <w:p w14:paraId="473DD18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7.1</w:t>
            </w:r>
          </w:p>
        </w:tc>
        <w:tc>
          <w:tcPr>
            <w:tcW w:w="1509" w:type="dxa"/>
          </w:tcPr>
          <w:p w14:paraId="299C82D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0.189</w:t>
            </w:r>
          </w:p>
        </w:tc>
      </w:tr>
      <w:tr w:rsidR="004550FD" w:rsidRPr="00C34403" w14:paraId="34F44258" w14:textId="77777777" w:rsidTr="00543784">
        <w:tc>
          <w:tcPr>
            <w:tcW w:w="2605" w:type="dxa"/>
          </w:tcPr>
          <w:p w14:paraId="57B1BF26" w14:textId="77777777" w:rsidR="004550FD" w:rsidRPr="00C34403" w:rsidRDefault="004550FD" w:rsidP="004550FD">
            <w:pPr>
              <w:rPr>
                <w:rFonts w:ascii="Times New Roman" w:hAnsi="Times New Roman"/>
                <w:lang w:val="en-US"/>
              </w:rPr>
            </w:pPr>
          </w:p>
        </w:tc>
        <w:tc>
          <w:tcPr>
            <w:tcW w:w="1508" w:type="dxa"/>
          </w:tcPr>
          <w:p w14:paraId="58FF0220"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(0.282)</w:t>
            </w:r>
          </w:p>
        </w:tc>
        <w:tc>
          <w:tcPr>
            <w:tcW w:w="1509" w:type="dxa"/>
          </w:tcPr>
          <w:p w14:paraId="4A015FF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(0.276)</w:t>
            </w:r>
          </w:p>
        </w:tc>
        <w:tc>
          <w:tcPr>
            <w:tcW w:w="1509" w:type="dxa"/>
          </w:tcPr>
          <w:p w14:paraId="31CC4900" w14:textId="77777777" w:rsidR="004550FD" w:rsidRPr="00C34403" w:rsidRDefault="004550FD" w:rsidP="004550FD">
            <w:pPr>
              <w:jc w:val="center"/>
              <w:rPr>
                <w:rFonts w:ascii="Times New Roman" w:hAnsi="Times New Roman"/>
                <w:lang w:val="en-US"/>
              </w:rPr>
            </w:pPr>
          </w:p>
        </w:tc>
        <w:tc>
          <w:tcPr>
            <w:tcW w:w="1509" w:type="dxa"/>
          </w:tcPr>
          <w:p w14:paraId="0519418C"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(0.279)</w:t>
            </w:r>
          </w:p>
        </w:tc>
      </w:tr>
      <w:tr w:rsidR="004550FD" w:rsidRPr="00C34403" w14:paraId="4ED8311C" w14:textId="77777777" w:rsidTr="00543784">
        <w:tc>
          <w:tcPr>
            <w:tcW w:w="2605" w:type="dxa"/>
          </w:tcPr>
          <w:p w14:paraId="19A20370" w14:textId="77777777" w:rsidR="004550FD" w:rsidRPr="00C34403" w:rsidRDefault="004550FD" w:rsidP="004550FD">
            <w:pPr>
              <w:rPr>
                <w:rFonts w:ascii="Times New Roman" w:hAnsi="Times New Roman"/>
                <w:lang w:val="en-US"/>
              </w:rPr>
            </w:pPr>
            <w:r w:rsidRPr="00C34403">
              <w:rPr>
                <w:rFonts w:ascii="Times New Roman" w:hAnsi="Times New Roman"/>
                <w:lang w:val="en-US"/>
              </w:rPr>
              <w:t>Grades</w:t>
            </w:r>
          </w:p>
        </w:tc>
        <w:tc>
          <w:tcPr>
            <w:tcW w:w="1508" w:type="dxa"/>
            <w:shd w:val="clear" w:color="auto" w:fill="auto"/>
          </w:tcPr>
          <w:p w14:paraId="776A8E8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-0.249*</w:t>
            </w:r>
          </w:p>
        </w:tc>
        <w:tc>
          <w:tcPr>
            <w:tcW w:w="1509" w:type="dxa"/>
            <w:shd w:val="clear" w:color="auto" w:fill="auto"/>
          </w:tcPr>
          <w:p w14:paraId="4DEA4BF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-0.267*</w:t>
            </w:r>
          </w:p>
        </w:tc>
        <w:tc>
          <w:tcPr>
            <w:tcW w:w="1509" w:type="dxa"/>
          </w:tcPr>
          <w:p w14:paraId="307075A1"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7.2</w:t>
            </w:r>
          </w:p>
        </w:tc>
        <w:tc>
          <w:tcPr>
            <w:tcW w:w="1509" w:type="dxa"/>
          </w:tcPr>
          <w:p w14:paraId="655D7ED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-0.333**</w:t>
            </w:r>
          </w:p>
        </w:tc>
      </w:tr>
      <w:tr w:rsidR="004550FD" w:rsidRPr="00C34403" w14:paraId="698AF6AE" w14:textId="77777777" w:rsidTr="00543784">
        <w:tc>
          <w:tcPr>
            <w:tcW w:w="2605" w:type="dxa"/>
          </w:tcPr>
          <w:p w14:paraId="56E0D6B0" w14:textId="77777777" w:rsidR="004550FD" w:rsidRPr="00C34403" w:rsidRDefault="004550FD" w:rsidP="004550FD">
            <w:pPr>
              <w:rPr>
                <w:rFonts w:ascii="Times New Roman" w:hAnsi="Times New Roman"/>
                <w:lang w:val="en-US"/>
              </w:rPr>
            </w:pPr>
          </w:p>
        </w:tc>
        <w:tc>
          <w:tcPr>
            <w:tcW w:w="1508" w:type="dxa"/>
            <w:shd w:val="clear" w:color="auto" w:fill="auto"/>
          </w:tcPr>
          <w:p w14:paraId="0A98FDC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(0.116)</w:t>
            </w:r>
          </w:p>
        </w:tc>
        <w:tc>
          <w:tcPr>
            <w:tcW w:w="1509" w:type="dxa"/>
            <w:shd w:val="clear" w:color="auto" w:fill="auto"/>
          </w:tcPr>
          <w:p w14:paraId="2A4C549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(0.116)</w:t>
            </w:r>
          </w:p>
        </w:tc>
        <w:tc>
          <w:tcPr>
            <w:tcW w:w="1509" w:type="dxa"/>
          </w:tcPr>
          <w:p w14:paraId="4D571A5F" w14:textId="77777777" w:rsidR="004550FD" w:rsidRPr="00C34403" w:rsidRDefault="004550FD" w:rsidP="004550FD">
            <w:pPr>
              <w:jc w:val="center"/>
              <w:rPr>
                <w:rFonts w:ascii="Times New Roman" w:hAnsi="Times New Roman"/>
                <w:lang w:val="en-US"/>
              </w:rPr>
            </w:pPr>
          </w:p>
        </w:tc>
        <w:tc>
          <w:tcPr>
            <w:tcW w:w="1509" w:type="dxa"/>
          </w:tcPr>
          <w:p w14:paraId="219B9AB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(0.119)</w:t>
            </w:r>
          </w:p>
        </w:tc>
      </w:tr>
      <w:tr w:rsidR="004550FD" w:rsidRPr="00C34403" w14:paraId="07C6A0F4" w14:textId="77777777" w:rsidTr="00543784">
        <w:tc>
          <w:tcPr>
            <w:tcW w:w="2605" w:type="dxa"/>
          </w:tcPr>
          <w:p w14:paraId="132664C1" w14:textId="77777777" w:rsidR="004550FD" w:rsidRPr="00C34403" w:rsidRDefault="004550FD" w:rsidP="004550FD">
            <w:pPr>
              <w:rPr>
                <w:rFonts w:ascii="Times New Roman" w:hAnsi="Times New Roman"/>
                <w:lang w:val="en-US"/>
              </w:rPr>
            </w:pPr>
            <w:r w:rsidRPr="00C34403">
              <w:rPr>
                <w:rFonts w:ascii="Times New Roman" w:hAnsi="Times New Roman"/>
                <w:lang w:val="en-US"/>
              </w:rPr>
              <w:t>SES</w:t>
            </w:r>
          </w:p>
        </w:tc>
        <w:tc>
          <w:tcPr>
            <w:tcW w:w="1508" w:type="dxa"/>
            <w:shd w:val="clear" w:color="auto" w:fill="auto"/>
          </w:tcPr>
          <w:p w14:paraId="42F3F70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-0.151*</w:t>
            </w:r>
          </w:p>
        </w:tc>
        <w:tc>
          <w:tcPr>
            <w:tcW w:w="1509" w:type="dxa"/>
            <w:shd w:val="clear" w:color="auto" w:fill="auto"/>
          </w:tcPr>
          <w:p w14:paraId="2458F395"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-0.103</w:t>
            </w:r>
          </w:p>
        </w:tc>
        <w:tc>
          <w:tcPr>
            <w:tcW w:w="1509" w:type="dxa"/>
          </w:tcPr>
          <w:p w14:paraId="03855068"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-31.8</w:t>
            </w:r>
          </w:p>
        </w:tc>
        <w:tc>
          <w:tcPr>
            <w:tcW w:w="1509" w:type="dxa"/>
          </w:tcPr>
          <w:p w14:paraId="2C6A5EE1" w14:textId="49C79B21" w:rsidR="004550FD" w:rsidRPr="00C34403" w:rsidRDefault="004550FD" w:rsidP="004550FD">
            <w:pPr>
              <w:jc w:val="center"/>
              <w:rPr>
                <w:rFonts w:ascii="Times New Roman" w:hAnsi="Times New Roman"/>
                <w:lang w:val="en-US"/>
              </w:rPr>
            </w:pPr>
            <w:r w:rsidRPr="00C34403">
              <w:rPr>
                <w:rFonts w:ascii="Times New Roman" w:hAnsi="Times New Roman"/>
                <w:lang w:val="en-US"/>
              </w:rPr>
              <w:t>-0.164</w:t>
            </w:r>
            <w:r w:rsidR="00EE094E" w:rsidRPr="00C34403">
              <w:rPr>
                <w:rFonts w:ascii="Times New Roman" w:hAnsi="Times New Roman"/>
                <w:lang w:val="en-US"/>
              </w:rPr>
              <w:t>*</w:t>
            </w:r>
          </w:p>
        </w:tc>
      </w:tr>
      <w:tr w:rsidR="004550FD" w:rsidRPr="00C34403" w14:paraId="00CC870F" w14:textId="77777777" w:rsidTr="00543784">
        <w:tc>
          <w:tcPr>
            <w:tcW w:w="2605" w:type="dxa"/>
          </w:tcPr>
          <w:p w14:paraId="6A19617E" w14:textId="77777777" w:rsidR="004550FD" w:rsidRPr="00C34403" w:rsidRDefault="004550FD" w:rsidP="004550FD">
            <w:pPr>
              <w:rPr>
                <w:rFonts w:ascii="Times New Roman" w:hAnsi="Times New Roman"/>
                <w:lang w:val="en-US"/>
              </w:rPr>
            </w:pPr>
          </w:p>
        </w:tc>
        <w:tc>
          <w:tcPr>
            <w:tcW w:w="1508" w:type="dxa"/>
            <w:shd w:val="clear" w:color="auto" w:fill="auto"/>
          </w:tcPr>
          <w:p w14:paraId="6ABE0918"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(0.073)</w:t>
            </w:r>
          </w:p>
        </w:tc>
        <w:tc>
          <w:tcPr>
            <w:tcW w:w="1509" w:type="dxa"/>
            <w:shd w:val="clear" w:color="auto" w:fill="auto"/>
          </w:tcPr>
          <w:p w14:paraId="176FD442"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(0.063)</w:t>
            </w:r>
          </w:p>
        </w:tc>
        <w:tc>
          <w:tcPr>
            <w:tcW w:w="1509" w:type="dxa"/>
          </w:tcPr>
          <w:p w14:paraId="382EA917" w14:textId="77777777" w:rsidR="004550FD" w:rsidRPr="00C34403" w:rsidRDefault="004550FD" w:rsidP="004550FD">
            <w:pPr>
              <w:jc w:val="center"/>
              <w:rPr>
                <w:rFonts w:ascii="Times New Roman" w:hAnsi="Times New Roman"/>
                <w:lang w:val="en-US"/>
              </w:rPr>
            </w:pPr>
          </w:p>
        </w:tc>
        <w:tc>
          <w:tcPr>
            <w:tcW w:w="1509" w:type="dxa"/>
          </w:tcPr>
          <w:p w14:paraId="7119AB4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(0.070)</w:t>
            </w:r>
          </w:p>
        </w:tc>
      </w:tr>
      <w:tr w:rsidR="004550FD" w:rsidRPr="00C34403" w14:paraId="1D72CD4C" w14:textId="77777777" w:rsidTr="00543784">
        <w:tc>
          <w:tcPr>
            <w:tcW w:w="2605" w:type="dxa"/>
          </w:tcPr>
          <w:p w14:paraId="4165E9D8" w14:textId="77777777" w:rsidR="004550FD" w:rsidRPr="00C34403" w:rsidRDefault="004550FD" w:rsidP="004550FD">
            <w:pPr>
              <w:rPr>
                <w:rFonts w:ascii="Times New Roman" w:hAnsi="Times New Roman"/>
                <w:lang w:val="en-US"/>
              </w:rPr>
            </w:pPr>
            <w:r w:rsidRPr="00C34403">
              <w:rPr>
                <w:rFonts w:ascii="Times New Roman" w:hAnsi="Times New Roman"/>
                <w:lang w:val="en-US"/>
              </w:rPr>
              <w:t>Self-control</w:t>
            </w:r>
          </w:p>
        </w:tc>
        <w:tc>
          <w:tcPr>
            <w:tcW w:w="1508" w:type="dxa"/>
            <w:shd w:val="clear" w:color="auto" w:fill="auto"/>
          </w:tcPr>
          <w:p w14:paraId="7DC8E16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-0.131**</w:t>
            </w:r>
          </w:p>
        </w:tc>
        <w:tc>
          <w:tcPr>
            <w:tcW w:w="1509" w:type="dxa"/>
            <w:shd w:val="clear" w:color="auto" w:fill="auto"/>
          </w:tcPr>
          <w:p w14:paraId="1E7D15B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-0.095*</w:t>
            </w:r>
          </w:p>
        </w:tc>
        <w:tc>
          <w:tcPr>
            <w:tcW w:w="1509" w:type="dxa"/>
          </w:tcPr>
          <w:p w14:paraId="3FB72F40"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-27.5</w:t>
            </w:r>
          </w:p>
        </w:tc>
        <w:tc>
          <w:tcPr>
            <w:tcW w:w="1509" w:type="dxa"/>
          </w:tcPr>
          <w:p w14:paraId="719C8A4E"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-0.093*</w:t>
            </w:r>
          </w:p>
        </w:tc>
      </w:tr>
      <w:tr w:rsidR="004550FD" w:rsidRPr="00C34403" w14:paraId="51856FD1" w14:textId="77777777" w:rsidTr="00543784">
        <w:tc>
          <w:tcPr>
            <w:tcW w:w="2605" w:type="dxa"/>
          </w:tcPr>
          <w:p w14:paraId="583A92EE" w14:textId="77777777" w:rsidR="004550FD" w:rsidRPr="00C34403" w:rsidRDefault="004550FD" w:rsidP="004550FD">
            <w:pPr>
              <w:rPr>
                <w:rFonts w:ascii="Times New Roman" w:hAnsi="Times New Roman"/>
                <w:lang w:val="en-US"/>
              </w:rPr>
            </w:pPr>
          </w:p>
        </w:tc>
        <w:tc>
          <w:tcPr>
            <w:tcW w:w="1508" w:type="dxa"/>
            <w:shd w:val="clear" w:color="auto" w:fill="auto"/>
          </w:tcPr>
          <w:p w14:paraId="5A23A8C0"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(0.036)</w:t>
            </w:r>
          </w:p>
        </w:tc>
        <w:tc>
          <w:tcPr>
            <w:tcW w:w="1509" w:type="dxa"/>
            <w:shd w:val="clear" w:color="auto" w:fill="auto"/>
          </w:tcPr>
          <w:p w14:paraId="250DA3F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(0.038)</w:t>
            </w:r>
          </w:p>
        </w:tc>
        <w:tc>
          <w:tcPr>
            <w:tcW w:w="1509" w:type="dxa"/>
          </w:tcPr>
          <w:p w14:paraId="175923BD" w14:textId="77777777" w:rsidR="004550FD" w:rsidRPr="00C34403" w:rsidRDefault="004550FD" w:rsidP="004550FD">
            <w:pPr>
              <w:jc w:val="center"/>
              <w:rPr>
                <w:rFonts w:ascii="Times New Roman" w:hAnsi="Times New Roman"/>
                <w:lang w:val="en-US"/>
              </w:rPr>
            </w:pPr>
          </w:p>
        </w:tc>
        <w:tc>
          <w:tcPr>
            <w:tcW w:w="1509" w:type="dxa"/>
          </w:tcPr>
          <w:p w14:paraId="51BCC2AE"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(0.038)</w:t>
            </w:r>
          </w:p>
        </w:tc>
      </w:tr>
      <w:tr w:rsidR="004550FD" w:rsidRPr="00C34403" w14:paraId="2BD17A97" w14:textId="77777777" w:rsidTr="00543784">
        <w:tc>
          <w:tcPr>
            <w:tcW w:w="2605" w:type="dxa"/>
          </w:tcPr>
          <w:p w14:paraId="071F8044" w14:textId="77777777" w:rsidR="004550FD" w:rsidRPr="00C34403" w:rsidRDefault="004550FD" w:rsidP="004550FD">
            <w:pPr>
              <w:rPr>
                <w:rFonts w:ascii="Times New Roman" w:hAnsi="Times New Roman"/>
                <w:lang w:val="en-US"/>
              </w:rPr>
            </w:pPr>
            <w:r w:rsidRPr="00C34403">
              <w:rPr>
                <w:rFonts w:ascii="Times New Roman" w:hAnsi="Times New Roman"/>
                <w:lang w:val="en-US"/>
              </w:rPr>
              <w:t>Perceptual deterrence</w:t>
            </w:r>
          </w:p>
        </w:tc>
        <w:tc>
          <w:tcPr>
            <w:tcW w:w="1508" w:type="dxa"/>
            <w:shd w:val="clear" w:color="auto" w:fill="auto"/>
          </w:tcPr>
          <w:p w14:paraId="5E88744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-0.001</w:t>
            </w:r>
          </w:p>
        </w:tc>
        <w:tc>
          <w:tcPr>
            <w:tcW w:w="1509" w:type="dxa"/>
            <w:shd w:val="clear" w:color="auto" w:fill="auto"/>
          </w:tcPr>
          <w:p w14:paraId="33E20E9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-0.003</w:t>
            </w:r>
          </w:p>
        </w:tc>
        <w:tc>
          <w:tcPr>
            <w:tcW w:w="1509" w:type="dxa"/>
          </w:tcPr>
          <w:p w14:paraId="0256197D"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200.0</w:t>
            </w:r>
          </w:p>
        </w:tc>
        <w:tc>
          <w:tcPr>
            <w:tcW w:w="1509" w:type="dxa"/>
          </w:tcPr>
          <w:p w14:paraId="3C1C7C18"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-0.001</w:t>
            </w:r>
          </w:p>
        </w:tc>
      </w:tr>
      <w:tr w:rsidR="004550FD" w:rsidRPr="00C34403" w14:paraId="35C0E82C" w14:textId="77777777" w:rsidTr="00543784">
        <w:tc>
          <w:tcPr>
            <w:tcW w:w="2605" w:type="dxa"/>
          </w:tcPr>
          <w:p w14:paraId="1E58C37B" w14:textId="77777777" w:rsidR="004550FD" w:rsidRPr="00C34403" w:rsidRDefault="004550FD" w:rsidP="004550FD">
            <w:pPr>
              <w:rPr>
                <w:rFonts w:ascii="Times New Roman" w:hAnsi="Times New Roman"/>
                <w:lang w:val="en-US"/>
              </w:rPr>
            </w:pPr>
          </w:p>
        </w:tc>
        <w:tc>
          <w:tcPr>
            <w:tcW w:w="1508" w:type="dxa"/>
            <w:shd w:val="clear" w:color="auto" w:fill="auto"/>
          </w:tcPr>
          <w:p w14:paraId="4E500A3E"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(0.004)</w:t>
            </w:r>
          </w:p>
        </w:tc>
        <w:tc>
          <w:tcPr>
            <w:tcW w:w="1509" w:type="dxa"/>
            <w:shd w:val="clear" w:color="auto" w:fill="auto"/>
          </w:tcPr>
          <w:p w14:paraId="6FA5CE1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(0.004)</w:t>
            </w:r>
          </w:p>
        </w:tc>
        <w:tc>
          <w:tcPr>
            <w:tcW w:w="1509" w:type="dxa"/>
          </w:tcPr>
          <w:p w14:paraId="46DFC223" w14:textId="77777777" w:rsidR="004550FD" w:rsidRPr="00C34403" w:rsidRDefault="004550FD" w:rsidP="004550FD">
            <w:pPr>
              <w:jc w:val="center"/>
              <w:rPr>
                <w:rFonts w:ascii="Times New Roman" w:hAnsi="Times New Roman"/>
                <w:lang w:val="en-US"/>
              </w:rPr>
            </w:pPr>
          </w:p>
        </w:tc>
        <w:tc>
          <w:tcPr>
            <w:tcW w:w="1509" w:type="dxa"/>
          </w:tcPr>
          <w:p w14:paraId="11278FB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(0.004)</w:t>
            </w:r>
          </w:p>
        </w:tc>
      </w:tr>
      <w:tr w:rsidR="004550FD" w:rsidRPr="00C34403" w14:paraId="591559FA" w14:textId="77777777" w:rsidTr="00543784">
        <w:tc>
          <w:tcPr>
            <w:tcW w:w="2605" w:type="dxa"/>
          </w:tcPr>
          <w:p w14:paraId="4497BC85" w14:textId="77777777" w:rsidR="004550FD" w:rsidRPr="00C34403" w:rsidRDefault="004550FD" w:rsidP="004550FD">
            <w:pPr>
              <w:rPr>
                <w:rFonts w:ascii="Times New Roman" w:hAnsi="Times New Roman"/>
                <w:lang w:val="en-US"/>
              </w:rPr>
            </w:pPr>
            <w:r w:rsidRPr="00C34403">
              <w:rPr>
                <w:rFonts w:ascii="Times New Roman" w:hAnsi="Times New Roman"/>
                <w:lang w:val="en-US"/>
              </w:rPr>
              <w:t>Morality</w:t>
            </w:r>
          </w:p>
        </w:tc>
        <w:tc>
          <w:tcPr>
            <w:tcW w:w="1508" w:type="dxa"/>
            <w:shd w:val="clear" w:color="auto" w:fill="auto"/>
          </w:tcPr>
          <w:p w14:paraId="0C2820AC"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-0.139**</w:t>
            </w:r>
          </w:p>
        </w:tc>
        <w:tc>
          <w:tcPr>
            <w:tcW w:w="1509" w:type="dxa"/>
            <w:shd w:val="clear" w:color="auto" w:fill="auto"/>
          </w:tcPr>
          <w:p w14:paraId="7A7A1E9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-0.088*</w:t>
            </w:r>
          </w:p>
        </w:tc>
        <w:tc>
          <w:tcPr>
            <w:tcW w:w="1509" w:type="dxa"/>
          </w:tcPr>
          <w:p w14:paraId="39F4FC0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-36.7</w:t>
            </w:r>
          </w:p>
        </w:tc>
        <w:tc>
          <w:tcPr>
            <w:tcW w:w="1509" w:type="dxa"/>
          </w:tcPr>
          <w:p w14:paraId="0675323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-0.128**</w:t>
            </w:r>
          </w:p>
        </w:tc>
      </w:tr>
      <w:tr w:rsidR="004550FD" w:rsidRPr="00C34403" w14:paraId="06749746" w14:textId="77777777" w:rsidTr="00543784">
        <w:tc>
          <w:tcPr>
            <w:tcW w:w="2605" w:type="dxa"/>
          </w:tcPr>
          <w:p w14:paraId="2329A36A" w14:textId="77777777" w:rsidR="004550FD" w:rsidRPr="00C34403" w:rsidRDefault="004550FD" w:rsidP="004550FD">
            <w:pPr>
              <w:rPr>
                <w:rFonts w:ascii="Times New Roman" w:hAnsi="Times New Roman"/>
                <w:lang w:val="en-US"/>
              </w:rPr>
            </w:pPr>
          </w:p>
        </w:tc>
        <w:tc>
          <w:tcPr>
            <w:tcW w:w="1508" w:type="dxa"/>
            <w:shd w:val="clear" w:color="auto" w:fill="auto"/>
          </w:tcPr>
          <w:p w14:paraId="0F6ED9F3"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(0.035)</w:t>
            </w:r>
          </w:p>
        </w:tc>
        <w:tc>
          <w:tcPr>
            <w:tcW w:w="1509" w:type="dxa"/>
            <w:shd w:val="clear" w:color="auto" w:fill="auto"/>
          </w:tcPr>
          <w:p w14:paraId="2AABFAD9"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(0.035)</w:t>
            </w:r>
          </w:p>
        </w:tc>
        <w:tc>
          <w:tcPr>
            <w:tcW w:w="1509" w:type="dxa"/>
          </w:tcPr>
          <w:p w14:paraId="22C319D2" w14:textId="77777777" w:rsidR="004550FD" w:rsidRPr="00C34403" w:rsidRDefault="004550FD" w:rsidP="004550FD">
            <w:pPr>
              <w:jc w:val="center"/>
              <w:rPr>
                <w:rFonts w:ascii="Times New Roman" w:hAnsi="Times New Roman"/>
                <w:lang w:val="en-US"/>
              </w:rPr>
            </w:pPr>
          </w:p>
        </w:tc>
        <w:tc>
          <w:tcPr>
            <w:tcW w:w="1509" w:type="dxa"/>
          </w:tcPr>
          <w:p w14:paraId="31C24F9A"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(0.034)</w:t>
            </w:r>
          </w:p>
        </w:tc>
      </w:tr>
      <w:tr w:rsidR="004550FD" w:rsidRPr="00C34403" w14:paraId="34FBB842" w14:textId="77777777" w:rsidTr="00543784">
        <w:tc>
          <w:tcPr>
            <w:tcW w:w="2605" w:type="dxa"/>
          </w:tcPr>
          <w:p w14:paraId="41DC011E" w14:textId="77777777" w:rsidR="004550FD" w:rsidRPr="00C34403" w:rsidRDefault="004550FD" w:rsidP="004550FD">
            <w:pPr>
              <w:rPr>
                <w:rFonts w:ascii="Times New Roman" w:hAnsi="Times New Roman"/>
                <w:lang w:val="en-US"/>
              </w:rPr>
            </w:pPr>
            <w:r w:rsidRPr="00C34403">
              <w:rPr>
                <w:rFonts w:ascii="Times New Roman" w:hAnsi="Times New Roman"/>
                <w:lang w:val="en-US"/>
              </w:rPr>
              <w:t>Intercept</w:t>
            </w:r>
          </w:p>
        </w:tc>
        <w:tc>
          <w:tcPr>
            <w:tcW w:w="1508" w:type="dxa"/>
          </w:tcPr>
          <w:p w14:paraId="3023A79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3.708*</w:t>
            </w:r>
          </w:p>
        </w:tc>
        <w:tc>
          <w:tcPr>
            <w:tcW w:w="1509" w:type="dxa"/>
          </w:tcPr>
          <w:p w14:paraId="62E09DC6"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1.327</w:t>
            </w:r>
          </w:p>
        </w:tc>
        <w:tc>
          <w:tcPr>
            <w:tcW w:w="1509" w:type="dxa"/>
          </w:tcPr>
          <w:p w14:paraId="5E1199EE"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-64.2</w:t>
            </w:r>
          </w:p>
        </w:tc>
        <w:tc>
          <w:tcPr>
            <w:tcW w:w="1509" w:type="dxa"/>
          </w:tcPr>
          <w:p w14:paraId="644B39F8"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1.897</w:t>
            </w:r>
          </w:p>
        </w:tc>
      </w:tr>
      <w:tr w:rsidR="004550FD" w:rsidRPr="00C34403" w14:paraId="131A8646" w14:textId="77777777" w:rsidTr="00543784">
        <w:tc>
          <w:tcPr>
            <w:tcW w:w="2605" w:type="dxa"/>
          </w:tcPr>
          <w:p w14:paraId="37D89BA9" w14:textId="77777777" w:rsidR="004550FD" w:rsidRPr="00C34403" w:rsidRDefault="004550FD" w:rsidP="004550FD">
            <w:pPr>
              <w:rPr>
                <w:rFonts w:ascii="Times New Roman" w:hAnsi="Times New Roman"/>
                <w:lang w:val="en-US"/>
              </w:rPr>
            </w:pPr>
          </w:p>
        </w:tc>
        <w:tc>
          <w:tcPr>
            <w:tcW w:w="1508" w:type="dxa"/>
          </w:tcPr>
          <w:p w14:paraId="0BD87A8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(1.555)</w:t>
            </w:r>
          </w:p>
        </w:tc>
        <w:tc>
          <w:tcPr>
            <w:tcW w:w="1509" w:type="dxa"/>
          </w:tcPr>
          <w:p w14:paraId="0AE0BE72"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(1.400)</w:t>
            </w:r>
          </w:p>
        </w:tc>
        <w:tc>
          <w:tcPr>
            <w:tcW w:w="1509" w:type="dxa"/>
          </w:tcPr>
          <w:p w14:paraId="6AF6E07F" w14:textId="77777777" w:rsidR="004550FD" w:rsidRPr="00C34403" w:rsidRDefault="004550FD" w:rsidP="004550FD">
            <w:pPr>
              <w:jc w:val="center"/>
              <w:rPr>
                <w:rFonts w:ascii="Times New Roman" w:hAnsi="Times New Roman"/>
                <w:lang w:val="en-US"/>
              </w:rPr>
            </w:pPr>
          </w:p>
        </w:tc>
        <w:tc>
          <w:tcPr>
            <w:tcW w:w="1509" w:type="dxa"/>
          </w:tcPr>
          <w:p w14:paraId="1C0F541C"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(1.753)</w:t>
            </w:r>
          </w:p>
        </w:tc>
      </w:tr>
      <w:tr w:rsidR="004550FD" w:rsidRPr="00C34403" w14:paraId="4505AE8D" w14:textId="77777777" w:rsidTr="00543784">
        <w:tc>
          <w:tcPr>
            <w:tcW w:w="2605" w:type="dxa"/>
            <w:tcBorders>
              <w:bottom w:val="single" w:sz="4" w:space="0" w:color="auto"/>
            </w:tcBorders>
          </w:tcPr>
          <w:p w14:paraId="7B9DE592" w14:textId="77777777" w:rsidR="004550FD" w:rsidRPr="00C34403" w:rsidRDefault="004550FD" w:rsidP="004550FD">
            <w:pPr>
              <w:rPr>
                <w:rFonts w:ascii="Times New Roman" w:hAnsi="Times New Roman"/>
                <w:lang w:val="en-US"/>
              </w:rPr>
            </w:pPr>
            <w:r w:rsidRPr="00C34403">
              <w:rPr>
                <w:rFonts w:ascii="Times New Roman" w:hAnsi="Times New Roman"/>
                <w:lang w:val="en-US"/>
              </w:rPr>
              <w:t>F</w:t>
            </w:r>
          </w:p>
        </w:tc>
        <w:tc>
          <w:tcPr>
            <w:tcW w:w="1508" w:type="dxa"/>
            <w:tcBorders>
              <w:bottom w:val="single" w:sz="4" w:space="0" w:color="auto"/>
            </w:tcBorders>
          </w:tcPr>
          <w:p w14:paraId="737D1071"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10.45**</w:t>
            </w:r>
          </w:p>
        </w:tc>
        <w:tc>
          <w:tcPr>
            <w:tcW w:w="1509" w:type="dxa"/>
            <w:tcBorders>
              <w:bottom w:val="single" w:sz="4" w:space="0" w:color="auto"/>
            </w:tcBorders>
          </w:tcPr>
          <w:p w14:paraId="1FECA960"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19.56**</w:t>
            </w:r>
          </w:p>
        </w:tc>
        <w:tc>
          <w:tcPr>
            <w:tcW w:w="1509" w:type="dxa"/>
            <w:tcBorders>
              <w:bottom w:val="single" w:sz="4" w:space="0" w:color="auto"/>
            </w:tcBorders>
          </w:tcPr>
          <w:p w14:paraId="552A981F"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w:t>
            </w:r>
          </w:p>
        </w:tc>
        <w:tc>
          <w:tcPr>
            <w:tcW w:w="1509" w:type="dxa"/>
            <w:tcBorders>
              <w:bottom w:val="single" w:sz="4" w:space="0" w:color="auto"/>
            </w:tcBorders>
          </w:tcPr>
          <w:p w14:paraId="5E1ACBB4" w14:textId="77777777" w:rsidR="004550FD" w:rsidRPr="00C34403" w:rsidRDefault="004550FD" w:rsidP="004550FD">
            <w:pPr>
              <w:jc w:val="center"/>
              <w:rPr>
                <w:rFonts w:ascii="Times New Roman" w:hAnsi="Times New Roman"/>
                <w:lang w:val="en-US"/>
              </w:rPr>
            </w:pPr>
            <w:r w:rsidRPr="00C34403">
              <w:rPr>
                <w:rFonts w:ascii="Times New Roman" w:hAnsi="Times New Roman"/>
                <w:lang w:val="en-US"/>
              </w:rPr>
              <w:t>10.59**</w:t>
            </w:r>
          </w:p>
        </w:tc>
      </w:tr>
    </w:tbl>
    <w:p w14:paraId="0B8DE37B" w14:textId="77777777" w:rsidR="00B8221F" w:rsidRPr="00C34403" w:rsidRDefault="00B8221F" w:rsidP="00B8221F">
      <w:pPr>
        <w:rPr>
          <w:lang w:val="en-US"/>
        </w:rPr>
      </w:pPr>
      <w:r w:rsidRPr="00C34403">
        <w:rPr>
          <w:lang w:val="en-US"/>
        </w:rPr>
        <w:t xml:space="preserve">* </w:t>
      </w:r>
      <w:r w:rsidRPr="00C34403">
        <w:rPr>
          <w:i/>
          <w:lang w:val="en-US"/>
        </w:rPr>
        <w:t xml:space="preserve">p </w:t>
      </w:r>
      <w:r w:rsidRPr="00C34403">
        <w:rPr>
          <w:lang w:val="en-US"/>
        </w:rPr>
        <w:t xml:space="preserve">≤ .05   ** </w:t>
      </w:r>
      <w:r w:rsidRPr="00C34403">
        <w:rPr>
          <w:i/>
          <w:lang w:val="en-US"/>
        </w:rPr>
        <w:t xml:space="preserve">p </w:t>
      </w:r>
      <w:r w:rsidRPr="00C34403">
        <w:rPr>
          <w:lang w:val="en-US"/>
        </w:rPr>
        <w:t>≤ .01</w:t>
      </w:r>
    </w:p>
    <w:p w14:paraId="32D69B66" w14:textId="77777777" w:rsidR="004550FD" w:rsidRPr="00C34403" w:rsidRDefault="004550FD" w:rsidP="004550FD">
      <w:pPr>
        <w:rPr>
          <w:lang w:val="en-US"/>
        </w:rPr>
      </w:pPr>
      <w:proofErr w:type="gramStart"/>
      <w:r w:rsidRPr="00C34403">
        <w:rPr>
          <w:vertAlign w:val="superscript"/>
          <w:lang w:val="en-US"/>
        </w:rPr>
        <w:t xml:space="preserve">a  </w:t>
      </w:r>
      <w:r w:rsidRPr="00C34403">
        <w:rPr>
          <w:lang w:val="en-US"/>
        </w:rPr>
        <w:t>Denotes</w:t>
      </w:r>
      <w:proofErr w:type="gramEnd"/>
      <w:r w:rsidRPr="00C34403">
        <w:rPr>
          <w:lang w:val="en-US"/>
        </w:rPr>
        <w:t xml:space="preserve"> percent change in coefficient magnitude. % Δ b mag. = -100 * (1 – [ b </w:t>
      </w:r>
      <w:r w:rsidRPr="00C34403">
        <w:rPr>
          <w:vertAlign w:val="subscript"/>
          <w:lang w:val="en-US"/>
        </w:rPr>
        <w:t>LAGGED</w:t>
      </w:r>
      <w:r w:rsidRPr="00C34403">
        <w:rPr>
          <w:lang w:val="en-US"/>
        </w:rPr>
        <w:t xml:space="preserve"> / b </w:t>
      </w:r>
      <w:r w:rsidRPr="00C34403">
        <w:rPr>
          <w:vertAlign w:val="subscript"/>
          <w:lang w:val="en-US"/>
        </w:rPr>
        <w:t>NON-</w:t>
      </w:r>
      <w:proofErr w:type="gramStart"/>
      <w:r w:rsidRPr="00C34403">
        <w:rPr>
          <w:vertAlign w:val="subscript"/>
          <w:lang w:val="en-US"/>
        </w:rPr>
        <w:t>LAGGED</w:t>
      </w:r>
      <w:r w:rsidRPr="00C34403">
        <w:rPr>
          <w:lang w:val="en-US"/>
        </w:rPr>
        <w:t xml:space="preserve"> ]</w:t>
      </w:r>
      <w:proofErr w:type="gramEnd"/>
      <w:r w:rsidRPr="00C34403">
        <w:rPr>
          <w:lang w:val="en-US"/>
        </w:rPr>
        <w:t>)</w:t>
      </w:r>
    </w:p>
    <w:p w14:paraId="6E146F58" w14:textId="77777777" w:rsidR="004550FD" w:rsidRPr="00C34403" w:rsidRDefault="004550FD" w:rsidP="004550FD">
      <w:pPr>
        <w:rPr>
          <w:lang w:val="en-US"/>
        </w:rPr>
      </w:pPr>
    </w:p>
    <w:p w14:paraId="5E540AD6" w14:textId="77777777" w:rsidR="00DF68C6" w:rsidRPr="00C34403" w:rsidRDefault="00DF68C6" w:rsidP="0034527F">
      <w:pPr>
        <w:ind w:left="720" w:hanging="720"/>
        <w:rPr>
          <w:lang w:val="en-US"/>
        </w:rPr>
      </w:pPr>
    </w:p>
    <w:sectPr w:rsidR="00DF68C6" w:rsidRPr="00C34403" w:rsidSect="00FA667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CAA2AD" w14:textId="77777777" w:rsidR="00824072" w:rsidRDefault="00824072" w:rsidP="00C233BF"/>
  </w:endnote>
  <w:endnote w:type="continuationSeparator" w:id="0">
    <w:p w14:paraId="47666A62" w14:textId="77777777" w:rsidR="00824072" w:rsidRDefault="00824072" w:rsidP="00C2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00500000000000000"/>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Times-Roman">
    <w:altName w:val="Times New Roman"/>
    <w:panose1 w:val="0000050000000002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43084659"/>
      <w:docPartObj>
        <w:docPartGallery w:val="Page Numbers (Bottom of Page)"/>
        <w:docPartUnique/>
      </w:docPartObj>
    </w:sdtPr>
    <w:sdtEndPr>
      <w:rPr>
        <w:rStyle w:val="PageNumber"/>
      </w:rPr>
    </w:sdtEndPr>
    <w:sdtContent>
      <w:p w14:paraId="0736D062" w14:textId="54992B98" w:rsidR="008022E4" w:rsidRDefault="008022E4" w:rsidP="00CB05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3C9BEE" w14:textId="77777777" w:rsidR="008022E4" w:rsidRDefault="008022E4" w:rsidP="009758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98392617"/>
      <w:docPartObj>
        <w:docPartGallery w:val="Page Numbers (Bottom of Page)"/>
        <w:docPartUnique/>
      </w:docPartObj>
    </w:sdtPr>
    <w:sdtEndPr>
      <w:rPr>
        <w:rStyle w:val="PageNumber"/>
      </w:rPr>
    </w:sdtEndPr>
    <w:sdtContent>
      <w:p w14:paraId="68C0EDDE" w14:textId="20EE635A" w:rsidR="008022E4" w:rsidRDefault="008022E4" w:rsidP="00CB05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40D53">
          <w:rPr>
            <w:rStyle w:val="PageNumber"/>
            <w:noProof/>
          </w:rPr>
          <w:t>22</w:t>
        </w:r>
        <w:r>
          <w:rPr>
            <w:rStyle w:val="PageNumber"/>
          </w:rPr>
          <w:fldChar w:fldCharType="end"/>
        </w:r>
      </w:p>
    </w:sdtContent>
  </w:sdt>
  <w:p w14:paraId="4EB3F4BE" w14:textId="77777777" w:rsidR="008022E4" w:rsidRDefault="008022E4" w:rsidP="009758F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03B77" w14:textId="77777777" w:rsidR="008022E4" w:rsidRDefault="008022E4" w:rsidP="000D50E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5F2FC" w14:textId="77777777" w:rsidR="008022E4" w:rsidRDefault="008022E4" w:rsidP="000D50E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4147848"/>
      <w:docPartObj>
        <w:docPartGallery w:val="Page Numbers (Bottom of Page)"/>
        <w:docPartUnique/>
      </w:docPartObj>
    </w:sdtPr>
    <w:sdtEndPr>
      <w:rPr>
        <w:noProof/>
      </w:rPr>
    </w:sdtEndPr>
    <w:sdtContent>
      <w:p w14:paraId="1C41B70C" w14:textId="79BBD48E" w:rsidR="008022E4" w:rsidRDefault="008022E4">
        <w:pPr>
          <w:pStyle w:val="Footer"/>
          <w:jc w:val="center"/>
        </w:pPr>
        <w:r>
          <w:fldChar w:fldCharType="begin"/>
        </w:r>
        <w:r>
          <w:instrText xml:space="preserve"> PAGE   \* MERGEFORMAT </w:instrText>
        </w:r>
        <w:r>
          <w:fldChar w:fldCharType="separate"/>
        </w:r>
        <w:r w:rsidR="00240D53">
          <w:rPr>
            <w:noProof/>
          </w:rPr>
          <w:t>23</w:t>
        </w:r>
        <w:r>
          <w:rPr>
            <w:noProof/>
          </w:rPr>
          <w:fldChar w:fldCharType="end"/>
        </w:r>
      </w:p>
    </w:sdtContent>
  </w:sdt>
  <w:p w14:paraId="3457BD83" w14:textId="77777777" w:rsidR="008022E4" w:rsidRDefault="008022E4" w:rsidP="000D50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A58793" w14:textId="77777777" w:rsidR="00824072" w:rsidRDefault="00824072" w:rsidP="00C233BF">
      <w:r>
        <w:separator/>
      </w:r>
    </w:p>
  </w:footnote>
  <w:footnote w:type="continuationSeparator" w:id="0">
    <w:p w14:paraId="69CA5AB9" w14:textId="77777777" w:rsidR="00824072" w:rsidRDefault="00824072" w:rsidP="00C2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9D4D2" w14:textId="77777777" w:rsidR="008022E4" w:rsidRDefault="008022E4" w:rsidP="0041200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B6CFAC" w14:textId="77777777" w:rsidR="008022E4" w:rsidRDefault="008022E4" w:rsidP="00A1554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D05DA" w14:textId="77777777" w:rsidR="008022E4" w:rsidRDefault="008022E4" w:rsidP="00A1554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FC31B3"/>
    <w:multiLevelType w:val="multilevel"/>
    <w:tmpl w:val="9B2C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057894"/>
    <w:multiLevelType w:val="hybridMultilevel"/>
    <w:tmpl w:val="9BD4C2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2660C"/>
    <w:multiLevelType w:val="multilevel"/>
    <w:tmpl w:val="37E4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92367A"/>
    <w:multiLevelType w:val="multilevel"/>
    <w:tmpl w:val="264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E7"/>
    <w:rsid w:val="000010A6"/>
    <w:rsid w:val="000022E7"/>
    <w:rsid w:val="000028D2"/>
    <w:rsid w:val="0000352F"/>
    <w:rsid w:val="000046F4"/>
    <w:rsid w:val="00005346"/>
    <w:rsid w:val="00007087"/>
    <w:rsid w:val="00007448"/>
    <w:rsid w:val="00010F8F"/>
    <w:rsid w:val="00016F32"/>
    <w:rsid w:val="000200D9"/>
    <w:rsid w:val="00021226"/>
    <w:rsid w:val="00024F67"/>
    <w:rsid w:val="00025F5C"/>
    <w:rsid w:val="00026059"/>
    <w:rsid w:val="000274AD"/>
    <w:rsid w:val="00030AA4"/>
    <w:rsid w:val="00030AF4"/>
    <w:rsid w:val="00030D64"/>
    <w:rsid w:val="00031FE4"/>
    <w:rsid w:val="00032BC8"/>
    <w:rsid w:val="0003511E"/>
    <w:rsid w:val="00036B89"/>
    <w:rsid w:val="00043F95"/>
    <w:rsid w:val="000443DC"/>
    <w:rsid w:val="0004528B"/>
    <w:rsid w:val="00051119"/>
    <w:rsid w:val="00051952"/>
    <w:rsid w:val="00052EE0"/>
    <w:rsid w:val="00054036"/>
    <w:rsid w:val="00057AB0"/>
    <w:rsid w:val="000634D8"/>
    <w:rsid w:val="00065AD2"/>
    <w:rsid w:val="00065C63"/>
    <w:rsid w:val="000672C6"/>
    <w:rsid w:val="00070B71"/>
    <w:rsid w:val="00073ACF"/>
    <w:rsid w:val="0007450A"/>
    <w:rsid w:val="00074AEE"/>
    <w:rsid w:val="0007616A"/>
    <w:rsid w:val="000777BD"/>
    <w:rsid w:val="00077B70"/>
    <w:rsid w:val="00082246"/>
    <w:rsid w:val="00084619"/>
    <w:rsid w:val="000851AA"/>
    <w:rsid w:val="000852BE"/>
    <w:rsid w:val="0008660D"/>
    <w:rsid w:val="00094A61"/>
    <w:rsid w:val="00094C00"/>
    <w:rsid w:val="000A4F65"/>
    <w:rsid w:val="000A78C0"/>
    <w:rsid w:val="000B00E0"/>
    <w:rsid w:val="000B12A7"/>
    <w:rsid w:val="000B3AA3"/>
    <w:rsid w:val="000B44CC"/>
    <w:rsid w:val="000B5D68"/>
    <w:rsid w:val="000B6729"/>
    <w:rsid w:val="000C02AB"/>
    <w:rsid w:val="000C1ADA"/>
    <w:rsid w:val="000C26DA"/>
    <w:rsid w:val="000C2DD3"/>
    <w:rsid w:val="000C6EDF"/>
    <w:rsid w:val="000D0FFE"/>
    <w:rsid w:val="000D1AED"/>
    <w:rsid w:val="000D1F26"/>
    <w:rsid w:val="000D2382"/>
    <w:rsid w:val="000D2719"/>
    <w:rsid w:val="000D2E9B"/>
    <w:rsid w:val="000D50E3"/>
    <w:rsid w:val="000D55BC"/>
    <w:rsid w:val="000D6532"/>
    <w:rsid w:val="000D759D"/>
    <w:rsid w:val="000E1758"/>
    <w:rsid w:val="000E2E6D"/>
    <w:rsid w:val="000E4A99"/>
    <w:rsid w:val="000E66DF"/>
    <w:rsid w:val="000F0A95"/>
    <w:rsid w:val="000F1207"/>
    <w:rsid w:val="000F18E8"/>
    <w:rsid w:val="000F3418"/>
    <w:rsid w:val="000F5E3B"/>
    <w:rsid w:val="000F7E43"/>
    <w:rsid w:val="001019F1"/>
    <w:rsid w:val="00103905"/>
    <w:rsid w:val="00103BF6"/>
    <w:rsid w:val="00106E6B"/>
    <w:rsid w:val="001107B2"/>
    <w:rsid w:val="0011090D"/>
    <w:rsid w:val="00110FF2"/>
    <w:rsid w:val="00112E12"/>
    <w:rsid w:val="001141E3"/>
    <w:rsid w:val="00114A80"/>
    <w:rsid w:val="0011606B"/>
    <w:rsid w:val="001166C8"/>
    <w:rsid w:val="00116F3C"/>
    <w:rsid w:val="00117438"/>
    <w:rsid w:val="00117CF1"/>
    <w:rsid w:val="001201ED"/>
    <w:rsid w:val="0012722E"/>
    <w:rsid w:val="001328D1"/>
    <w:rsid w:val="0013609E"/>
    <w:rsid w:val="00141371"/>
    <w:rsid w:val="00142F9D"/>
    <w:rsid w:val="0014395D"/>
    <w:rsid w:val="00144106"/>
    <w:rsid w:val="0015135C"/>
    <w:rsid w:val="001514B1"/>
    <w:rsid w:val="0015215A"/>
    <w:rsid w:val="001566C5"/>
    <w:rsid w:val="0015693F"/>
    <w:rsid w:val="0016100E"/>
    <w:rsid w:val="00162C8C"/>
    <w:rsid w:val="0016313A"/>
    <w:rsid w:val="00163D53"/>
    <w:rsid w:val="00165654"/>
    <w:rsid w:val="00165E39"/>
    <w:rsid w:val="0017269A"/>
    <w:rsid w:val="001738F3"/>
    <w:rsid w:val="0017510A"/>
    <w:rsid w:val="00175C09"/>
    <w:rsid w:val="00177F74"/>
    <w:rsid w:val="00185682"/>
    <w:rsid w:val="001879D7"/>
    <w:rsid w:val="00190229"/>
    <w:rsid w:val="00192434"/>
    <w:rsid w:val="00193203"/>
    <w:rsid w:val="00193210"/>
    <w:rsid w:val="00194D7E"/>
    <w:rsid w:val="001A0AB2"/>
    <w:rsid w:val="001A0FD4"/>
    <w:rsid w:val="001A44C8"/>
    <w:rsid w:val="001A6ACB"/>
    <w:rsid w:val="001A6BA9"/>
    <w:rsid w:val="001A6BFD"/>
    <w:rsid w:val="001A7D8F"/>
    <w:rsid w:val="001B0B46"/>
    <w:rsid w:val="001B3442"/>
    <w:rsid w:val="001B4ADE"/>
    <w:rsid w:val="001B4D54"/>
    <w:rsid w:val="001B7831"/>
    <w:rsid w:val="001C4AA6"/>
    <w:rsid w:val="001C4FD4"/>
    <w:rsid w:val="001C5591"/>
    <w:rsid w:val="001C5E15"/>
    <w:rsid w:val="001D0421"/>
    <w:rsid w:val="001D1CFA"/>
    <w:rsid w:val="001D2CF1"/>
    <w:rsid w:val="001D4661"/>
    <w:rsid w:val="001D4D65"/>
    <w:rsid w:val="001D5324"/>
    <w:rsid w:val="001D7019"/>
    <w:rsid w:val="001D7053"/>
    <w:rsid w:val="001D7437"/>
    <w:rsid w:val="001E2AF7"/>
    <w:rsid w:val="001E3928"/>
    <w:rsid w:val="001E3DE5"/>
    <w:rsid w:val="001E5037"/>
    <w:rsid w:val="001E7795"/>
    <w:rsid w:val="001F19DA"/>
    <w:rsid w:val="001F2DAD"/>
    <w:rsid w:val="001F6866"/>
    <w:rsid w:val="001F6F64"/>
    <w:rsid w:val="00202A11"/>
    <w:rsid w:val="00203003"/>
    <w:rsid w:val="00203FBC"/>
    <w:rsid w:val="00204679"/>
    <w:rsid w:val="0020685C"/>
    <w:rsid w:val="002070FD"/>
    <w:rsid w:val="00207DDA"/>
    <w:rsid w:val="0021035E"/>
    <w:rsid w:val="0021114E"/>
    <w:rsid w:val="00211797"/>
    <w:rsid w:val="00211B5B"/>
    <w:rsid w:val="002134E8"/>
    <w:rsid w:val="00215736"/>
    <w:rsid w:val="00216D65"/>
    <w:rsid w:val="00220215"/>
    <w:rsid w:val="00221B07"/>
    <w:rsid w:val="002226A9"/>
    <w:rsid w:val="0022295E"/>
    <w:rsid w:val="00222F3C"/>
    <w:rsid w:val="00231DD1"/>
    <w:rsid w:val="00235197"/>
    <w:rsid w:val="002363C1"/>
    <w:rsid w:val="00240D53"/>
    <w:rsid w:val="00243E9C"/>
    <w:rsid w:val="00244872"/>
    <w:rsid w:val="00244B87"/>
    <w:rsid w:val="00245A0B"/>
    <w:rsid w:val="00246019"/>
    <w:rsid w:val="00246BDE"/>
    <w:rsid w:val="0024767B"/>
    <w:rsid w:val="00247B67"/>
    <w:rsid w:val="0025364C"/>
    <w:rsid w:val="00253BAE"/>
    <w:rsid w:val="002548F6"/>
    <w:rsid w:val="002571C8"/>
    <w:rsid w:val="00260826"/>
    <w:rsid w:val="00260A4E"/>
    <w:rsid w:val="002627BC"/>
    <w:rsid w:val="0026385A"/>
    <w:rsid w:val="002642E5"/>
    <w:rsid w:val="00266B4D"/>
    <w:rsid w:val="00271945"/>
    <w:rsid w:val="002747CE"/>
    <w:rsid w:val="002769F5"/>
    <w:rsid w:val="00277AF6"/>
    <w:rsid w:val="00277B69"/>
    <w:rsid w:val="00282506"/>
    <w:rsid w:val="00282CA9"/>
    <w:rsid w:val="00282EF9"/>
    <w:rsid w:val="00283D49"/>
    <w:rsid w:val="002840FB"/>
    <w:rsid w:val="00286AFE"/>
    <w:rsid w:val="0028717B"/>
    <w:rsid w:val="002871CD"/>
    <w:rsid w:val="00287671"/>
    <w:rsid w:val="00290188"/>
    <w:rsid w:val="0029077A"/>
    <w:rsid w:val="00291A62"/>
    <w:rsid w:val="00294905"/>
    <w:rsid w:val="00294D12"/>
    <w:rsid w:val="002A0A26"/>
    <w:rsid w:val="002A1688"/>
    <w:rsid w:val="002A2686"/>
    <w:rsid w:val="002A3431"/>
    <w:rsid w:val="002A4BD9"/>
    <w:rsid w:val="002A57A8"/>
    <w:rsid w:val="002A7E9A"/>
    <w:rsid w:val="002B05EE"/>
    <w:rsid w:val="002B7D1D"/>
    <w:rsid w:val="002C063E"/>
    <w:rsid w:val="002C35CF"/>
    <w:rsid w:val="002C6B7E"/>
    <w:rsid w:val="002D075C"/>
    <w:rsid w:val="002D0DCB"/>
    <w:rsid w:val="002D1FC8"/>
    <w:rsid w:val="002D48A5"/>
    <w:rsid w:val="002D4EB7"/>
    <w:rsid w:val="002D56AE"/>
    <w:rsid w:val="002D5AB8"/>
    <w:rsid w:val="002E2FDA"/>
    <w:rsid w:val="002E5121"/>
    <w:rsid w:val="002E61AC"/>
    <w:rsid w:val="002E6A05"/>
    <w:rsid w:val="002F09A1"/>
    <w:rsid w:val="002F1E7B"/>
    <w:rsid w:val="002F3DA9"/>
    <w:rsid w:val="00302549"/>
    <w:rsid w:val="00305647"/>
    <w:rsid w:val="003100C7"/>
    <w:rsid w:val="003130F7"/>
    <w:rsid w:val="00313589"/>
    <w:rsid w:val="0031377F"/>
    <w:rsid w:val="00313DFF"/>
    <w:rsid w:val="0032570A"/>
    <w:rsid w:val="00333340"/>
    <w:rsid w:val="00333DCC"/>
    <w:rsid w:val="0033533E"/>
    <w:rsid w:val="003355A4"/>
    <w:rsid w:val="0034087B"/>
    <w:rsid w:val="003448F0"/>
    <w:rsid w:val="0034527F"/>
    <w:rsid w:val="003454A8"/>
    <w:rsid w:val="00346519"/>
    <w:rsid w:val="00351954"/>
    <w:rsid w:val="003536B6"/>
    <w:rsid w:val="003602E4"/>
    <w:rsid w:val="00360778"/>
    <w:rsid w:val="00361A30"/>
    <w:rsid w:val="00366AF9"/>
    <w:rsid w:val="0037145D"/>
    <w:rsid w:val="0037309A"/>
    <w:rsid w:val="0037344F"/>
    <w:rsid w:val="00374A28"/>
    <w:rsid w:val="00376753"/>
    <w:rsid w:val="003805AC"/>
    <w:rsid w:val="003813DB"/>
    <w:rsid w:val="003821F3"/>
    <w:rsid w:val="00383015"/>
    <w:rsid w:val="0038436A"/>
    <w:rsid w:val="00384586"/>
    <w:rsid w:val="00390F5A"/>
    <w:rsid w:val="003974FB"/>
    <w:rsid w:val="003A024D"/>
    <w:rsid w:val="003A0D5B"/>
    <w:rsid w:val="003A2DAB"/>
    <w:rsid w:val="003A5070"/>
    <w:rsid w:val="003A6855"/>
    <w:rsid w:val="003A6B40"/>
    <w:rsid w:val="003B24ED"/>
    <w:rsid w:val="003B2DCF"/>
    <w:rsid w:val="003B5596"/>
    <w:rsid w:val="003B6089"/>
    <w:rsid w:val="003B60A8"/>
    <w:rsid w:val="003B67BF"/>
    <w:rsid w:val="003B7D8A"/>
    <w:rsid w:val="003C1533"/>
    <w:rsid w:val="003C170E"/>
    <w:rsid w:val="003C30C3"/>
    <w:rsid w:val="003C374D"/>
    <w:rsid w:val="003C6ACD"/>
    <w:rsid w:val="003C7D8A"/>
    <w:rsid w:val="003D0A45"/>
    <w:rsid w:val="003D1698"/>
    <w:rsid w:val="003D27A7"/>
    <w:rsid w:val="003D2A1A"/>
    <w:rsid w:val="003D4BB1"/>
    <w:rsid w:val="003D4BFF"/>
    <w:rsid w:val="003D55DE"/>
    <w:rsid w:val="003D56EB"/>
    <w:rsid w:val="003D59FD"/>
    <w:rsid w:val="003D5D08"/>
    <w:rsid w:val="003E33BF"/>
    <w:rsid w:val="003E3476"/>
    <w:rsid w:val="003E65BA"/>
    <w:rsid w:val="003F0E87"/>
    <w:rsid w:val="003F1175"/>
    <w:rsid w:val="003F4455"/>
    <w:rsid w:val="003F47F9"/>
    <w:rsid w:val="003F4CB1"/>
    <w:rsid w:val="003F5088"/>
    <w:rsid w:val="00401C29"/>
    <w:rsid w:val="00404709"/>
    <w:rsid w:val="00406010"/>
    <w:rsid w:val="00407D41"/>
    <w:rsid w:val="00412006"/>
    <w:rsid w:val="0041245A"/>
    <w:rsid w:val="0041489A"/>
    <w:rsid w:val="00416AE7"/>
    <w:rsid w:val="004248CB"/>
    <w:rsid w:val="00424EAD"/>
    <w:rsid w:val="00426921"/>
    <w:rsid w:val="00430A75"/>
    <w:rsid w:val="00430DF0"/>
    <w:rsid w:val="00431061"/>
    <w:rsid w:val="00431AC0"/>
    <w:rsid w:val="00433167"/>
    <w:rsid w:val="00433ACB"/>
    <w:rsid w:val="00440836"/>
    <w:rsid w:val="00440CE4"/>
    <w:rsid w:val="004466DD"/>
    <w:rsid w:val="004526F4"/>
    <w:rsid w:val="00452F6D"/>
    <w:rsid w:val="00453033"/>
    <w:rsid w:val="00453C77"/>
    <w:rsid w:val="004549BF"/>
    <w:rsid w:val="004550FD"/>
    <w:rsid w:val="00455C23"/>
    <w:rsid w:val="00455D48"/>
    <w:rsid w:val="0045768A"/>
    <w:rsid w:val="00460F1F"/>
    <w:rsid w:val="00461DB7"/>
    <w:rsid w:val="00465D29"/>
    <w:rsid w:val="00470215"/>
    <w:rsid w:val="0047097F"/>
    <w:rsid w:val="00470C90"/>
    <w:rsid w:val="00471FB2"/>
    <w:rsid w:val="00474E8C"/>
    <w:rsid w:val="00474FA5"/>
    <w:rsid w:val="00477EF6"/>
    <w:rsid w:val="00484100"/>
    <w:rsid w:val="0048676C"/>
    <w:rsid w:val="00486A6A"/>
    <w:rsid w:val="00492EBA"/>
    <w:rsid w:val="00496733"/>
    <w:rsid w:val="00497D3E"/>
    <w:rsid w:val="004A00B1"/>
    <w:rsid w:val="004A480F"/>
    <w:rsid w:val="004A4ECD"/>
    <w:rsid w:val="004A5708"/>
    <w:rsid w:val="004A5AB0"/>
    <w:rsid w:val="004A6D56"/>
    <w:rsid w:val="004A7B24"/>
    <w:rsid w:val="004A7ED0"/>
    <w:rsid w:val="004B0D2E"/>
    <w:rsid w:val="004B16DB"/>
    <w:rsid w:val="004B215E"/>
    <w:rsid w:val="004B4D43"/>
    <w:rsid w:val="004B515D"/>
    <w:rsid w:val="004B756C"/>
    <w:rsid w:val="004C080E"/>
    <w:rsid w:val="004C22A3"/>
    <w:rsid w:val="004C3F5A"/>
    <w:rsid w:val="004C55F0"/>
    <w:rsid w:val="004C5ABF"/>
    <w:rsid w:val="004C64F7"/>
    <w:rsid w:val="004D052E"/>
    <w:rsid w:val="004D1380"/>
    <w:rsid w:val="004D271C"/>
    <w:rsid w:val="004D45A2"/>
    <w:rsid w:val="004D4E01"/>
    <w:rsid w:val="004D5D1D"/>
    <w:rsid w:val="004E2C86"/>
    <w:rsid w:val="004E5F3E"/>
    <w:rsid w:val="004F04D9"/>
    <w:rsid w:val="004F0528"/>
    <w:rsid w:val="004F4834"/>
    <w:rsid w:val="004F4CA8"/>
    <w:rsid w:val="004F6B70"/>
    <w:rsid w:val="004F7219"/>
    <w:rsid w:val="004F7418"/>
    <w:rsid w:val="005004CE"/>
    <w:rsid w:val="0050429D"/>
    <w:rsid w:val="005048ED"/>
    <w:rsid w:val="0050716E"/>
    <w:rsid w:val="00511235"/>
    <w:rsid w:val="00511450"/>
    <w:rsid w:val="00514AF3"/>
    <w:rsid w:val="005159A9"/>
    <w:rsid w:val="00515B7D"/>
    <w:rsid w:val="00515DD4"/>
    <w:rsid w:val="0051746A"/>
    <w:rsid w:val="00517805"/>
    <w:rsid w:val="0052093D"/>
    <w:rsid w:val="0052138C"/>
    <w:rsid w:val="0052320F"/>
    <w:rsid w:val="00523A7C"/>
    <w:rsid w:val="005240EE"/>
    <w:rsid w:val="005247AC"/>
    <w:rsid w:val="00525B92"/>
    <w:rsid w:val="00525D3C"/>
    <w:rsid w:val="005271E0"/>
    <w:rsid w:val="005305F0"/>
    <w:rsid w:val="00530E05"/>
    <w:rsid w:val="00532492"/>
    <w:rsid w:val="00540A0E"/>
    <w:rsid w:val="00543784"/>
    <w:rsid w:val="00543C1C"/>
    <w:rsid w:val="00544B36"/>
    <w:rsid w:val="0054580D"/>
    <w:rsid w:val="00546543"/>
    <w:rsid w:val="005508F0"/>
    <w:rsid w:val="005526CE"/>
    <w:rsid w:val="00553923"/>
    <w:rsid w:val="00554B87"/>
    <w:rsid w:val="00560690"/>
    <w:rsid w:val="00560EFE"/>
    <w:rsid w:val="005630B8"/>
    <w:rsid w:val="00567F1D"/>
    <w:rsid w:val="00570031"/>
    <w:rsid w:val="005707CA"/>
    <w:rsid w:val="00576ABD"/>
    <w:rsid w:val="00584224"/>
    <w:rsid w:val="00585C36"/>
    <w:rsid w:val="00591AFA"/>
    <w:rsid w:val="005955C2"/>
    <w:rsid w:val="00596312"/>
    <w:rsid w:val="00597C27"/>
    <w:rsid w:val="005A3611"/>
    <w:rsid w:val="005A3876"/>
    <w:rsid w:val="005A39C3"/>
    <w:rsid w:val="005A6D9D"/>
    <w:rsid w:val="005A78A7"/>
    <w:rsid w:val="005B10B4"/>
    <w:rsid w:val="005B3E02"/>
    <w:rsid w:val="005B6001"/>
    <w:rsid w:val="005C382D"/>
    <w:rsid w:val="005C3F6F"/>
    <w:rsid w:val="005C7CDC"/>
    <w:rsid w:val="005D2EDE"/>
    <w:rsid w:val="005D4709"/>
    <w:rsid w:val="005D7513"/>
    <w:rsid w:val="005E55DF"/>
    <w:rsid w:val="005E5DD8"/>
    <w:rsid w:val="005E68CB"/>
    <w:rsid w:val="005E7EB1"/>
    <w:rsid w:val="005F0247"/>
    <w:rsid w:val="005F0EC6"/>
    <w:rsid w:val="005F11ED"/>
    <w:rsid w:val="005F14AB"/>
    <w:rsid w:val="005F429E"/>
    <w:rsid w:val="005F5552"/>
    <w:rsid w:val="005F601F"/>
    <w:rsid w:val="005F64C0"/>
    <w:rsid w:val="005F6685"/>
    <w:rsid w:val="00600BEA"/>
    <w:rsid w:val="006011DA"/>
    <w:rsid w:val="00603323"/>
    <w:rsid w:val="0060602B"/>
    <w:rsid w:val="006061AF"/>
    <w:rsid w:val="0061043F"/>
    <w:rsid w:val="00611CC0"/>
    <w:rsid w:val="0061216F"/>
    <w:rsid w:val="006142EA"/>
    <w:rsid w:val="006148EA"/>
    <w:rsid w:val="006176EB"/>
    <w:rsid w:val="00620C94"/>
    <w:rsid w:val="00621861"/>
    <w:rsid w:val="0062269C"/>
    <w:rsid w:val="0062599F"/>
    <w:rsid w:val="0062769B"/>
    <w:rsid w:val="00627ABA"/>
    <w:rsid w:val="00627E61"/>
    <w:rsid w:val="0063012C"/>
    <w:rsid w:val="00632B70"/>
    <w:rsid w:val="00633553"/>
    <w:rsid w:val="00634BA8"/>
    <w:rsid w:val="00636660"/>
    <w:rsid w:val="00637209"/>
    <w:rsid w:val="0064094E"/>
    <w:rsid w:val="00642610"/>
    <w:rsid w:val="0064512D"/>
    <w:rsid w:val="00652586"/>
    <w:rsid w:val="006568CB"/>
    <w:rsid w:val="006604A9"/>
    <w:rsid w:val="00664CD9"/>
    <w:rsid w:val="00666675"/>
    <w:rsid w:val="00672462"/>
    <w:rsid w:val="00675536"/>
    <w:rsid w:val="00683174"/>
    <w:rsid w:val="00683479"/>
    <w:rsid w:val="00683497"/>
    <w:rsid w:val="006858F2"/>
    <w:rsid w:val="0068733F"/>
    <w:rsid w:val="00687FAF"/>
    <w:rsid w:val="00692410"/>
    <w:rsid w:val="00692E5E"/>
    <w:rsid w:val="00693380"/>
    <w:rsid w:val="006942B3"/>
    <w:rsid w:val="0069514A"/>
    <w:rsid w:val="006A0143"/>
    <w:rsid w:val="006A23A6"/>
    <w:rsid w:val="006A3639"/>
    <w:rsid w:val="006A3A9A"/>
    <w:rsid w:val="006A3AF4"/>
    <w:rsid w:val="006A3D43"/>
    <w:rsid w:val="006A4215"/>
    <w:rsid w:val="006A57D6"/>
    <w:rsid w:val="006B0919"/>
    <w:rsid w:val="006B29F2"/>
    <w:rsid w:val="006B32A0"/>
    <w:rsid w:val="006B3A17"/>
    <w:rsid w:val="006B70D7"/>
    <w:rsid w:val="006C0E47"/>
    <w:rsid w:val="006C3EBC"/>
    <w:rsid w:val="006C47A0"/>
    <w:rsid w:val="006C4D09"/>
    <w:rsid w:val="006D0A4D"/>
    <w:rsid w:val="006D0BBD"/>
    <w:rsid w:val="006D1E00"/>
    <w:rsid w:val="006D2231"/>
    <w:rsid w:val="006D2D58"/>
    <w:rsid w:val="006D2DE0"/>
    <w:rsid w:val="006D61BA"/>
    <w:rsid w:val="006D766B"/>
    <w:rsid w:val="006D7DDE"/>
    <w:rsid w:val="006E0ABF"/>
    <w:rsid w:val="006E1AA1"/>
    <w:rsid w:val="006E3056"/>
    <w:rsid w:val="006F019A"/>
    <w:rsid w:val="006F2977"/>
    <w:rsid w:val="006F41A9"/>
    <w:rsid w:val="006F5182"/>
    <w:rsid w:val="006F5F11"/>
    <w:rsid w:val="006F6E8A"/>
    <w:rsid w:val="007005C4"/>
    <w:rsid w:val="007023F0"/>
    <w:rsid w:val="00702EAC"/>
    <w:rsid w:val="007035F4"/>
    <w:rsid w:val="007055AE"/>
    <w:rsid w:val="00710BCB"/>
    <w:rsid w:val="00710EED"/>
    <w:rsid w:val="00711908"/>
    <w:rsid w:val="007121EE"/>
    <w:rsid w:val="00712AD9"/>
    <w:rsid w:val="00713DA9"/>
    <w:rsid w:val="0072085F"/>
    <w:rsid w:val="00722A48"/>
    <w:rsid w:val="007235CA"/>
    <w:rsid w:val="00724C34"/>
    <w:rsid w:val="00726DFD"/>
    <w:rsid w:val="00730FCD"/>
    <w:rsid w:val="007322B8"/>
    <w:rsid w:val="0073449F"/>
    <w:rsid w:val="00734668"/>
    <w:rsid w:val="007365FA"/>
    <w:rsid w:val="00736E4A"/>
    <w:rsid w:val="0074011F"/>
    <w:rsid w:val="007442EC"/>
    <w:rsid w:val="00744634"/>
    <w:rsid w:val="00746321"/>
    <w:rsid w:val="0075071F"/>
    <w:rsid w:val="00750D85"/>
    <w:rsid w:val="0075136E"/>
    <w:rsid w:val="00752F35"/>
    <w:rsid w:val="00753160"/>
    <w:rsid w:val="007537AB"/>
    <w:rsid w:val="007561BD"/>
    <w:rsid w:val="00763852"/>
    <w:rsid w:val="00764CAD"/>
    <w:rsid w:val="00764EC0"/>
    <w:rsid w:val="00764EEF"/>
    <w:rsid w:val="007661DB"/>
    <w:rsid w:val="00766578"/>
    <w:rsid w:val="00766C63"/>
    <w:rsid w:val="00770856"/>
    <w:rsid w:val="00770CDE"/>
    <w:rsid w:val="007712F0"/>
    <w:rsid w:val="00773088"/>
    <w:rsid w:val="007741CD"/>
    <w:rsid w:val="00774F79"/>
    <w:rsid w:val="00775212"/>
    <w:rsid w:val="00775352"/>
    <w:rsid w:val="0078002B"/>
    <w:rsid w:val="00781308"/>
    <w:rsid w:val="0078189F"/>
    <w:rsid w:val="007818D4"/>
    <w:rsid w:val="00784590"/>
    <w:rsid w:val="00787B3A"/>
    <w:rsid w:val="007916E7"/>
    <w:rsid w:val="00795437"/>
    <w:rsid w:val="00795E42"/>
    <w:rsid w:val="007960FC"/>
    <w:rsid w:val="007970AE"/>
    <w:rsid w:val="00797FBB"/>
    <w:rsid w:val="007A0046"/>
    <w:rsid w:val="007A27E1"/>
    <w:rsid w:val="007A29D7"/>
    <w:rsid w:val="007A5EFD"/>
    <w:rsid w:val="007B0698"/>
    <w:rsid w:val="007B28A7"/>
    <w:rsid w:val="007B70B0"/>
    <w:rsid w:val="007B793E"/>
    <w:rsid w:val="007C0F05"/>
    <w:rsid w:val="007C119B"/>
    <w:rsid w:val="007C1DF2"/>
    <w:rsid w:val="007C258D"/>
    <w:rsid w:val="007C26DB"/>
    <w:rsid w:val="007C3050"/>
    <w:rsid w:val="007C7D98"/>
    <w:rsid w:val="007D0E24"/>
    <w:rsid w:val="007D3172"/>
    <w:rsid w:val="007D52B6"/>
    <w:rsid w:val="007E26D7"/>
    <w:rsid w:val="007E47F0"/>
    <w:rsid w:val="007E5F07"/>
    <w:rsid w:val="007E6310"/>
    <w:rsid w:val="007E7936"/>
    <w:rsid w:val="007F080E"/>
    <w:rsid w:val="007F1885"/>
    <w:rsid w:val="007F19BD"/>
    <w:rsid w:val="007F2F19"/>
    <w:rsid w:val="007F34BF"/>
    <w:rsid w:val="007F384A"/>
    <w:rsid w:val="007F694A"/>
    <w:rsid w:val="007F786B"/>
    <w:rsid w:val="008004CE"/>
    <w:rsid w:val="00800E16"/>
    <w:rsid w:val="008022E4"/>
    <w:rsid w:val="00805818"/>
    <w:rsid w:val="008077B8"/>
    <w:rsid w:val="00807ED9"/>
    <w:rsid w:val="00810ED5"/>
    <w:rsid w:val="00811D44"/>
    <w:rsid w:val="008120FC"/>
    <w:rsid w:val="00812C48"/>
    <w:rsid w:val="008136DB"/>
    <w:rsid w:val="00813A6D"/>
    <w:rsid w:val="0081593A"/>
    <w:rsid w:val="008202F0"/>
    <w:rsid w:val="008214A2"/>
    <w:rsid w:val="0082232B"/>
    <w:rsid w:val="00822CED"/>
    <w:rsid w:val="00824072"/>
    <w:rsid w:val="00824E0A"/>
    <w:rsid w:val="00825CA0"/>
    <w:rsid w:val="0083343D"/>
    <w:rsid w:val="00833D32"/>
    <w:rsid w:val="0083581D"/>
    <w:rsid w:val="00835A42"/>
    <w:rsid w:val="0084687F"/>
    <w:rsid w:val="00846892"/>
    <w:rsid w:val="0085019D"/>
    <w:rsid w:val="008518FE"/>
    <w:rsid w:val="00851F18"/>
    <w:rsid w:val="008537A3"/>
    <w:rsid w:val="00853B61"/>
    <w:rsid w:val="008565CD"/>
    <w:rsid w:val="00856E9A"/>
    <w:rsid w:val="0086062D"/>
    <w:rsid w:val="00860C5D"/>
    <w:rsid w:val="008666EE"/>
    <w:rsid w:val="00872F0B"/>
    <w:rsid w:val="00873933"/>
    <w:rsid w:val="008740E8"/>
    <w:rsid w:val="0087705D"/>
    <w:rsid w:val="008805EF"/>
    <w:rsid w:val="00880A4D"/>
    <w:rsid w:val="00880C04"/>
    <w:rsid w:val="00881346"/>
    <w:rsid w:val="00882D8E"/>
    <w:rsid w:val="00883F46"/>
    <w:rsid w:val="00884DFF"/>
    <w:rsid w:val="00886C4B"/>
    <w:rsid w:val="00887C06"/>
    <w:rsid w:val="0089316C"/>
    <w:rsid w:val="008932D5"/>
    <w:rsid w:val="00893E94"/>
    <w:rsid w:val="008956B2"/>
    <w:rsid w:val="00895AF9"/>
    <w:rsid w:val="008968D0"/>
    <w:rsid w:val="00896D90"/>
    <w:rsid w:val="008A027E"/>
    <w:rsid w:val="008A3342"/>
    <w:rsid w:val="008A4561"/>
    <w:rsid w:val="008A5C5C"/>
    <w:rsid w:val="008A6F47"/>
    <w:rsid w:val="008A78FD"/>
    <w:rsid w:val="008B457D"/>
    <w:rsid w:val="008D4D40"/>
    <w:rsid w:val="008D6115"/>
    <w:rsid w:val="008E07B8"/>
    <w:rsid w:val="008E0E3D"/>
    <w:rsid w:val="008E13C8"/>
    <w:rsid w:val="008F22AA"/>
    <w:rsid w:val="008F2839"/>
    <w:rsid w:val="008F30A9"/>
    <w:rsid w:val="008F4995"/>
    <w:rsid w:val="008F553B"/>
    <w:rsid w:val="009004D8"/>
    <w:rsid w:val="009005FA"/>
    <w:rsid w:val="00900EF3"/>
    <w:rsid w:val="00903102"/>
    <w:rsid w:val="0090672C"/>
    <w:rsid w:val="009110CA"/>
    <w:rsid w:val="009113C6"/>
    <w:rsid w:val="00912395"/>
    <w:rsid w:val="009206B9"/>
    <w:rsid w:val="00920E50"/>
    <w:rsid w:val="00924EB3"/>
    <w:rsid w:val="009251A0"/>
    <w:rsid w:val="00927627"/>
    <w:rsid w:val="009326B8"/>
    <w:rsid w:val="00932C64"/>
    <w:rsid w:val="00937D1B"/>
    <w:rsid w:val="009412EC"/>
    <w:rsid w:val="00942267"/>
    <w:rsid w:val="0094588B"/>
    <w:rsid w:val="009459FF"/>
    <w:rsid w:val="00955092"/>
    <w:rsid w:val="00955821"/>
    <w:rsid w:val="00955EE7"/>
    <w:rsid w:val="009610AF"/>
    <w:rsid w:val="00961459"/>
    <w:rsid w:val="009645A6"/>
    <w:rsid w:val="009648EE"/>
    <w:rsid w:val="00964CFC"/>
    <w:rsid w:val="00964E36"/>
    <w:rsid w:val="00965006"/>
    <w:rsid w:val="0096504A"/>
    <w:rsid w:val="009666D5"/>
    <w:rsid w:val="009673F9"/>
    <w:rsid w:val="00971E63"/>
    <w:rsid w:val="0097446E"/>
    <w:rsid w:val="00974D01"/>
    <w:rsid w:val="009758F0"/>
    <w:rsid w:val="00981BF9"/>
    <w:rsid w:val="009829D4"/>
    <w:rsid w:val="00984E5D"/>
    <w:rsid w:val="00985D24"/>
    <w:rsid w:val="00990B12"/>
    <w:rsid w:val="00991098"/>
    <w:rsid w:val="00991814"/>
    <w:rsid w:val="009919E6"/>
    <w:rsid w:val="00991F1E"/>
    <w:rsid w:val="00992E02"/>
    <w:rsid w:val="00994083"/>
    <w:rsid w:val="009963DF"/>
    <w:rsid w:val="00997D37"/>
    <w:rsid w:val="009A077A"/>
    <w:rsid w:val="009A2366"/>
    <w:rsid w:val="009A4D9F"/>
    <w:rsid w:val="009A6538"/>
    <w:rsid w:val="009A6611"/>
    <w:rsid w:val="009B16FE"/>
    <w:rsid w:val="009B2850"/>
    <w:rsid w:val="009C12F5"/>
    <w:rsid w:val="009C1970"/>
    <w:rsid w:val="009C2DE4"/>
    <w:rsid w:val="009C3CED"/>
    <w:rsid w:val="009C486A"/>
    <w:rsid w:val="009C4F8A"/>
    <w:rsid w:val="009C50FE"/>
    <w:rsid w:val="009C625F"/>
    <w:rsid w:val="009C7DE9"/>
    <w:rsid w:val="009D0A83"/>
    <w:rsid w:val="009D3C10"/>
    <w:rsid w:val="009D57B8"/>
    <w:rsid w:val="009D6630"/>
    <w:rsid w:val="009D66C1"/>
    <w:rsid w:val="009E08B0"/>
    <w:rsid w:val="009E1640"/>
    <w:rsid w:val="009E1642"/>
    <w:rsid w:val="009E1A93"/>
    <w:rsid w:val="009E1C0F"/>
    <w:rsid w:val="009E1E75"/>
    <w:rsid w:val="009E3073"/>
    <w:rsid w:val="009E676E"/>
    <w:rsid w:val="009E6F42"/>
    <w:rsid w:val="009F0F4B"/>
    <w:rsid w:val="009F1FB8"/>
    <w:rsid w:val="009F3706"/>
    <w:rsid w:val="009F48D3"/>
    <w:rsid w:val="009F73B4"/>
    <w:rsid w:val="009F7CA7"/>
    <w:rsid w:val="009F7FB4"/>
    <w:rsid w:val="00A004E0"/>
    <w:rsid w:val="00A005B0"/>
    <w:rsid w:val="00A01B3A"/>
    <w:rsid w:val="00A03A84"/>
    <w:rsid w:val="00A0408F"/>
    <w:rsid w:val="00A0470F"/>
    <w:rsid w:val="00A04CE0"/>
    <w:rsid w:val="00A05353"/>
    <w:rsid w:val="00A06247"/>
    <w:rsid w:val="00A10B13"/>
    <w:rsid w:val="00A11CEB"/>
    <w:rsid w:val="00A15544"/>
    <w:rsid w:val="00A15859"/>
    <w:rsid w:val="00A16410"/>
    <w:rsid w:val="00A17104"/>
    <w:rsid w:val="00A23EC7"/>
    <w:rsid w:val="00A264A3"/>
    <w:rsid w:val="00A318AB"/>
    <w:rsid w:val="00A33895"/>
    <w:rsid w:val="00A4189D"/>
    <w:rsid w:val="00A438CE"/>
    <w:rsid w:val="00A47210"/>
    <w:rsid w:val="00A47D26"/>
    <w:rsid w:val="00A51971"/>
    <w:rsid w:val="00A51B0D"/>
    <w:rsid w:val="00A535C2"/>
    <w:rsid w:val="00A5502C"/>
    <w:rsid w:val="00A560D0"/>
    <w:rsid w:val="00A61782"/>
    <w:rsid w:val="00A62D48"/>
    <w:rsid w:val="00A6379F"/>
    <w:rsid w:val="00A7216C"/>
    <w:rsid w:val="00A756A6"/>
    <w:rsid w:val="00A75A4E"/>
    <w:rsid w:val="00A76FC3"/>
    <w:rsid w:val="00A802C7"/>
    <w:rsid w:val="00A8047C"/>
    <w:rsid w:val="00A84ED9"/>
    <w:rsid w:val="00A904D4"/>
    <w:rsid w:val="00A91B32"/>
    <w:rsid w:val="00A93907"/>
    <w:rsid w:val="00A93BD8"/>
    <w:rsid w:val="00A93E42"/>
    <w:rsid w:val="00A953F9"/>
    <w:rsid w:val="00A96112"/>
    <w:rsid w:val="00AA24F1"/>
    <w:rsid w:val="00AA57A3"/>
    <w:rsid w:val="00AA67F9"/>
    <w:rsid w:val="00AB0C94"/>
    <w:rsid w:val="00AB216C"/>
    <w:rsid w:val="00AB226D"/>
    <w:rsid w:val="00AB5E3F"/>
    <w:rsid w:val="00AC00AA"/>
    <w:rsid w:val="00AC1F4A"/>
    <w:rsid w:val="00AC23BE"/>
    <w:rsid w:val="00AC2B02"/>
    <w:rsid w:val="00AC312F"/>
    <w:rsid w:val="00AC7F47"/>
    <w:rsid w:val="00AD1224"/>
    <w:rsid w:val="00AD2C21"/>
    <w:rsid w:val="00AD4A4C"/>
    <w:rsid w:val="00AD5124"/>
    <w:rsid w:val="00AD563B"/>
    <w:rsid w:val="00AD6A56"/>
    <w:rsid w:val="00AD6AF4"/>
    <w:rsid w:val="00AD7356"/>
    <w:rsid w:val="00AE0E7D"/>
    <w:rsid w:val="00AE18D8"/>
    <w:rsid w:val="00AE1932"/>
    <w:rsid w:val="00AE396A"/>
    <w:rsid w:val="00AE457C"/>
    <w:rsid w:val="00AE54C6"/>
    <w:rsid w:val="00AE74F7"/>
    <w:rsid w:val="00AF2382"/>
    <w:rsid w:val="00AF4CEE"/>
    <w:rsid w:val="00AF5A78"/>
    <w:rsid w:val="00B001A9"/>
    <w:rsid w:val="00B00EB3"/>
    <w:rsid w:val="00B01A72"/>
    <w:rsid w:val="00B03643"/>
    <w:rsid w:val="00B04B2E"/>
    <w:rsid w:val="00B064E4"/>
    <w:rsid w:val="00B067E6"/>
    <w:rsid w:val="00B11026"/>
    <w:rsid w:val="00B11137"/>
    <w:rsid w:val="00B124EF"/>
    <w:rsid w:val="00B13A40"/>
    <w:rsid w:val="00B14FB3"/>
    <w:rsid w:val="00B15311"/>
    <w:rsid w:val="00B158C9"/>
    <w:rsid w:val="00B20EA5"/>
    <w:rsid w:val="00B21B9D"/>
    <w:rsid w:val="00B21DD7"/>
    <w:rsid w:val="00B22826"/>
    <w:rsid w:val="00B23815"/>
    <w:rsid w:val="00B27385"/>
    <w:rsid w:val="00B303C0"/>
    <w:rsid w:val="00B308CD"/>
    <w:rsid w:val="00B313BF"/>
    <w:rsid w:val="00B34CB8"/>
    <w:rsid w:val="00B354D0"/>
    <w:rsid w:val="00B35F43"/>
    <w:rsid w:val="00B401DC"/>
    <w:rsid w:val="00B40B09"/>
    <w:rsid w:val="00B41960"/>
    <w:rsid w:val="00B4295E"/>
    <w:rsid w:val="00B439F4"/>
    <w:rsid w:val="00B50062"/>
    <w:rsid w:val="00B505AF"/>
    <w:rsid w:val="00B50AEC"/>
    <w:rsid w:val="00B50FF4"/>
    <w:rsid w:val="00B534F8"/>
    <w:rsid w:val="00B560C9"/>
    <w:rsid w:val="00B5674C"/>
    <w:rsid w:val="00B62DE5"/>
    <w:rsid w:val="00B71618"/>
    <w:rsid w:val="00B720F5"/>
    <w:rsid w:val="00B753F1"/>
    <w:rsid w:val="00B76AE8"/>
    <w:rsid w:val="00B80239"/>
    <w:rsid w:val="00B8221F"/>
    <w:rsid w:val="00B834FE"/>
    <w:rsid w:val="00B84939"/>
    <w:rsid w:val="00B84C09"/>
    <w:rsid w:val="00B84CDE"/>
    <w:rsid w:val="00B873FC"/>
    <w:rsid w:val="00B878DC"/>
    <w:rsid w:val="00B90D8E"/>
    <w:rsid w:val="00B910E3"/>
    <w:rsid w:val="00B9312C"/>
    <w:rsid w:val="00B93F91"/>
    <w:rsid w:val="00B95BFA"/>
    <w:rsid w:val="00BA14CF"/>
    <w:rsid w:val="00BA1A7B"/>
    <w:rsid w:val="00BA1AF6"/>
    <w:rsid w:val="00BA1F49"/>
    <w:rsid w:val="00BA73F7"/>
    <w:rsid w:val="00BA7D19"/>
    <w:rsid w:val="00BB545A"/>
    <w:rsid w:val="00BB5C4C"/>
    <w:rsid w:val="00BB68A4"/>
    <w:rsid w:val="00BB6D03"/>
    <w:rsid w:val="00BB732A"/>
    <w:rsid w:val="00BC3A16"/>
    <w:rsid w:val="00BC5546"/>
    <w:rsid w:val="00BD278E"/>
    <w:rsid w:val="00BD33B1"/>
    <w:rsid w:val="00BD7429"/>
    <w:rsid w:val="00BE0BCA"/>
    <w:rsid w:val="00BE1D35"/>
    <w:rsid w:val="00BE424C"/>
    <w:rsid w:val="00BF110F"/>
    <w:rsid w:val="00BF2086"/>
    <w:rsid w:val="00BF2D78"/>
    <w:rsid w:val="00BF3DF1"/>
    <w:rsid w:val="00C021B1"/>
    <w:rsid w:val="00C02A80"/>
    <w:rsid w:val="00C040A0"/>
    <w:rsid w:val="00C051B4"/>
    <w:rsid w:val="00C1094B"/>
    <w:rsid w:val="00C13348"/>
    <w:rsid w:val="00C14F67"/>
    <w:rsid w:val="00C15621"/>
    <w:rsid w:val="00C1593D"/>
    <w:rsid w:val="00C17CD6"/>
    <w:rsid w:val="00C21856"/>
    <w:rsid w:val="00C21F21"/>
    <w:rsid w:val="00C22318"/>
    <w:rsid w:val="00C233BF"/>
    <w:rsid w:val="00C235C9"/>
    <w:rsid w:val="00C23706"/>
    <w:rsid w:val="00C25032"/>
    <w:rsid w:val="00C258A5"/>
    <w:rsid w:val="00C2659C"/>
    <w:rsid w:val="00C27746"/>
    <w:rsid w:val="00C3061E"/>
    <w:rsid w:val="00C322F9"/>
    <w:rsid w:val="00C32781"/>
    <w:rsid w:val="00C34403"/>
    <w:rsid w:val="00C34778"/>
    <w:rsid w:val="00C347A2"/>
    <w:rsid w:val="00C40C95"/>
    <w:rsid w:val="00C443A5"/>
    <w:rsid w:val="00C44550"/>
    <w:rsid w:val="00C46FA6"/>
    <w:rsid w:val="00C54B91"/>
    <w:rsid w:val="00C554A0"/>
    <w:rsid w:val="00C56004"/>
    <w:rsid w:val="00C615EA"/>
    <w:rsid w:val="00C61C81"/>
    <w:rsid w:val="00C6298B"/>
    <w:rsid w:val="00C634B2"/>
    <w:rsid w:val="00C65B24"/>
    <w:rsid w:val="00C77AA0"/>
    <w:rsid w:val="00C77EF7"/>
    <w:rsid w:val="00C821A0"/>
    <w:rsid w:val="00C84687"/>
    <w:rsid w:val="00C9290C"/>
    <w:rsid w:val="00C92D3C"/>
    <w:rsid w:val="00C947E6"/>
    <w:rsid w:val="00C97083"/>
    <w:rsid w:val="00CA0740"/>
    <w:rsid w:val="00CA1545"/>
    <w:rsid w:val="00CA2C04"/>
    <w:rsid w:val="00CA408C"/>
    <w:rsid w:val="00CA53E7"/>
    <w:rsid w:val="00CA6ECD"/>
    <w:rsid w:val="00CB0544"/>
    <w:rsid w:val="00CB05B7"/>
    <w:rsid w:val="00CB1A9A"/>
    <w:rsid w:val="00CB30F9"/>
    <w:rsid w:val="00CB54E0"/>
    <w:rsid w:val="00CC3783"/>
    <w:rsid w:val="00CC53EE"/>
    <w:rsid w:val="00CC5B37"/>
    <w:rsid w:val="00CC5FEA"/>
    <w:rsid w:val="00CD0901"/>
    <w:rsid w:val="00CD185E"/>
    <w:rsid w:val="00CD290F"/>
    <w:rsid w:val="00CD3F61"/>
    <w:rsid w:val="00CD4AA8"/>
    <w:rsid w:val="00CD7850"/>
    <w:rsid w:val="00CE1716"/>
    <w:rsid w:val="00CE1959"/>
    <w:rsid w:val="00CE1AC5"/>
    <w:rsid w:val="00CE2280"/>
    <w:rsid w:val="00CE2F86"/>
    <w:rsid w:val="00CE37E7"/>
    <w:rsid w:val="00CE5EAA"/>
    <w:rsid w:val="00CE7228"/>
    <w:rsid w:val="00CE7D20"/>
    <w:rsid w:val="00CF0870"/>
    <w:rsid w:val="00CF0B25"/>
    <w:rsid w:val="00CF2D78"/>
    <w:rsid w:val="00CF443D"/>
    <w:rsid w:val="00CF4686"/>
    <w:rsid w:val="00CF57A4"/>
    <w:rsid w:val="00CF5EDF"/>
    <w:rsid w:val="00CF785C"/>
    <w:rsid w:val="00D009FD"/>
    <w:rsid w:val="00D03CFD"/>
    <w:rsid w:val="00D06342"/>
    <w:rsid w:val="00D079B5"/>
    <w:rsid w:val="00D110AE"/>
    <w:rsid w:val="00D1238F"/>
    <w:rsid w:val="00D15D38"/>
    <w:rsid w:val="00D16DCB"/>
    <w:rsid w:val="00D22A21"/>
    <w:rsid w:val="00D257C3"/>
    <w:rsid w:val="00D27955"/>
    <w:rsid w:val="00D34400"/>
    <w:rsid w:val="00D379A7"/>
    <w:rsid w:val="00D42140"/>
    <w:rsid w:val="00D44A51"/>
    <w:rsid w:val="00D44DA3"/>
    <w:rsid w:val="00D53C55"/>
    <w:rsid w:val="00D557CF"/>
    <w:rsid w:val="00D621E4"/>
    <w:rsid w:val="00D6267C"/>
    <w:rsid w:val="00D62872"/>
    <w:rsid w:val="00D63F8F"/>
    <w:rsid w:val="00D6421A"/>
    <w:rsid w:val="00D663B7"/>
    <w:rsid w:val="00D77015"/>
    <w:rsid w:val="00D770D6"/>
    <w:rsid w:val="00D80416"/>
    <w:rsid w:val="00D82E0D"/>
    <w:rsid w:val="00D82F02"/>
    <w:rsid w:val="00D84C85"/>
    <w:rsid w:val="00D908BA"/>
    <w:rsid w:val="00D90A8C"/>
    <w:rsid w:val="00D92C46"/>
    <w:rsid w:val="00D95618"/>
    <w:rsid w:val="00D95AA5"/>
    <w:rsid w:val="00D95AD9"/>
    <w:rsid w:val="00D969E4"/>
    <w:rsid w:val="00D979BA"/>
    <w:rsid w:val="00D97E89"/>
    <w:rsid w:val="00DA00E3"/>
    <w:rsid w:val="00DA07AD"/>
    <w:rsid w:val="00DA0CA9"/>
    <w:rsid w:val="00DA0D95"/>
    <w:rsid w:val="00DA171E"/>
    <w:rsid w:val="00DA1D68"/>
    <w:rsid w:val="00DA2384"/>
    <w:rsid w:val="00DA5C67"/>
    <w:rsid w:val="00DA5DA3"/>
    <w:rsid w:val="00DA6671"/>
    <w:rsid w:val="00DA670C"/>
    <w:rsid w:val="00DA6B49"/>
    <w:rsid w:val="00DA6DBF"/>
    <w:rsid w:val="00DB1469"/>
    <w:rsid w:val="00DB75C6"/>
    <w:rsid w:val="00DC0212"/>
    <w:rsid w:val="00DC58CF"/>
    <w:rsid w:val="00DC6A79"/>
    <w:rsid w:val="00DC7361"/>
    <w:rsid w:val="00DD397B"/>
    <w:rsid w:val="00DD3E31"/>
    <w:rsid w:val="00DD50C9"/>
    <w:rsid w:val="00DD5C8F"/>
    <w:rsid w:val="00DD6A1B"/>
    <w:rsid w:val="00DD7BB2"/>
    <w:rsid w:val="00DE32F0"/>
    <w:rsid w:val="00DE68D2"/>
    <w:rsid w:val="00DE72A8"/>
    <w:rsid w:val="00DF19CF"/>
    <w:rsid w:val="00DF4260"/>
    <w:rsid w:val="00DF68C6"/>
    <w:rsid w:val="00E01429"/>
    <w:rsid w:val="00E11472"/>
    <w:rsid w:val="00E1184F"/>
    <w:rsid w:val="00E16959"/>
    <w:rsid w:val="00E179CE"/>
    <w:rsid w:val="00E20CC1"/>
    <w:rsid w:val="00E260B3"/>
    <w:rsid w:val="00E308F7"/>
    <w:rsid w:val="00E30D7D"/>
    <w:rsid w:val="00E33BE2"/>
    <w:rsid w:val="00E36174"/>
    <w:rsid w:val="00E41107"/>
    <w:rsid w:val="00E425C4"/>
    <w:rsid w:val="00E43E0F"/>
    <w:rsid w:val="00E4406B"/>
    <w:rsid w:val="00E47EB4"/>
    <w:rsid w:val="00E54307"/>
    <w:rsid w:val="00E54445"/>
    <w:rsid w:val="00E55FB2"/>
    <w:rsid w:val="00E575F0"/>
    <w:rsid w:val="00E60581"/>
    <w:rsid w:val="00E6102D"/>
    <w:rsid w:val="00E6139B"/>
    <w:rsid w:val="00E65580"/>
    <w:rsid w:val="00E66169"/>
    <w:rsid w:val="00E66552"/>
    <w:rsid w:val="00E66D2C"/>
    <w:rsid w:val="00E672E7"/>
    <w:rsid w:val="00E71358"/>
    <w:rsid w:val="00E72533"/>
    <w:rsid w:val="00E73013"/>
    <w:rsid w:val="00E735A9"/>
    <w:rsid w:val="00E77CFD"/>
    <w:rsid w:val="00E81E7E"/>
    <w:rsid w:val="00E838C4"/>
    <w:rsid w:val="00E854A4"/>
    <w:rsid w:val="00E8587D"/>
    <w:rsid w:val="00E85E80"/>
    <w:rsid w:val="00E86483"/>
    <w:rsid w:val="00E872AC"/>
    <w:rsid w:val="00E9519A"/>
    <w:rsid w:val="00E963BF"/>
    <w:rsid w:val="00E97796"/>
    <w:rsid w:val="00EA2105"/>
    <w:rsid w:val="00EA30E9"/>
    <w:rsid w:val="00EA3EDE"/>
    <w:rsid w:val="00EA44AC"/>
    <w:rsid w:val="00EA57CC"/>
    <w:rsid w:val="00EA653B"/>
    <w:rsid w:val="00EA7674"/>
    <w:rsid w:val="00EA76DF"/>
    <w:rsid w:val="00EB1050"/>
    <w:rsid w:val="00EB163F"/>
    <w:rsid w:val="00EB1928"/>
    <w:rsid w:val="00EB28BE"/>
    <w:rsid w:val="00EB28D3"/>
    <w:rsid w:val="00EB3701"/>
    <w:rsid w:val="00EB423C"/>
    <w:rsid w:val="00EB68E6"/>
    <w:rsid w:val="00EC40CD"/>
    <w:rsid w:val="00EC626F"/>
    <w:rsid w:val="00ED0F26"/>
    <w:rsid w:val="00ED276C"/>
    <w:rsid w:val="00ED361D"/>
    <w:rsid w:val="00ED7AC5"/>
    <w:rsid w:val="00EE094E"/>
    <w:rsid w:val="00EE151E"/>
    <w:rsid w:val="00EE62B2"/>
    <w:rsid w:val="00EE6611"/>
    <w:rsid w:val="00EE6BC5"/>
    <w:rsid w:val="00EE6D25"/>
    <w:rsid w:val="00EF0818"/>
    <w:rsid w:val="00EF1300"/>
    <w:rsid w:val="00EF240E"/>
    <w:rsid w:val="00EF2799"/>
    <w:rsid w:val="00EF30DC"/>
    <w:rsid w:val="00EF3858"/>
    <w:rsid w:val="00EF51F6"/>
    <w:rsid w:val="00EF5C88"/>
    <w:rsid w:val="00EF7F73"/>
    <w:rsid w:val="00F00CAA"/>
    <w:rsid w:val="00F0164C"/>
    <w:rsid w:val="00F01BC7"/>
    <w:rsid w:val="00F03730"/>
    <w:rsid w:val="00F039C9"/>
    <w:rsid w:val="00F03E26"/>
    <w:rsid w:val="00F0581D"/>
    <w:rsid w:val="00F075A5"/>
    <w:rsid w:val="00F0770A"/>
    <w:rsid w:val="00F07C5B"/>
    <w:rsid w:val="00F11938"/>
    <w:rsid w:val="00F128D8"/>
    <w:rsid w:val="00F13196"/>
    <w:rsid w:val="00F16D28"/>
    <w:rsid w:val="00F17C8D"/>
    <w:rsid w:val="00F20BD7"/>
    <w:rsid w:val="00F24B59"/>
    <w:rsid w:val="00F261F1"/>
    <w:rsid w:val="00F27411"/>
    <w:rsid w:val="00F30C72"/>
    <w:rsid w:val="00F3279E"/>
    <w:rsid w:val="00F34E21"/>
    <w:rsid w:val="00F352AA"/>
    <w:rsid w:val="00F35326"/>
    <w:rsid w:val="00F37784"/>
    <w:rsid w:val="00F41136"/>
    <w:rsid w:val="00F428AB"/>
    <w:rsid w:val="00F43806"/>
    <w:rsid w:val="00F441E6"/>
    <w:rsid w:val="00F474D2"/>
    <w:rsid w:val="00F4782C"/>
    <w:rsid w:val="00F50BF3"/>
    <w:rsid w:val="00F53D12"/>
    <w:rsid w:val="00F57CF0"/>
    <w:rsid w:val="00F618F3"/>
    <w:rsid w:val="00F65F6F"/>
    <w:rsid w:val="00F67542"/>
    <w:rsid w:val="00F71D38"/>
    <w:rsid w:val="00F72E05"/>
    <w:rsid w:val="00F7550E"/>
    <w:rsid w:val="00F811F2"/>
    <w:rsid w:val="00F8336A"/>
    <w:rsid w:val="00F83500"/>
    <w:rsid w:val="00F83F94"/>
    <w:rsid w:val="00F84053"/>
    <w:rsid w:val="00F9207C"/>
    <w:rsid w:val="00F94174"/>
    <w:rsid w:val="00F95355"/>
    <w:rsid w:val="00F96FAF"/>
    <w:rsid w:val="00F974BC"/>
    <w:rsid w:val="00FA030D"/>
    <w:rsid w:val="00FA0406"/>
    <w:rsid w:val="00FA0C54"/>
    <w:rsid w:val="00FA18B1"/>
    <w:rsid w:val="00FA24A3"/>
    <w:rsid w:val="00FA3186"/>
    <w:rsid w:val="00FA3460"/>
    <w:rsid w:val="00FA3DAC"/>
    <w:rsid w:val="00FA48E4"/>
    <w:rsid w:val="00FA6140"/>
    <w:rsid w:val="00FA667D"/>
    <w:rsid w:val="00FA7CE1"/>
    <w:rsid w:val="00FA7E7A"/>
    <w:rsid w:val="00FB1A0B"/>
    <w:rsid w:val="00FB3A4B"/>
    <w:rsid w:val="00FC2941"/>
    <w:rsid w:val="00FC53EF"/>
    <w:rsid w:val="00FC5610"/>
    <w:rsid w:val="00FC5FE8"/>
    <w:rsid w:val="00FC7D8E"/>
    <w:rsid w:val="00FD0543"/>
    <w:rsid w:val="00FD2819"/>
    <w:rsid w:val="00FD382E"/>
    <w:rsid w:val="00FD4000"/>
    <w:rsid w:val="00FD5770"/>
    <w:rsid w:val="00FD5838"/>
    <w:rsid w:val="00FE3CE1"/>
    <w:rsid w:val="00FE6903"/>
    <w:rsid w:val="00FF2312"/>
    <w:rsid w:val="00FF28A7"/>
    <w:rsid w:val="00FF3D92"/>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70E7"/>
  <w14:defaultImageDpi w14:val="32767"/>
  <w15:docId w15:val="{647ECCBB-C62E-466A-B310-DA597D07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42"/>
    <w:rPr>
      <w:rFonts w:eastAsia="Times New Roman" w:cs="Times New Roman"/>
      <w:lang w:val="en-CA" w:eastAsia="en-CA"/>
    </w:rPr>
  </w:style>
  <w:style w:type="paragraph" w:styleId="Heading1">
    <w:name w:val="heading 1"/>
    <w:basedOn w:val="Normal"/>
    <w:next w:val="Normal"/>
    <w:link w:val="Heading1Char"/>
    <w:uiPriority w:val="9"/>
    <w:qFormat/>
    <w:rsid w:val="00AD563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ta">
    <w:name w:val="Stata"/>
    <w:basedOn w:val="Normal"/>
    <w:qFormat/>
    <w:rsid w:val="006C0E47"/>
    <w:pPr>
      <w:contextualSpacing/>
    </w:pPr>
    <w:rPr>
      <w:rFonts w:ascii="Courier" w:eastAsiaTheme="minorHAnsi" w:hAnsi="Courier" w:cstheme="minorBidi"/>
      <w:color w:val="000000" w:themeColor="text1"/>
      <w:sz w:val="18"/>
    </w:rPr>
  </w:style>
  <w:style w:type="paragraph" w:styleId="NormalWeb">
    <w:name w:val="Normal (Web)"/>
    <w:basedOn w:val="Normal"/>
    <w:uiPriority w:val="99"/>
    <w:semiHidden/>
    <w:unhideWhenUsed/>
    <w:rsid w:val="004D052E"/>
    <w:pPr>
      <w:spacing w:before="100" w:beforeAutospacing="1" w:after="100" w:afterAutospacing="1"/>
    </w:pPr>
    <w:rPr>
      <w:rFonts w:eastAsiaTheme="minorHAnsi"/>
    </w:rPr>
  </w:style>
  <w:style w:type="character" w:styleId="Emphasis">
    <w:name w:val="Emphasis"/>
    <w:basedOn w:val="DefaultParagraphFont"/>
    <w:uiPriority w:val="20"/>
    <w:qFormat/>
    <w:rsid w:val="004D052E"/>
    <w:rPr>
      <w:i/>
      <w:iCs/>
    </w:rPr>
  </w:style>
  <w:style w:type="character" w:styleId="Strong">
    <w:name w:val="Strong"/>
    <w:basedOn w:val="DefaultParagraphFont"/>
    <w:uiPriority w:val="22"/>
    <w:qFormat/>
    <w:rsid w:val="004D052E"/>
    <w:rPr>
      <w:b/>
      <w:bCs/>
    </w:rPr>
  </w:style>
  <w:style w:type="character" w:styleId="Hyperlink">
    <w:name w:val="Hyperlink"/>
    <w:basedOn w:val="DefaultParagraphFont"/>
    <w:uiPriority w:val="99"/>
    <w:unhideWhenUsed/>
    <w:rsid w:val="004D052E"/>
    <w:rPr>
      <w:color w:val="0000FF"/>
      <w:u w:val="single"/>
    </w:rPr>
  </w:style>
  <w:style w:type="character" w:customStyle="1" w:styleId="Heading1Char">
    <w:name w:val="Heading 1 Char"/>
    <w:basedOn w:val="DefaultParagraphFont"/>
    <w:link w:val="Heading1"/>
    <w:uiPriority w:val="9"/>
    <w:rsid w:val="00AD563B"/>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C233BF"/>
    <w:rPr>
      <w:rFonts w:eastAsiaTheme="minorHAnsi"/>
    </w:rPr>
  </w:style>
  <w:style w:type="character" w:customStyle="1" w:styleId="FootnoteTextChar">
    <w:name w:val="Footnote Text Char"/>
    <w:basedOn w:val="DefaultParagraphFont"/>
    <w:link w:val="FootnoteText"/>
    <w:uiPriority w:val="99"/>
    <w:rsid w:val="00C233BF"/>
    <w:rPr>
      <w:rFonts w:cs="Times New Roman"/>
    </w:rPr>
  </w:style>
  <w:style w:type="character" w:styleId="FootnoteReference">
    <w:name w:val="footnote reference"/>
    <w:basedOn w:val="DefaultParagraphFont"/>
    <w:uiPriority w:val="99"/>
    <w:unhideWhenUsed/>
    <w:rsid w:val="00C233BF"/>
    <w:rPr>
      <w:vertAlign w:val="superscript"/>
    </w:rPr>
  </w:style>
  <w:style w:type="paragraph" w:customStyle="1" w:styleId="EndNoteBibliography">
    <w:name w:val="EndNote Bibliography"/>
    <w:basedOn w:val="Normal"/>
    <w:rsid w:val="009F48D3"/>
    <w:pPr>
      <w:spacing w:after="160"/>
    </w:pPr>
    <w:rPr>
      <w:rFonts w:ascii="Calibri" w:eastAsiaTheme="minorHAnsi" w:hAnsi="Calibri" w:cstheme="minorBidi"/>
      <w:sz w:val="22"/>
      <w:szCs w:val="22"/>
    </w:rPr>
  </w:style>
  <w:style w:type="paragraph" w:styleId="EndnoteText">
    <w:name w:val="endnote text"/>
    <w:basedOn w:val="Normal"/>
    <w:link w:val="EndnoteTextChar"/>
    <w:uiPriority w:val="99"/>
    <w:unhideWhenUsed/>
    <w:rsid w:val="00BB545A"/>
    <w:rPr>
      <w:rFonts w:eastAsiaTheme="minorHAnsi"/>
    </w:rPr>
  </w:style>
  <w:style w:type="character" w:customStyle="1" w:styleId="EndnoteTextChar">
    <w:name w:val="Endnote Text Char"/>
    <w:basedOn w:val="DefaultParagraphFont"/>
    <w:link w:val="EndnoteText"/>
    <w:uiPriority w:val="99"/>
    <w:rsid w:val="00BB545A"/>
    <w:rPr>
      <w:rFonts w:cs="Times New Roman"/>
    </w:rPr>
  </w:style>
  <w:style w:type="character" w:styleId="EndnoteReference">
    <w:name w:val="endnote reference"/>
    <w:basedOn w:val="DefaultParagraphFont"/>
    <w:uiPriority w:val="99"/>
    <w:unhideWhenUsed/>
    <w:rsid w:val="00BB545A"/>
    <w:rPr>
      <w:vertAlign w:val="superscript"/>
    </w:rPr>
  </w:style>
  <w:style w:type="character" w:styleId="CommentReference">
    <w:name w:val="annotation reference"/>
    <w:basedOn w:val="DefaultParagraphFont"/>
    <w:uiPriority w:val="99"/>
    <w:semiHidden/>
    <w:unhideWhenUsed/>
    <w:rsid w:val="004D45A2"/>
    <w:rPr>
      <w:sz w:val="18"/>
      <w:szCs w:val="18"/>
    </w:rPr>
  </w:style>
  <w:style w:type="paragraph" w:styleId="CommentText">
    <w:name w:val="annotation text"/>
    <w:basedOn w:val="Normal"/>
    <w:link w:val="CommentTextChar"/>
    <w:uiPriority w:val="99"/>
    <w:semiHidden/>
    <w:unhideWhenUsed/>
    <w:rsid w:val="004D45A2"/>
    <w:rPr>
      <w:rFonts w:eastAsiaTheme="minorHAnsi"/>
    </w:rPr>
  </w:style>
  <w:style w:type="character" w:customStyle="1" w:styleId="CommentTextChar">
    <w:name w:val="Comment Text Char"/>
    <w:basedOn w:val="DefaultParagraphFont"/>
    <w:link w:val="CommentText"/>
    <w:uiPriority w:val="99"/>
    <w:semiHidden/>
    <w:rsid w:val="004D45A2"/>
    <w:rPr>
      <w:rFonts w:cs="Times New Roman"/>
    </w:rPr>
  </w:style>
  <w:style w:type="paragraph" w:styleId="CommentSubject">
    <w:name w:val="annotation subject"/>
    <w:basedOn w:val="CommentText"/>
    <w:next w:val="CommentText"/>
    <w:link w:val="CommentSubjectChar"/>
    <w:uiPriority w:val="99"/>
    <w:semiHidden/>
    <w:unhideWhenUsed/>
    <w:rsid w:val="004D45A2"/>
    <w:rPr>
      <w:b/>
      <w:bCs/>
      <w:sz w:val="20"/>
      <w:szCs w:val="20"/>
    </w:rPr>
  </w:style>
  <w:style w:type="character" w:customStyle="1" w:styleId="CommentSubjectChar">
    <w:name w:val="Comment Subject Char"/>
    <w:basedOn w:val="CommentTextChar"/>
    <w:link w:val="CommentSubject"/>
    <w:uiPriority w:val="99"/>
    <w:semiHidden/>
    <w:rsid w:val="004D45A2"/>
    <w:rPr>
      <w:rFonts w:cs="Times New Roman"/>
      <w:b/>
      <w:bCs/>
      <w:sz w:val="20"/>
      <w:szCs w:val="20"/>
    </w:rPr>
  </w:style>
  <w:style w:type="paragraph" w:styleId="BalloonText">
    <w:name w:val="Balloon Text"/>
    <w:basedOn w:val="Normal"/>
    <w:link w:val="BalloonTextChar"/>
    <w:uiPriority w:val="99"/>
    <w:semiHidden/>
    <w:unhideWhenUsed/>
    <w:rsid w:val="004D45A2"/>
    <w:rPr>
      <w:rFonts w:eastAsiaTheme="minorHAnsi"/>
      <w:sz w:val="18"/>
      <w:szCs w:val="18"/>
    </w:rPr>
  </w:style>
  <w:style w:type="character" w:customStyle="1" w:styleId="BalloonTextChar">
    <w:name w:val="Balloon Text Char"/>
    <w:basedOn w:val="DefaultParagraphFont"/>
    <w:link w:val="BalloonText"/>
    <w:uiPriority w:val="99"/>
    <w:semiHidden/>
    <w:rsid w:val="004D45A2"/>
    <w:rPr>
      <w:rFonts w:cs="Times New Roman"/>
      <w:sz w:val="18"/>
      <w:szCs w:val="18"/>
    </w:rPr>
  </w:style>
  <w:style w:type="paragraph" w:styleId="Header">
    <w:name w:val="header"/>
    <w:basedOn w:val="Normal"/>
    <w:link w:val="HeaderChar"/>
    <w:uiPriority w:val="99"/>
    <w:unhideWhenUsed/>
    <w:rsid w:val="00A15544"/>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A15544"/>
    <w:rPr>
      <w:rFonts w:cs="Times New Roman"/>
    </w:rPr>
  </w:style>
  <w:style w:type="character" w:styleId="PageNumber">
    <w:name w:val="page number"/>
    <w:basedOn w:val="DefaultParagraphFont"/>
    <w:uiPriority w:val="99"/>
    <w:semiHidden/>
    <w:unhideWhenUsed/>
    <w:rsid w:val="00A15544"/>
  </w:style>
  <w:style w:type="paragraph" w:styleId="Footer">
    <w:name w:val="footer"/>
    <w:basedOn w:val="Normal"/>
    <w:link w:val="FooterChar"/>
    <w:uiPriority w:val="99"/>
    <w:unhideWhenUsed/>
    <w:rsid w:val="00A15544"/>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A15544"/>
    <w:rPr>
      <w:rFonts w:cs="Times New Roman"/>
    </w:rPr>
  </w:style>
  <w:style w:type="table" w:styleId="TableGrid">
    <w:name w:val="Table Grid"/>
    <w:basedOn w:val="TableNormal"/>
    <w:uiPriority w:val="39"/>
    <w:rsid w:val="004550F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9110CA"/>
    <w:rPr>
      <w:rFonts w:ascii="Helvetica" w:eastAsiaTheme="minorHAnsi" w:hAnsi="Helvetica"/>
      <w:sz w:val="16"/>
      <w:szCs w:val="16"/>
    </w:rPr>
  </w:style>
  <w:style w:type="paragraph" w:styleId="NoSpacing">
    <w:name w:val="No Spacing"/>
    <w:uiPriority w:val="1"/>
    <w:qFormat/>
    <w:rsid w:val="00B303C0"/>
    <w:rPr>
      <w:rFonts w:asciiTheme="minorHAnsi" w:hAnsiTheme="minorHAnsi"/>
    </w:rPr>
  </w:style>
  <w:style w:type="paragraph" w:styleId="Revision">
    <w:name w:val="Revision"/>
    <w:hidden/>
    <w:uiPriority w:val="99"/>
    <w:semiHidden/>
    <w:rsid w:val="00596312"/>
    <w:rPr>
      <w:rFonts w:eastAsia="Times New Roman" w:cs="Times New Roman"/>
      <w:lang w:val="en-CA" w:eastAsia="en-CA"/>
    </w:rPr>
  </w:style>
  <w:style w:type="character" w:customStyle="1" w:styleId="nlmyear">
    <w:name w:val="nlm_year"/>
    <w:basedOn w:val="DefaultParagraphFont"/>
    <w:rsid w:val="00DD50C9"/>
  </w:style>
  <w:style w:type="character" w:customStyle="1" w:styleId="ref-google">
    <w:name w:val="ref-google"/>
    <w:basedOn w:val="DefaultParagraphFont"/>
    <w:rsid w:val="00DD50C9"/>
  </w:style>
  <w:style w:type="character" w:styleId="FollowedHyperlink">
    <w:name w:val="FollowedHyperlink"/>
    <w:basedOn w:val="DefaultParagraphFont"/>
    <w:uiPriority w:val="99"/>
    <w:semiHidden/>
    <w:unhideWhenUsed/>
    <w:rsid w:val="00114A80"/>
    <w:rPr>
      <w:color w:val="954F72" w:themeColor="followedHyperlink"/>
      <w:u w:val="single"/>
    </w:rPr>
  </w:style>
  <w:style w:type="paragraph" w:styleId="ListParagraph">
    <w:name w:val="List Paragraph"/>
    <w:basedOn w:val="Normal"/>
    <w:uiPriority w:val="34"/>
    <w:qFormat/>
    <w:rsid w:val="001E3928"/>
    <w:pPr>
      <w:ind w:left="720"/>
      <w:contextualSpacing/>
    </w:pPr>
  </w:style>
  <w:style w:type="character" w:styleId="UnresolvedMention">
    <w:name w:val="Unresolved Mention"/>
    <w:basedOn w:val="DefaultParagraphFont"/>
    <w:uiPriority w:val="99"/>
    <w:semiHidden/>
    <w:unhideWhenUsed/>
    <w:rsid w:val="00C27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15259">
      <w:bodyDiv w:val="1"/>
      <w:marLeft w:val="0"/>
      <w:marRight w:val="0"/>
      <w:marTop w:val="0"/>
      <w:marBottom w:val="0"/>
      <w:divBdr>
        <w:top w:val="none" w:sz="0" w:space="0" w:color="auto"/>
        <w:left w:val="none" w:sz="0" w:space="0" w:color="auto"/>
        <w:bottom w:val="none" w:sz="0" w:space="0" w:color="auto"/>
        <w:right w:val="none" w:sz="0" w:space="0" w:color="auto"/>
      </w:divBdr>
    </w:div>
    <w:div w:id="60452129">
      <w:bodyDiv w:val="1"/>
      <w:marLeft w:val="0"/>
      <w:marRight w:val="0"/>
      <w:marTop w:val="0"/>
      <w:marBottom w:val="0"/>
      <w:divBdr>
        <w:top w:val="none" w:sz="0" w:space="0" w:color="auto"/>
        <w:left w:val="none" w:sz="0" w:space="0" w:color="auto"/>
        <w:bottom w:val="none" w:sz="0" w:space="0" w:color="auto"/>
        <w:right w:val="none" w:sz="0" w:space="0" w:color="auto"/>
      </w:divBdr>
    </w:div>
    <w:div w:id="85273084">
      <w:bodyDiv w:val="1"/>
      <w:marLeft w:val="0"/>
      <w:marRight w:val="0"/>
      <w:marTop w:val="0"/>
      <w:marBottom w:val="0"/>
      <w:divBdr>
        <w:top w:val="none" w:sz="0" w:space="0" w:color="auto"/>
        <w:left w:val="none" w:sz="0" w:space="0" w:color="auto"/>
        <w:bottom w:val="none" w:sz="0" w:space="0" w:color="auto"/>
        <w:right w:val="none" w:sz="0" w:space="0" w:color="auto"/>
      </w:divBdr>
    </w:div>
    <w:div w:id="91510166">
      <w:bodyDiv w:val="1"/>
      <w:marLeft w:val="0"/>
      <w:marRight w:val="0"/>
      <w:marTop w:val="0"/>
      <w:marBottom w:val="0"/>
      <w:divBdr>
        <w:top w:val="none" w:sz="0" w:space="0" w:color="auto"/>
        <w:left w:val="none" w:sz="0" w:space="0" w:color="auto"/>
        <w:bottom w:val="none" w:sz="0" w:space="0" w:color="auto"/>
        <w:right w:val="none" w:sz="0" w:space="0" w:color="auto"/>
      </w:divBdr>
      <w:divsChild>
        <w:div w:id="995498069">
          <w:marLeft w:val="0"/>
          <w:marRight w:val="0"/>
          <w:marTop w:val="0"/>
          <w:marBottom w:val="0"/>
          <w:divBdr>
            <w:top w:val="none" w:sz="0" w:space="0" w:color="auto"/>
            <w:left w:val="none" w:sz="0" w:space="0" w:color="auto"/>
            <w:bottom w:val="none" w:sz="0" w:space="0" w:color="auto"/>
            <w:right w:val="none" w:sz="0" w:space="0" w:color="auto"/>
          </w:divBdr>
          <w:divsChild>
            <w:div w:id="1227112369">
              <w:marLeft w:val="0"/>
              <w:marRight w:val="0"/>
              <w:marTop w:val="0"/>
              <w:marBottom w:val="0"/>
              <w:divBdr>
                <w:top w:val="none" w:sz="0" w:space="0" w:color="auto"/>
                <w:left w:val="none" w:sz="0" w:space="0" w:color="auto"/>
                <w:bottom w:val="none" w:sz="0" w:space="0" w:color="auto"/>
                <w:right w:val="none" w:sz="0" w:space="0" w:color="auto"/>
              </w:divBdr>
            </w:div>
            <w:div w:id="188496442">
              <w:marLeft w:val="0"/>
              <w:marRight w:val="0"/>
              <w:marTop w:val="0"/>
              <w:marBottom w:val="0"/>
              <w:divBdr>
                <w:top w:val="none" w:sz="0" w:space="0" w:color="auto"/>
                <w:left w:val="none" w:sz="0" w:space="0" w:color="auto"/>
                <w:bottom w:val="none" w:sz="0" w:space="0" w:color="auto"/>
                <w:right w:val="none" w:sz="0" w:space="0" w:color="auto"/>
              </w:divBdr>
            </w:div>
            <w:div w:id="1731805056">
              <w:marLeft w:val="0"/>
              <w:marRight w:val="0"/>
              <w:marTop w:val="0"/>
              <w:marBottom w:val="0"/>
              <w:divBdr>
                <w:top w:val="none" w:sz="0" w:space="0" w:color="auto"/>
                <w:left w:val="none" w:sz="0" w:space="0" w:color="auto"/>
                <w:bottom w:val="none" w:sz="0" w:space="0" w:color="auto"/>
                <w:right w:val="none" w:sz="0" w:space="0" w:color="auto"/>
              </w:divBdr>
            </w:div>
            <w:div w:id="789780922">
              <w:marLeft w:val="0"/>
              <w:marRight w:val="0"/>
              <w:marTop w:val="0"/>
              <w:marBottom w:val="0"/>
              <w:divBdr>
                <w:top w:val="none" w:sz="0" w:space="0" w:color="auto"/>
                <w:left w:val="none" w:sz="0" w:space="0" w:color="auto"/>
                <w:bottom w:val="none" w:sz="0" w:space="0" w:color="auto"/>
                <w:right w:val="none" w:sz="0" w:space="0" w:color="auto"/>
              </w:divBdr>
            </w:div>
            <w:div w:id="3704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4322">
      <w:bodyDiv w:val="1"/>
      <w:marLeft w:val="0"/>
      <w:marRight w:val="0"/>
      <w:marTop w:val="0"/>
      <w:marBottom w:val="0"/>
      <w:divBdr>
        <w:top w:val="none" w:sz="0" w:space="0" w:color="auto"/>
        <w:left w:val="none" w:sz="0" w:space="0" w:color="auto"/>
        <w:bottom w:val="none" w:sz="0" w:space="0" w:color="auto"/>
        <w:right w:val="none" w:sz="0" w:space="0" w:color="auto"/>
      </w:divBdr>
    </w:div>
    <w:div w:id="106124278">
      <w:bodyDiv w:val="1"/>
      <w:marLeft w:val="0"/>
      <w:marRight w:val="0"/>
      <w:marTop w:val="0"/>
      <w:marBottom w:val="0"/>
      <w:divBdr>
        <w:top w:val="none" w:sz="0" w:space="0" w:color="auto"/>
        <w:left w:val="none" w:sz="0" w:space="0" w:color="auto"/>
        <w:bottom w:val="none" w:sz="0" w:space="0" w:color="auto"/>
        <w:right w:val="none" w:sz="0" w:space="0" w:color="auto"/>
      </w:divBdr>
    </w:div>
    <w:div w:id="118912824">
      <w:bodyDiv w:val="1"/>
      <w:marLeft w:val="0"/>
      <w:marRight w:val="0"/>
      <w:marTop w:val="0"/>
      <w:marBottom w:val="0"/>
      <w:divBdr>
        <w:top w:val="none" w:sz="0" w:space="0" w:color="auto"/>
        <w:left w:val="none" w:sz="0" w:space="0" w:color="auto"/>
        <w:bottom w:val="none" w:sz="0" w:space="0" w:color="auto"/>
        <w:right w:val="none" w:sz="0" w:space="0" w:color="auto"/>
      </w:divBdr>
    </w:div>
    <w:div w:id="132405878">
      <w:bodyDiv w:val="1"/>
      <w:marLeft w:val="0"/>
      <w:marRight w:val="0"/>
      <w:marTop w:val="0"/>
      <w:marBottom w:val="0"/>
      <w:divBdr>
        <w:top w:val="none" w:sz="0" w:space="0" w:color="auto"/>
        <w:left w:val="none" w:sz="0" w:space="0" w:color="auto"/>
        <w:bottom w:val="none" w:sz="0" w:space="0" w:color="auto"/>
        <w:right w:val="none" w:sz="0" w:space="0" w:color="auto"/>
      </w:divBdr>
      <w:divsChild>
        <w:div w:id="1245606853">
          <w:marLeft w:val="0"/>
          <w:marRight w:val="0"/>
          <w:marTop w:val="0"/>
          <w:marBottom w:val="0"/>
          <w:divBdr>
            <w:top w:val="none" w:sz="0" w:space="0" w:color="auto"/>
            <w:left w:val="none" w:sz="0" w:space="0" w:color="auto"/>
            <w:bottom w:val="none" w:sz="0" w:space="0" w:color="auto"/>
            <w:right w:val="none" w:sz="0" w:space="0" w:color="auto"/>
          </w:divBdr>
          <w:divsChild>
            <w:div w:id="1013922238">
              <w:marLeft w:val="0"/>
              <w:marRight w:val="0"/>
              <w:marTop w:val="0"/>
              <w:marBottom w:val="0"/>
              <w:divBdr>
                <w:top w:val="none" w:sz="0" w:space="0" w:color="auto"/>
                <w:left w:val="none" w:sz="0" w:space="0" w:color="auto"/>
                <w:bottom w:val="none" w:sz="0" w:space="0" w:color="auto"/>
                <w:right w:val="none" w:sz="0" w:space="0" w:color="auto"/>
              </w:divBdr>
            </w:div>
            <w:div w:id="125404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3981">
      <w:bodyDiv w:val="1"/>
      <w:marLeft w:val="0"/>
      <w:marRight w:val="0"/>
      <w:marTop w:val="0"/>
      <w:marBottom w:val="0"/>
      <w:divBdr>
        <w:top w:val="none" w:sz="0" w:space="0" w:color="auto"/>
        <w:left w:val="none" w:sz="0" w:space="0" w:color="auto"/>
        <w:bottom w:val="none" w:sz="0" w:space="0" w:color="auto"/>
        <w:right w:val="none" w:sz="0" w:space="0" w:color="auto"/>
      </w:divBdr>
      <w:divsChild>
        <w:div w:id="484518591">
          <w:marLeft w:val="480"/>
          <w:marRight w:val="0"/>
          <w:marTop w:val="0"/>
          <w:marBottom w:val="0"/>
          <w:divBdr>
            <w:top w:val="none" w:sz="0" w:space="0" w:color="auto"/>
            <w:left w:val="none" w:sz="0" w:space="0" w:color="auto"/>
            <w:bottom w:val="none" w:sz="0" w:space="0" w:color="auto"/>
            <w:right w:val="none" w:sz="0" w:space="0" w:color="auto"/>
          </w:divBdr>
          <w:divsChild>
            <w:div w:id="87157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0946">
      <w:bodyDiv w:val="1"/>
      <w:marLeft w:val="0"/>
      <w:marRight w:val="0"/>
      <w:marTop w:val="0"/>
      <w:marBottom w:val="0"/>
      <w:divBdr>
        <w:top w:val="none" w:sz="0" w:space="0" w:color="auto"/>
        <w:left w:val="none" w:sz="0" w:space="0" w:color="auto"/>
        <w:bottom w:val="none" w:sz="0" w:space="0" w:color="auto"/>
        <w:right w:val="none" w:sz="0" w:space="0" w:color="auto"/>
      </w:divBdr>
      <w:divsChild>
        <w:div w:id="990789290">
          <w:marLeft w:val="0"/>
          <w:marRight w:val="0"/>
          <w:marTop w:val="0"/>
          <w:marBottom w:val="0"/>
          <w:divBdr>
            <w:top w:val="none" w:sz="0" w:space="0" w:color="auto"/>
            <w:left w:val="none" w:sz="0" w:space="0" w:color="auto"/>
            <w:bottom w:val="none" w:sz="0" w:space="0" w:color="auto"/>
            <w:right w:val="none" w:sz="0" w:space="0" w:color="auto"/>
          </w:divBdr>
          <w:divsChild>
            <w:div w:id="20305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3785">
      <w:bodyDiv w:val="1"/>
      <w:marLeft w:val="0"/>
      <w:marRight w:val="0"/>
      <w:marTop w:val="0"/>
      <w:marBottom w:val="0"/>
      <w:divBdr>
        <w:top w:val="none" w:sz="0" w:space="0" w:color="auto"/>
        <w:left w:val="none" w:sz="0" w:space="0" w:color="auto"/>
        <w:bottom w:val="none" w:sz="0" w:space="0" w:color="auto"/>
        <w:right w:val="none" w:sz="0" w:space="0" w:color="auto"/>
      </w:divBdr>
      <w:divsChild>
        <w:div w:id="207305035">
          <w:marLeft w:val="0"/>
          <w:marRight w:val="0"/>
          <w:marTop w:val="0"/>
          <w:marBottom w:val="0"/>
          <w:divBdr>
            <w:top w:val="none" w:sz="0" w:space="0" w:color="auto"/>
            <w:left w:val="none" w:sz="0" w:space="0" w:color="auto"/>
            <w:bottom w:val="none" w:sz="0" w:space="0" w:color="auto"/>
            <w:right w:val="none" w:sz="0" w:space="0" w:color="auto"/>
          </w:divBdr>
          <w:divsChild>
            <w:div w:id="229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3588">
      <w:bodyDiv w:val="1"/>
      <w:marLeft w:val="0"/>
      <w:marRight w:val="0"/>
      <w:marTop w:val="0"/>
      <w:marBottom w:val="0"/>
      <w:divBdr>
        <w:top w:val="none" w:sz="0" w:space="0" w:color="auto"/>
        <w:left w:val="none" w:sz="0" w:space="0" w:color="auto"/>
        <w:bottom w:val="none" w:sz="0" w:space="0" w:color="auto"/>
        <w:right w:val="none" w:sz="0" w:space="0" w:color="auto"/>
      </w:divBdr>
      <w:divsChild>
        <w:div w:id="524708064">
          <w:marLeft w:val="0"/>
          <w:marRight w:val="0"/>
          <w:marTop w:val="0"/>
          <w:marBottom w:val="0"/>
          <w:divBdr>
            <w:top w:val="none" w:sz="0" w:space="0" w:color="auto"/>
            <w:left w:val="none" w:sz="0" w:space="0" w:color="auto"/>
            <w:bottom w:val="none" w:sz="0" w:space="0" w:color="auto"/>
            <w:right w:val="none" w:sz="0" w:space="0" w:color="auto"/>
          </w:divBdr>
          <w:divsChild>
            <w:div w:id="42762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8569">
      <w:bodyDiv w:val="1"/>
      <w:marLeft w:val="0"/>
      <w:marRight w:val="0"/>
      <w:marTop w:val="0"/>
      <w:marBottom w:val="0"/>
      <w:divBdr>
        <w:top w:val="none" w:sz="0" w:space="0" w:color="auto"/>
        <w:left w:val="none" w:sz="0" w:space="0" w:color="auto"/>
        <w:bottom w:val="none" w:sz="0" w:space="0" w:color="auto"/>
        <w:right w:val="none" w:sz="0" w:space="0" w:color="auto"/>
      </w:divBdr>
      <w:divsChild>
        <w:div w:id="1887402847">
          <w:marLeft w:val="0"/>
          <w:marRight w:val="0"/>
          <w:marTop w:val="0"/>
          <w:marBottom w:val="0"/>
          <w:divBdr>
            <w:top w:val="none" w:sz="0" w:space="0" w:color="auto"/>
            <w:left w:val="none" w:sz="0" w:space="0" w:color="auto"/>
            <w:bottom w:val="none" w:sz="0" w:space="0" w:color="auto"/>
            <w:right w:val="none" w:sz="0" w:space="0" w:color="auto"/>
          </w:divBdr>
          <w:divsChild>
            <w:div w:id="1107965594">
              <w:marLeft w:val="0"/>
              <w:marRight w:val="0"/>
              <w:marTop w:val="0"/>
              <w:marBottom w:val="0"/>
              <w:divBdr>
                <w:top w:val="none" w:sz="0" w:space="0" w:color="auto"/>
                <w:left w:val="none" w:sz="0" w:space="0" w:color="auto"/>
                <w:bottom w:val="none" w:sz="0" w:space="0" w:color="auto"/>
                <w:right w:val="none" w:sz="0" w:space="0" w:color="auto"/>
              </w:divBdr>
            </w:div>
            <w:div w:id="1094282240">
              <w:marLeft w:val="0"/>
              <w:marRight w:val="0"/>
              <w:marTop w:val="0"/>
              <w:marBottom w:val="0"/>
              <w:divBdr>
                <w:top w:val="none" w:sz="0" w:space="0" w:color="auto"/>
                <w:left w:val="none" w:sz="0" w:space="0" w:color="auto"/>
                <w:bottom w:val="none" w:sz="0" w:space="0" w:color="auto"/>
                <w:right w:val="none" w:sz="0" w:space="0" w:color="auto"/>
              </w:divBdr>
            </w:div>
            <w:div w:id="16420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1202">
      <w:bodyDiv w:val="1"/>
      <w:marLeft w:val="0"/>
      <w:marRight w:val="0"/>
      <w:marTop w:val="0"/>
      <w:marBottom w:val="0"/>
      <w:divBdr>
        <w:top w:val="none" w:sz="0" w:space="0" w:color="auto"/>
        <w:left w:val="none" w:sz="0" w:space="0" w:color="auto"/>
        <w:bottom w:val="none" w:sz="0" w:space="0" w:color="auto"/>
        <w:right w:val="none" w:sz="0" w:space="0" w:color="auto"/>
      </w:divBdr>
    </w:div>
    <w:div w:id="219754173">
      <w:bodyDiv w:val="1"/>
      <w:marLeft w:val="0"/>
      <w:marRight w:val="0"/>
      <w:marTop w:val="0"/>
      <w:marBottom w:val="0"/>
      <w:divBdr>
        <w:top w:val="none" w:sz="0" w:space="0" w:color="auto"/>
        <w:left w:val="none" w:sz="0" w:space="0" w:color="auto"/>
        <w:bottom w:val="none" w:sz="0" w:space="0" w:color="auto"/>
        <w:right w:val="none" w:sz="0" w:space="0" w:color="auto"/>
      </w:divBdr>
    </w:div>
    <w:div w:id="262879886">
      <w:bodyDiv w:val="1"/>
      <w:marLeft w:val="0"/>
      <w:marRight w:val="0"/>
      <w:marTop w:val="0"/>
      <w:marBottom w:val="0"/>
      <w:divBdr>
        <w:top w:val="none" w:sz="0" w:space="0" w:color="auto"/>
        <w:left w:val="none" w:sz="0" w:space="0" w:color="auto"/>
        <w:bottom w:val="none" w:sz="0" w:space="0" w:color="auto"/>
        <w:right w:val="none" w:sz="0" w:space="0" w:color="auto"/>
      </w:divBdr>
      <w:divsChild>
        <w:div w:id="1102266516">
          <w:marLeft w:val="480"/>
          <w:marRight w:val="0"/>
          <w:marTop w:val="0"/>
          <w:marBottom w:val="0"/>
          <w:divBdr>
            <w:top w:val="none" w:sz="0" w:space="0" w:color="auto"/>
            <w:left w:val="none" w:sz="0" w:space="0" w:color="auto"/>
            <w:bottom w:val="none" w:sz="0" w:space="0" w:color="auto"/>
            <w:right w:val="none" w:sz="0" w:space="0" w:color="auto"/>
          </w:divBdr>
          <w:divsChild>
            <w:div w:id="21786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95666">
      <w:bodyDiv w:val="1"/>
      <w:marLeft w:val="0"/>
      <w:marRight w:val="0"/>
      <w:marTop w:val="0"/>
      <w:marBottom w:val="0"/>
      <w:divBdr>
        <w:top w:val="none" w:sz="0" w:space="0" w:color="auto"/>
        <w:left w:val="none" w:sz="0" w:space="0" w:color="auto"/>
        <w:bottom w:val="none" w:sz="0" w:space="0" w:color="auto"/>
        <w:right w:val="none" w:sz="0" w:space="0" w:color="auto"/>
      </w:divBdr>
    </w:div>
    <w:div w:id="270550029">
      <w:bodyDiv w:val="1"/>
      <w:marLeft w:val="0"/>
      <w:marRight w:val="0"/>
      <w:marTop w:val="0"/>
      <w:marBottom w:val="0"/>
      <w:divBdr>
        <w:top w:val="none" w:sz="0" w:space="0" w:color="auto"/>
        <w:left w:val="none" w:sz="0" w:space="0" w:color="auto"/>
        <w:bottom w:val="none" w:sz="0" w:space="0" w:color="auto"/>
        <w:right w:val="none" w:sz="0" w:space="0" w:color="auto"/>
      </w:divBdr>
    </w:div>
    <w:div w:id="316421060">
      <w:bodyDiv w:val="1"/>
      <w:marLeft w:val="0"/>
      <w:marRight w:val="0"/>
      <w:marTop w:val="0"/>
      <w:marBottom w:val="0"/>
      <w:divBdr>
        <w:top w:val="none" w:sz="0" w:space="0" w:color="auto"/>
        <w:left w:val="none" w:sz="0" w:space="0" w:color="auto"/>
        <w:bottom w:val="none" w:sz="0" w:space="0" w:color="auto"/>
        <w:right w:val="none" w:sz="0" w:space="0" w:color="auto"/>
      </w:divBdr>
      <w:divsChild>
        <w:div w:id="1015889244">
          <w:marLeft w:val="0"/>
          <w:marRight w:val="0"/>
          <w:marTop w:val="0"/>
          <w:marBottom w:val="0"/>
          <w:divBdr>
            <w:top w:val="none" w:sz="0" w:space="0" w:color="auto"/>
            <w:left w:val="none" w:sz="0" w:space="0" w:color="auto"/>
            <w:bottom w:val="none" w:sz="0" w:space="0" w:color="auto"/>
            <w:right w:val="none" w:sz="0" w:space="0" w:color="auto"/>
          </w:divBdr>
          <w:divsChild>
            <w:div w:id="2629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95299">
      <w:bodyDiv w:val="1"/>
      <w:marLeft w:val="0"/>
      <w:marRight w:val="0"/>
      <w:marTop w:val="0"/>
      <w:marBottom w:val="0"/>
      <w:divBdr>
        <w:top w:val="none" w:sz="0" w:space="0" w:color="auto"/>
        <w:left w:val="none" w:sz="0" w:space="0" w:color="auto"/>
        <w:bottom w:val="none" w:sz="0" w:space="0" w:color="auto"/>
        <w:right w:val="none" w:sz="0" w:space="0" w:color="auto"/>
      </w:divBdr>
      <w:divsChild>
        <w:div w:id="764766412">
          <w:marLeft w:val="0"/>
          <w:marRight w:val="0"/>
          <w:marTop w:val="0"/>
          <w:marBottom w:val="0"/>
          <w:divBdr>
            <w:top w:val="none" w:sz="0" w:space="0" w:color="auto"/>
            <w:left w:val="none" w:sz="0" w:space="0" w:color="auto"/>
            <w:bottom w:val="none" w:sz="0" w:space="0" w:color="auto"/>
            <w:right w:val="none" w:sz="0" w:space="0" w:color="auto"/>
          </w:divBdr>
          <w:divsChild>
            <w:div w:id="13203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866982">
      <w:bodyDiv w:val="1"/>
      <w:marLeft w:val="0"/>
      <w:marRight w:val="0"/>
      <w:marTop w:val="0"/>
      <w:marBottom w:val="0"/>
      <w:divBdr>
        <w:top w:val="none" w:sz="0" w:space="0" w:color="auto"/>
        <w:left w:val="none" w:sz="0" w:space="0" w:color="auto"/>
        <w:bottom w:val="none" w:sz="0" w:space="0" w:color="auto"/>
        <w:right w:val="none" w:sz="0" w:space="0" w:color="auto"/>
      </w:divBdr>
      <w:divsChild>
        <w:div w:id="729235724">
          <w:marLeft w:val="480"/>
          <w:marRight w:val="0"/>
          <w:marTop w:val="0"/>
          <w:marBottom w:val="0"/>
          <w:divBdr>
            <w:top w:val="none" w:sz="0" w:space="0" w:color="auto"/>
            <w:left w:val="none" w:sz="0" w:space="0" w:color="auto"/>
            <w:bottom w:val="none" w:sz="0" w:space="0" w:color="auto"/>
            <w:right w:val="none" w:sz="0" w:space="0" w:color="auto"/>
          </w:divBdr>
          <w:divsChild>
            <w:div w:id="189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855070">
      <w:bodyDiv w:val="1"/>
      <w:marLeft w:val="0"/>
      <w:marRight w:val="0"/>
      <w:marTop w:val="0"/>
      <w:marBottom w:val="0"/>
      <w:divBdr>
        <w:top w:val="none" w:sz="0" w:space="0" w:color="auto"/>
        <w:left w:val="none" w:sz="0" w:space="0" w:color="auto"/>
        <w:bottom w:val="none" w:sz="0" w:space="0" w:color="auto"/>
        <w:right w:val="none" w:sz="0" w:space="0" w:color="auto"/>
      </w:divBdr>
      <w:divsChild>
        <w:div w:id="1359817351">
          <w:marLeft w:val="0"/>
          <w:marRight w:val="0"/>
          <w:marTop w:val="0"/>
          <w:marBottom w:val="0"/>
          <w:divBdr>
            <w:top w:val="none" w:sz="0" w:space="0" w:color="auto"/>
            <w:left w:val="none" w:sz="0" w:space="0" w:color="auto"/>
            <w:bottom w:val="none" w:sz="0" w:space="0" w:color="auto"/>
            <w:right w:val="none" w:sz="0" w:space="0" w:color="auto"/>
          </w:divBdr>
          <w:divsChild>
            <w:div w:id="35430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47274">
      <w:bodyDiv w:val="1"/>
      <w:marLeft w:val="0"/>
      <w:marRight w:val="0"/>
      <w:marTop w:val="0"/>
      <w:marBottom w:val="0"/>
      <w:divBdr>
        <w:top w:val="none" w:sz="0" w:space="0" w:color="auto"/>
        <w:left w:val="none" w:sz="0" w:space="0" w:color="auto"/>
        <w:bottom w:val="none" w:sz="0" w:space="0" w:color="auto"/>
        <w:right w:val="none" w:sz="0" w:space="0" w:color="auto"/>
      </w:divBdr>
      <w:divsChild>
        <w:div w:id="524293782">
          <w:marLeft w:val="480"/>
          <w:marRight w:val="0"/>
          <w:marTop w:val="0"/>
          <w:marBottom w:val="0"/>
          <w:divBdr>
            <w:top w:val="none" w:sz="0" w:space="0" w:color="auto"/>
            <w:left w:val="none" w:sz="0" w:space="0" w:color="auto"/>
            <w:bottom w:val="none" w:sz="0" w:space="0" w:color="auto"/>
            <w:right w:val="none" w:sz="0" w:space="0" w:color="auto"/>
          </w:divBdr>
          <w:divsChild>
            <w:div w:id="738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84025">
      <w:bodyDiv w:val="1"/>
      <w:marLeft w:val="0"/>
      <w:marRight w:val="0"/>
      <w:marTop w:val="0"/>
      <w:marBottom w:val="0"/>
      <w:divBdr>
        <w:top w:val="none" w:sz="0" w:space="0" w:color="auto"/>
        <w:left w:val="none" w:sz="0" w:space="0" w:color="auto"/>
        <w:bottom w:val="none" w:sz="0" w:space="0" w:color="auto"/>
        <w:right w:val="none" w:sz="0" w:space="0" w:color="auto"/>
      </w:divBdr>
    </w:div>
    <w:div w:id="480775283">
      <w:bodyDiv w:val="1"/>
      <w:marLeft w:val="0"/>
      <w:marRight w:val="0"/>
      <w:marTop w:val="0"/>
      <w:marBottom w:val="0"/>
      <w:divBdr>
        <w:top w:val="none" w:sz="0" w:space="0" w:color="auto"/>
        <w:left w:val="none" w:sz="0" w:space="0" w:color="auto"/>
        <w:bottom w:val="none" w:sz="0" w:space="0" w:color="auto"/>
        <w:right w:val="none" w:sz="0" w:space="0" w:color="auto"/>
      </w:divBdr>
    </w:div>
    <w:div w:id="495534112">
      <w:bodyDiv w:val="1"/>
      <w:marLeft w:val="0"/>
      <w:marRight w:val="0"/>
      <w:marTop w:val="0"/>
      <w:marBottom w:val="0"/>
      <w:divBdr>
        <w:top w:val="none" w:sz="0" w:space="0" w:color="auto"/>
        <w:left w:val="none" w:sz="0" w:space="0" w:color="auto"/>
        <w:bottom w:val="none" w:sz="0" w:space="0" w:color="auto"/>
        <w:right w:val="none" w:sz="0" w:space="0" w:color="auto"/>
      </w:divBdr>
      <w:divsChild>
        <w:div w:id="1249774817">
          <w:marLeft w:val="480"/>
          <w:marRight w:val="0"/>
          <w:marTop w:val="0"/>
          <w:marBottom w:val="0"/>
          <w:divBdr>
            <w:top w:val="none" w:sz="0" w:space="0" w:color="auto"/>
            <w:left w:val="none" w:sz="0" w:space="0" w:color="auto"/>
            <w:bottom w:val="none" w:sz="0" w:space="0" w:color="auto"/>
            <w:right w:val="none" w:sz="0" w:space="0" w:color="auto"/>
          </w:divBdr>
          <w:divsChild>
            <w:div w:id="18382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035473">
      <w:bodyDiv w:val="1"/>
      <w:marLeft w:val="0"/>
      <w:marRight w:val="0"/>
      <w:marTop w:val="0"/>
      <w:marBottom w:val="0"/>
      <w:divBdr>
        <w:top w:val="none" w:sz="0" w:space="0" w:color="auto"/>
        <w:left w:val="none" w:sz="0" w:space="0" w:color="auto"/>
        <w:bottom w:val="none" w:sz="0" w:space="0" w:color="auto"/>
        <w:right w:val="none" w:sz="0" w:space="0" w:color="auto"/>
      </w:divBdr>
    </w:div>
    <w:div w:id="514197245">
      <w:bodyDiv w:val="1"/>
      <w:marLeft w:val="0"/>
      <w:marRight w:val="0"/>
      <w:marTop w:val="0"/>
      <w:marBottom w:val="0"/>
      <w:divBdr>
        <w:top w:val="none" w:sz="0" w:space="0" w:color="auto"/>
        <w:left w:val="none" w:sz="0" w:space="0" w:color="auto"/>
        <w:bottom w:val="none" w:sz="0" w:space="0" w:color="auto"/>
        <w:right w:val="none" w:sz="0" w:space="0" w:color="auto"/>
      </w:divBdr>
    </w:div>
    <w:div w:id="532689475">
      <w:bodyDiv w:val="1"/>
      <w:marLeft w:val="0"/>
      <w:marRight w:val="0"/>
      <w:marTop w:val="0"/>
      <w:marBottom w:val="0"/>
      <w:divBdr>
        <w:top w:val="none" w:sz="0" w:space="0" w:color="auto"/>
        <w:left w:val="none" w:sz="0" w:space="0" w:color="auto"/>
        <w:bottom w:val="none" w:sz="0" w:space="0" w:color="auto"/>
        <w:right w:val="none" w:sz="0" w:space="0" w:color="auto"/>
      </w:divBdr>
    </w:div>
    <w:div w:id="538512733">
      <w:bodyDiv w:val="1"/>
      <w:marLeft w:val="0"/>
      <w:marRight w:val="0"/>
      <w:marTop w:val="0"/>
      <w:marBottom w:val="0"/>
      <w:divBdr>
        <w:top w:val="none" w:sz="0" w:space="0" w:color="auto"/>
        <w:left w:val="none" w:sz="0" w:space="0" w:color="auto"/>
        <w:bottom w:val="none" w:sz="0" w:space="0" w:color="auto"/>
        <w:right w:val="none" w:sz="0" w:space="0" w:color="auto"/>
      </w:divBdr>
    </w:div>
    <w:div w:id="551818236">
      <w:bodyDiv w:val="1"/>
      <w:marLeft w:val="0"/>
      <w:marRight w:val="0"/>
      <w:marTop w:val="0"/>
      <w:marBottom w:val="0"/>
      <w:divBdr>
        <w:top w:val="none" w:sz="0" w:space="0" w:color="auto"/>
        <w:left w:val="none" w:sz="0" w:space="0" w:color="auto"/>
        <w:bottom w:val="none" w:sz="0" w:space="0" w:color="auto"/>
        <w:right w:val="none" w:sz="0" w:space="0" w:color="auto"/>
      </w:divBdr>
      <w:divsChild>
        <w:div w:id="1034042189">
          <w:marLeft w:val="0"/>
          <w:marRight w:val="0"/>
          <w:marTop w:val="0"/>
          <w:marBottom w:val="0"/>
          <w:divBdr>
            <w:top w:val="none" w:sz="0" w:space="0" w:color="auto"/>
            <w:left w:val="none" w:sz="0" w:space="0" w:color="auto"/>
            <w:bottom w:val="none" w:sz="0" w:space="0" w:color="auto"/>
            <w:right w:val="none" w:sz="0" w:space="0" w:color="auto"/>
          </w:divBdr>
          <w:divsChild>
            <w:div w:id="167472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0596">
      <w:bodyDiv w:val="1"/>
      <w:marLeft w:val="0"/>
      <w:marRight w:val="0"/>
      <w:marTop w:val="0"/>
      <w:marBottom w:val="0"/>
      <w:divBdr>
        <w:top w:val="none" w:sz="0" w:space="0" w:color="auto"/>
        <w:left w:val="none" w:sz="0" w:space="0" w:color="auto"/>
        <w:bottom w:val="none" w:sz="0" w:space="0" w:color="auto"/>
        <w:right w:val="none" w:sz="0" w:space="0" w:color="auto"/>
      </w:divBdr>
    </w:div>
    <w:div w:id="650328950">
      <w:bodyDiv w:val="1"/>
      <w:marLeft w:val="0"/>
      <w:marRight w:val="0"/>
      <w:marTop w:val="0"/>
      <w:marBottom w:val="0"/>
      <w:divBdr>
        <w:top w:val="none" w:sz="0" w:space="0" w:color="auto"/>
        <w:left w:val="none" w:sz="0" w:space="0" w:color="auto"/>
        <w:bottom w:val="none" w:sz="0" w:space="0" w:color="auto"/>
        <w:right w:val="none" w:sz="0" w:space="0" w:color="auto"/>
      </w:divBdr>
    </w:div>
    <w:div w:id="737441433">
      <w:bodyDiv w:val="1"/>
      <w:marLeft w:val="0"/>
      <w:marRight w:val="0"/>
      <w:marTop w:val="0"/>
      <w:marBottom w:val="0"/>
      <w:divBdr>
        <w:top w:val="none" w:sz="0" w:space="0" w:color="auto"/>
        <w:left w:val="none" w:sz="0" w:space="0" w:color="auto"/>
        <w:bottom w:val="none" w:sz="0" w:space="0" w:color="auto"/>
        <w:right w:val="none" w:sz="0" w:space="0" w:color="auto"/>
      </w:divBdr>
      <w:divsChild>
        <w:div w:id="111091612">
          <w:marLeft w:val="480"/>
          <w:marRight w:val="0"/>
          <w:marTop w:val="0"/>
          <w:marBottom w:val="0"/>
          <w:divBdr>
            <w:top w:val="none" w:sz="0" w:space="0" w:color="auto"/>
            <w:left w:val="none" w:sz="0" w:space="0" w:color="auto"/>
            <w:bottom w:val="none" w:sz="0" w:space="0" w:color="auto"/>
            <w:right w:val="none" w:sz="0" w:space="0" w:color="auto"/>
          </w:divBdr>
          <w:divsChild>
            <w:div w:id="74711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07283">
      <w:bodyDiv w:val="1"/>
      <w:marLeft w:val="0"/>
      <w:marRight w:val="0"/>
      <w:marTop w:val="0"/>
      <w:marBottom w:val="0"/>
      <w:divBdr>
        <w:top w:val="none" w:sz="0" w:space="0" w:color="auto"/>
        <w:left w:val="none" w:sz="0" w:space="0" w:color="auto"/>
        <w:bottom w:val="none" w:sz="0" w:space="0" w:color="auto"/>
        <w:right w:val="none" w:sz="0" w:space="0" w:color="auto"/>
      </w:divBdr>
      <w:divsChild>
        <w:div w:id="1468932426">
          <w:marLeft w:val="0"/>
          <w:marRight w:val="0"/>
          <w:marTop w:val="0"/>
          <w:marBottom w:val="0"/>
          <w:divBdr>
            <w:top w:val="none" w:sz="0" w:space="0" w:color="auto"/>
            <w:left w:val="none" w:sz="0" w:space="0" w:color="auto"/>
            <w:bottom w:val="none" w:sz="0" w:space="0" w:color="auto"/>
            <w:right w:val="none" w:sz="0" w:space="0" w:color="auto"/>
          </w:divBdr>
          <w:divsChild>
            <w:div w:id="81201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18654">
      <w:bodyDiv w:val="1"/>
      <w:marLeft w:val="0"/>
      <w:marRight w:val="0"/>
      <w:marTop w:val="0"/>
      <w:marBottom w:val="0"/>
      <w:divBdr>
        <w:top w:val="none" w:sz="0" w:space="0" w:color="auto"/>
        <w:left w:val="none" w:sz="0" w:space="0" w:color="auto"/>
        <w:bottom w:val="none" w:sz="0" w:space="0" w:color="auto"/>
        <w:right w:val="none" w:sz="0" w:space="0" w:color="auto"/>
      </w:divBdr>
      <w:divsChild>
        <w:div w:id="2043437951">
          <w:marLeft w:val="0"/>
          <w:marRight w:val="0"/>
          <w:marTop w:val="0"/>
          <w:marBottom w:val="0"/>
          <w:divBdr>
            <w:top w:val="none" w:sz="0" w:space="0" w:color="auto"/>
            <w:left w:val="none" w:sz="0" w:space="0" w:color="auto"/>
            <w:bottom w:val="none" w:sz="0" w:space="0" w:color="auto"/>
            <w:right w:val="none" w:sz="0" w:space="0" w:color="auto"/>
          </w:divBdr>
          <w:divsChild>
            <w:div w:id="152786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6554">
      <w:bodyDiv w:val="1"/>
      <w:marLeft w:val="0"/>
      <w:marRight w:val="0"/>
      <w:marTop w:val="0"/>
      <w:marBottom w:val="0"/>
      <w:divBdr>
        <w:top w:val="none" w:sz="0" w:space="0" w:color="auto"/>
        <w:left w:val="none" w:sz="0" w:space="0" w:color="auto"/>
        <w:bottom w:val="none" w:sz="0" w:space="0" w:color="auto"/>
        <w:right w:val="none" w:sz="0" w:space="0" w:color="auto"/>
      </w:divBdr>
    </w:div>
    <w:div w:id="766729567">
      <w:bodyDiv w:val="1"/>
      <w:marLeft w:val="0"/>
      <w:marRight w:val="0"/>
      <w:marTop w:val="0"/>
      <w:marBottom w:val="0"/>
      <w:divBdr>
        <w:top w:val="none" w:sz="0" w:space="0" w:color="auto"/>
        <w:left w:val="none" w:sz="0" w:space="0" w:color="auto"/>
        <w:bottom w:val="none" w:sz="0" w:space="0" w:color="auto"/>
        <w:right w:val="none" w:sz="0" w:space="0" w:color="auto"/>
      </w:divBdr>
      <w:divsChild>
        <w:div w:id="849024459">
          <w:marLeft w:val="480"/>
          <w:marRight w:val="0"/>
          <w:marTop w:val="0"/>
          <w:marBottom w:val="0"/>
          <w:divBdr>
            <w:top w:val="none" w:sz="0" w:space="0" w:color="auto"/>
            <w:left w:val="none" w:sz="0" w:space="0" w:color="auto"/>
            <w:bottom w:val="none" w:sz="0" w:space="0" w:color="auto"/>
            <w:right w:val="none" w:sz="0" w:space="0" w:color="auto"/>
          </w:divBdr>
          <w:divsChild>
            <w:div w:id="157065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52839">
      <w:bodyDiv w:val="1"/>
      <w:marLeft w:val="0"/>
      <w:marRight w:val="0"/>
      <w:marTop w:val="0"/>
      <w:marBottom w:val="0"/>
      <w:divBdr>
        <w:top w:val="none" w:sz="0" w:space="0" w:color="auto"/>
        <w:left w:val="none" w:sz="0" w:space="0" w:color="auto"/>
        <w:bottom w:val="none" w:sz="0" w:space="0" w:color="auto"/>
        <w:right w:val="none" w:sz="0" w:space="0" w:color="auto"/>
      </w:divBdr>
      <w:divsChild>
        <w:div w:id="1227186157">
          <w:marLeft w:val="0"/>
          <w:marRight w:val="0"/>
          <w:marTop w:val="0"/>
          <w:marBottom w:val="0"/>
          <w:divBdr>
            <w:top w:val="none" w:sz="0" w:space="0" w:color="auto"/>
            <w:left w:val="none" w:sz="0" w:space="0" w:color="auto"/>
            <w:bottom w:val="none" w:sz="0" w:space="0" w:color="auto"/>
            <w:right w:val="none" w:sz="0" w:space="0" w:color="auto"/>
          </w:divBdr>
          <w:divsChild>
            <w:div w:id="10124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812918">
      <w:bodyDiv w:val="1"/>
      <w:marLeft w:val="0"/>
      <w:marRight w:val="0"/>
      <w:marTop w:val="0"/>
      <w:marBottom w:val="0"/>
      <w:divBdr>
        <w:top w:val="none" w:sz="0" w:space="0" w:color="auto"/>
        <w:left w:val="none" w:sz="0" w:space="0" w:color="auto"/>
        <w:bottom w:val="none" w:sz="0" w:space="0" w:color="auto"/>
        <w:right w:val="none" w:sz="0" w:space="0" w:color="auto"/>
      </w:divBdr>
    </w:div>
    <w:div w:id="842822636">
      <w:bodyDiv w:val="1"/>
      <w:marLeft w:val="0"/>
      <w:marRight w:val="0"/>
      <w:marTop w:val="0"/>
      <w:marBottom w:val="0"/>
      <w:divBdr>
        <w:top w:val="none" w:sz="0" w:space="0" w:color="auto"/>
        <w:left w:val="none" w:sz="0" w:space="0" w:color="auto"/>
        <w:bottom w:val="none" w:sz="0" w:space="0" w:color="auto"/>
        <w:right w:val="none" w:sz="0" w:space="0" w:color="auto"/>
      </w:divBdr>
      <w:divsChild>
        <w:div w:id="2030444197">
          <w:marLeft w:val="480"/>
          <w:marRight w:val="0"/>
          <w:marTop w:val="0"/>
          <w:marBottom w:val="0"/>
          <w:divBdr>
            <w:top w:val="none" w:sz="0" w:space="0" w:color="auto"/>
            <w:left w:val="none" w:sz="0" w:space="0" w:color="auto"/>
            <w:bottom w:val="none" w:sz="0" w:space="0" w:color="auto"/>
            <w:right w:val="none" w:sz="0" w:space="0" w:color="auto"/>
          </w:divBdr>
          <w:divsChild>
            <w:div w:id="12167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7181">
      <w:bodyDiv w:val="1"/>
      <w:marLeft w:val="0"/>
      <w:marRight w:val="0"/>
      <w:marTop w:val="0"/>
      <w:marBottom w:val="0"/>
      <w:divBdr>
        <w:top w:val="none" w:sz="0" w:space="0" w:color="auto"/>
        <w:left w:val="none" w:sz="0" w:space="0" w:color="auto"/>
        <w:bottom w:val="none" w:sz="0" w:space="0" w:color="auto"/>
        <w:right w:val="none" w:sz="0" w:space="0" w:color="auto"/>
      </w:divBdr>
    </w:div>
    <w:div w:id="921379850">
      <w:bodyDiv w:val="1"/>
      <w:marLeft w:val="0"/>
      <w:marRight w:val="0"/>
      <w:marTop w:val="0"/>
      <w:marBottom w:val="0"/>
      <w:divBdr>
        <w:top w:val="none" w:sz="0" w:space="0" w:color="auto"/>
        <w:left w:val="none" w:sz="0" w:space="0" w:color="auto"/>
        <w:bottom w:val="none" w:sz="0" w:space="0" w:color="auto"/>
        <w:right w:val="none" w:sz="0" w:space="0" w:color="auto"/>
      </w:divBdr>
      <w:divsChild>
        <w:div w:id="1078558183">
          <w:marLeft w:val="0"/>
          <w:marRight w:val="0"/>
          <w:marTop w:val="0"/>
          <w:marBottom w:val="0"/>
          <w:divBdr>
            <w:top w:val="none" w:sz="0" w:space="0" w:color="auto"/>
            <w:left w:val="none" w:sz="0" w:space="0" w:color="auto"/>
            <w:bottom w:val="none" w:sz="0" w:space="0" w:color="auto"/>
            <w:right w:val="none" w:sz="0" w:space="0" w:color="auto"/>
          </w:divBdr>
          <w:divsChild>
            <w:div w:id="14197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93251">
      <w:bodyDiv w:val="1"/>
      <w:marLeft w:val="0"/>
      <w:marRight w:val="0"/>
      <w:marTop w:val="0"/>
      <w:marBottom w:val="0"/>
      <w:divBdr>
        <w:top w:val="none" w:sz="0" w:space="0" w:color="auto"/>
        <w:left w:val="none" w:sz="0" w:space="0" w:color="auto"/>
        <w:bottom w:val="none" w:sz="0" w:space="0" w:color="auto"/>
        <w:right w:val="none" w:sz="0" w:space="0" w:color="auto"/>
      </w:divBdr>
      <w:divsChild>
        <w:div w:id="79371120">
          <w:marLeft w:val="0"/>
          <w:marRight w:val="0"/>
          <w:marTop w:val="0"/>
          <w:marBottom w:val="0"/>
          <w:divBdr>
            <w:top w:val="none" w:sz="0" w:space="0" w:color="auto"/>
            <w:left w:val="none" w:sz="0" w:space="0" w:color="auto"/>
            <w:bottom w:val="none" w:sz="0" w:space="0" w:color="auto"/>
            <w:right w:val="none" w:sz="0" w:space="0" w:color="auto"/>
          </w:divBdr>
          <w:divsChild>
            <w:div w:id="107138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12518">
      <w:bodyDiv w:val="1"/>
      <w:marLeft w:val="0"/>
      <w:marRight w:val="0"/>
      <w:marTop w:val="0"/>
      <w:marBottom w:val="0"/>
      <w:divBdr>
        <w:top w:val="none" w:sz="0" w:space="0" w:color="auto"/>
        <w:left w:val="none" w:sz="0" w:space="0" w:color="auto"/>
        <w:bottom w:val="none" w:sz="0" w:space="0" w:color="auto"/>
        <w:right w:val="none" w:sz="0" w:space="0" w:color="auto"/>
      </w:divBdr>
      <w:divsChild>
        <w:div w:id="1596937900">
          <w:marLeft w:val="0"/>
          <w:marRight w:val="0"/>
          <w:marTop w:val="0"/>
          <w:marBottom w:val="0"/>
          <w:divBdr>
            <w:top w:val="none" w:sz="0" w:space="0" w:color="auto"/>
            <w:left w:val="none" w:sz="0" w:space="0" w:color="auto"/>
            <w:bottom w:val="none" w:sz="0" w:space="0" w:color="auto"/>
            <w:right w:val="none" w:sz="0" w:space="0" w:color="auto"/>
          </w:divBdr>
          <w:divsChild>
            <w:div w:id="64508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8811">
      <w:bodyDiv w:val="1"/>
      <w:marLeft w:val="0"/>
      <w:marRight w:val="0"/>
      <w:marTop w:val="0"/>
      <w:marBottom w:val="0"/>
      <w:divBdr>
        <w:top w:val="none" w:sz="0" w:space="0" w:color="auto"/>
        <w:left w:val="none" w:sz="0" w:space="0" w:color="auto"/>
        <w:bottom w:val="none" w:sz="0" w:space="0" w:color="auto"/>
        <w:right w:val="none" w:sz="0" w:space="0" w:color="auto"/>
      </w:divBdr>
    </w:div>
    <w:div w:id="1095370695">
      <w:bodyDiv w:val="1"/>
      <w:marLeft w:val="0"/>
      <w:marRight w:val="0"/>
      <w:marTop w:val="0"/>
      <w:marBottom w:val="0"/>
      <w:divBdr>
        <w:top w:val="none" w:sz="0" w:space="0" w:color="auto"/>
        <w:left w:val="none" w:sz="0" w:space="0" w:color="auto"/>
        <w:bottom w:val="none" w:sz="0" w:space="0" w:color="auto"/>
        <w:right w:val="none" w:sz="0" w:space="0" w:color="auto"/>
      </w:divBdr>
      <w:divsChild>
        <w:div w:id="229386057">
          <w:marLeft w:val="480"/>
          <w:marRight w:val="0"/>
          <w:marTop w:val="0"/>
          <w:marBottom w:val="0"/>
          <w:divBdr>
            <w:top w:val="none" w:sz="0" w:space="0" w:color="auto"/>
            <w:left w:val="none" w:sz="0" w:space="0" w:color="auto"/>
            <w:bottom w:val="none" w:sz="0" w:space="0" w:color="auto"/>
            <w:right w:val="none" w:sz="0" w:space="0" w:color="auto"/>
          </w:divBdr>
          <w:divsChild>
            <w:div w:id="8943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9101">
      <w:bodyDiv w:val="1"/>
      <w:marLeft w:val="0"/>
      <w:marRight w:val="0"/>
      <w:marTop w:val="0"/>
      <w:marBottom w:val="0"/>
      <w:divBdr>
        <w:top w:val="none" w:sz="0" w:space="0" w:color="auto"/>
        <w:left w:val="none" w:sz="0" w:space="0" w:color="auto"/>
        <w:bottom w:val="none" w:sz="0" w:space="0" w:color="auto"/>
        <w:right w:val="none" w:sz="0" w:space="0" w:color="auto"/>
      </w:divBdr>
    </w:div>
    <w:div w:id="1133670616">
      <w:bodyDiv w:val="1"/>
      <w:marLeft w:val="0"/>
      <w:marRight w:val="0"/>
      <w:marTop w:val="0"/>
      <w:marBottom w:val="0"/>
      <w:divBdr>
        <w:top w:val="none" w:sz="0" w:space="0" w:color="auto"/>
        <w:left w:val="none" w:sz="0" w:space="0" w:color="auto"/>
        <w:bottom w:val="none" w:sz="0" w:space="0" w:color="auto"/>
        <w:right w:val="none" w:sz="0" w:space="0" w:color="auto"/>
      </w:divBdr>
      <w:divsChild>
        <w:div w:id="1825969705">
          <w:marLeft w:val="480"/>
          <w:marRight w:val="0"/>
          <w:marTop w:val="0"/>
          <w:marBottom w:val="0"/>
          <w:divBdr>
            <w:top w:val="none" w:sz="0" w:space="0" w:color="auto"/>
            <w:left w:val="none" w:sz="0" w:space="0" w:color="auto"/>
            <w:bottom w:val="none" w:sz="0" w:space="0" w:color="auto"/>
            <w:right w:val="none" w:sz="0" w:space="0" w:color="auto"/>
          </w:divBdr>
          <w:divsChild>
            <w:div w:id="184647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44515">
      <w:bodyDiv w:val="1"/>
      <w:marLeft w:val="0"/>
      <w:marRight w:val="0"/>
      <w:marTop w:val="0"/>
      <w:marBottom w:val="0"/>
      <w:divBdr>
        <w:top w:val="none" w:sz="0" w:space="0" w:color="auto"/>
        <w:left w:val="none" w:sz="0" w:space="0" w:color="auto"/>
        <w:bottom w:val="none" w:sz="0" w:space="0" w:color="auto"/>
        <w:right w:val="none" w:sz="0" w:space="0" w:color="auto"/>
      </w:divBdr>
      <w:divsChild>
        <w:div w:id="1546328451">
          <w:marLeft w:val="0"/>
          <w:marRight w:val="0"/>
          <w:marTop w:val="0"/>
          <w:marBottom w:val="0"/>
          <w:divBdr>
            <w:top w:val="none" w:sz="0" w:space="0" w:color="auto"/>
            <w:left w:val="none" w:sz="0" w:space="0" w:color="auto"/>
            <w:bottom w:val="none" w:sz="0" w:space="0" w:color="auto"/>
            <w:right w:val="none" w:sz="0" w:space="0" w:color="auto"/>
          </w:divBdr>
          <w:divsChild>
            <w:div w:id="78469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00425">
      <w:bodyDiv w:val="1"/>
      <w:marLeft w:val="0"/>
      <w:marRight w:val="0"/>
      <w:marTop w:val="0"/>
      <w:marBottom w:val="0"/>
      <w:divBdr>
        <w:top w:val="none" w:sz="0" w:space="0" w:color="auto"/>
        <w:left w:val="none" w:sz="0" w:space="0" w:color="auto"/>
        <w:bottom w:val="none" w:sz="0" w:space="0" w:color="auto"/>
        <w:right w:val="none" w:sz="0" w:space="0" w:color="auto"/>
      </w:divBdr>
    </w:div>
    <w:div w:id="1211066447">
      <w:bodyDiv w:val="1"/>
      <w:marLeft w:val="0"/>
      <w:marRight w:val="0"/>
      <w:marTop w:val="0"/>
      <w:marBottom w:val="0"/>
      <w:divBdr>
        <w:top w:val="none" w:sz="0" w:space="0" w:color="auto"/>
        <w:left w:val="none" w:sz="0" w:space="0" w:color="auto"/>
        <w:bottom w:val="none" w:sz="0" w:space="0" w:color="auto"/>
        <w:right w:val="none" w:sz="0" w:space="0" w:color="auto"/>
      </w:divBdr>
      <w:divsChild>
        <w:div w:id="1232155230">
          <w:marLeft w:val="0"/>
          <w:marRight w:val="0"/>
          <w:marTop w:val="0"/>
          <w:marBottom w:val="0"/>
          <w:divBdr>
            <w:top w:val="none" w:sz="0" w:space="0" w:color="auto"/>
            <w:left w:val="none" w:sz="0" w:space="0" w:color="auto"/>
            <w:bottom w:val="none" w:sz="0" w:space="0" w:color="auto"/>
            <w:right w:val="none" w:sz="0" w:space="0" w:color="auto"/>
          </w:divBdr>
          <w:divsChild>
            <w:div w:id="18086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73017">
      <w:bodyDiv w:val="1"/>
      <w:marLeft w:val="0"/>
      <w:marRight w:val="0"/>
      <w:marTop w:val="0"/>
      <w:marBottom w:val="0"/>
      <w:divBdr>
        <w:top w:val="none" w:sz="0" w:space="0" w:color="auto"/>
        <w:left w:val="none" w:sz="0" w:space="0" w:color="auto"/>
        <w:bottom w:val="none" w:sz="0" w:space="0" w:color="auto"/>
        <w:right w:val="none" w:sz="0" w:space="0" w:color="auto"/>
      </w:divBdr>
      <w:divsChild>
        <w:div w:id="809055761">
          <w:marLeft w:val="0"/>
          <w:marRight w:val="0"/>
          <w:marTop w:val="0"/>
          <w:marBottom w:val="0"/>
          <w:divBdr>
            <w:top w:val="none" w:sz="0" w:space="0" w:color="auto"/>
            <w:left w:val="none" w:sz="0" w:space="0" w:color="auto"/>
            <w:bottom w:val="none" w:sz="0" w:space="0" w:color="auto"/>
            <w:right w:val="none" w:sz="0" w:space="0" w:color="auto"/>
          </w:divBdr>
          <w:divsChild>
            <w:div w:id="621226397">
              <w:marLeft w:val="0"/>
              <w:marRight w:val="0"/>
              <w:marTop w:val="0"/>
              <w:marBottom w:val="0"/>
              <w:divBdr>
                <w:top w:val="none" w:sz="0" w:space="0" w:color="auto"/>
                <w:left w:val="none" w:sz="0" w:space="0" w:color="auto"/>
                <w:bottom w:val="none" w:sz="0" w:space="0" w:color="auto"/>
                <w:right w:val="none" w:sz="0" w:space="0" w:color="auto"/>
              </w:divBdr>
            </w:div>
            <w:div w:id="210707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331010">
      <w:bodyDiv w:val="1"/>
      <w:marLeft w:val="0"/>
      <w:marRight w:val="0"/>
      <w:marTop w:val="0"/>
      <w:marBottom w:val="0"/>
      <w:divBdr>
        <w:top w:val="none" w:sz="0" w:space="0" w:color="auto"/>
        <w:left w:val="none" w:sz="0" w:space="0" w:color="auto"/>
        <w:bottom w:val="none" w:sz="0" w:space="0" w:color="auto"/>
        <w:right w:val="none" w:sz="0" w:space="0" w:color="auto"/>
      </w:divBdr>
    </w:div>
    <w:div w:id="1281650660">
      <w:bodyDiv w:val="1"/>
      <w:marLeft w:val="0"/>
      <w:marRight w:val="0"/>
      <w:marTop w:val="0"/>
      <w:marBottom w:val="0"/>
      <w:divBdr>
        <w:top w:val="none" w:sz="0" w:space="0" w:color="auto"/>
        <w:left w:val="none" w:sz="0" w:space="0" w:color="auto"/>
        <w:bottom w:val="none" w:sz="0" w:space="0" w:color="auto"/>
        <w:right w:val="none" w:sz="0" w:space="0" w:color="auto"/>
      </w:divBdr>
    </w:div>
    <w:div w:id="1308582970">
      <w:bodyDiv w:val="1"/>
      <w:marLeft w:val="0"/>
      <w:marRight w:val="0"/>
      <w:marTop w:val="0"/>
      <w:marBottom w:val="0"/>
      <w:divBdr>
        <w:top w:val="none" w:sz="0" w:space="0" w:color="auto"/>
        <w:left w:val="none" w:sz="0" w:space="0" w:color="auto"/>
        <w:bottom w:val="none" w:sz="0" w:space="0" w:color="auto"/>
        <w:right w:val="none" w:sz="0" w:space="0" w:color="auto"/>
      </w:divBdr>
    </w:div>
    <w:div w:id="1332677449">
      <w:bodyDiv w:val="1"/>
      <w:marLeft w:val="0"/>
      <w:marRight w:val="0"/>
      <w:marTop w:val="0"/>
      <w:marBottom w:val="0"/>
      <w:divBdr>
        <w:top w:val="none" w:sz="0" w:space="0" w:color="auto"/>
        <w:left w:val="none" w:sz="0" w:space="0" w:color="auto"/>
        <w:bottom w:val="none" w:sz="0" w:space="0" w:color="auto"/>
        <w:right w:val="none" w:sz="0" w:space="0" w:color="auto"/>
      </w:divBdr>
    </w:div>
    <w:div w:id="1384981233">
      <w:bodyDiv w:val="1"/>
      <w:marLeft w:val="0"/>
      <w:marRight w:val="0"/>
      <w:marTop w:val="0"/>
      <w:marBottom w:val="0"/>
      <w:divBdr>
        <w:top w:val="none" w:sz="0" w:space="0" w:color="auto"/>
        <w:left w:val="none" w:sz="0" w:space="0" w:color="auto"/>
        <w:bottom w:val="none" w:sz="0" w:space="0" w:color="auto"/>
        <w:right w:val="none" w:sz="0" w:space="0" w:color="auto"/>
      </w:divBdr>
      <w:divsChild>
        <w:div w:id="446117644">
          <w:marLeft w:val="480"/>
          <w:marRight w:val="0"/>
          <w:marTop w:val="0"/>
          <w:marBottom w:val="0"/>
          <w:divBdr>
            <w:top w:val="none" w:sz="0" w:space="0" w:color="auto"/>
            <w:left w:val="none" w:sz="0" w:space="0" w:color="auto"/>
            <w:bottom w:val="none" w:sz="0" w:space="0" w:color="auto"/>
            <w:right w:val="none" w:sz="0" w:space="0" w:color="auto"/>
          </w:divBdr>
          <w:divsChild>
            <w:div w:id="157766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975317">
      <w:bodyDiv w:val="1"/>
      <w:marLeft w:val="0"/>
      <w:marRight w:val="0"/>
      <w:marTop w:val="0"/>
      <w:marBottom w:val="0"/>
      <w:divBdr>
        <w:top w:val="none" w:sz="0" w:space="0" w:color="auto"/>
        <w:left w:val="none" w:sz="0" w:space="0" w:color="auto"/>
        <w:bottom w:val="none" w:sz="0" w:space="0" w:color="auto"/>
        <w:right w:val="none" w:sz="0" w:space="0" w:color="auto"/>
      </w:divBdr>
      <w:divsChild>
        <w:div w:id="564267645">
          <w:marLeft w:val="0"/>
          <w:marRight w:val="0"/>
          <w:marTop w:val="0"/>
          <w:marBottom w:val="0"/>
          <w:divBdr>
            <w:top w:val="none" w:sz="0" w:space="0" w:color="auto"/>
            <w:left w:val="none" w:sz="0" w:space="0" w:color="auto"/>
            <w:bottom w:val="none" w:sz="0" w:space="0" w:color="auto"/>
            <w:right w:val="none" w:sz="0" w:space="0" w:color="auto"/>
          </w:divBdr>
          <w:divsChild>
            <w:div w:id="1943953658">
              <w:marLeft w:val="0"/>
              <w:marRight w:val="0"/>
              <w:marTop w:val="0"/>
              <w:marBottom w:val="0"/>
              <w:divBdr>
                <w:top w:val="none" w:sz="0" w:space="0" w:color="auto"/>
                <w:left w:val="none" w:sz="0" w:space="0" w:color="auto"/>
                <w:bottom w:val="none" w:sz="0" w:space="0" w:color="auto"/>
                <w:right w:val="none" w:sz="0" w:space="0" w:color="auto"/>
              </w:divBdr>
            </w:div>
            <w:div w:id="180619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9120">
      <w:bodyDiv w:val="1"/>
      <w:marLeft w:val="0"/>
      <w:marRight w:val="0"/>
      <w:marTop w:val="0"/>
      <w:marBottom w:val="0"/>
      <w:divBdr>
        <w:top w:val="none" w:sz="0" w:space="0" w:color="auto"/>
        <w:left w:val="none" w:sz="0" w:space="0" w:color="auto"/>
        <w:bottom w:val="none" w:sz="0" w:space="0" w:color="auto"/>
        <w:right w:val="none" w:sz="0" w:space="0" w:color="auto"/>
      </w:divBdr>
      <w:divsChild>
        <w:div w:id="1496411072">
          <w:marLeft w:val="0"/>
          <w:marRight w:val="0"/>
          <w:marTop w:val="0"/>
          <w:marBottom w:val="0"/>
          <w:divBdr>
            <w:top w:val="none" w:sz="0" w:space="0" w:color="auto"/>
            <w:left w:val="none" w:sz="0" w:space="0" w:color="auto"/>
            <w:bottom w:val="none" w:sz="0" w:space="0" w:color="auto"/>
            <w:right w:val="none" w:sz="0" w:space="0" w:color="auto"/>
          </w:divBdr>
          <w:divsChild>
            <w:div w:id="44048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20055">
      <w:bodyDiv w:val="1"/>
      <w:marLeft w:val="0"/>
      <w:marRight w:val="0"/>
      <w:marTop w:val="0"/>
      <w:marBottom w:val="0"/>
      <w:divBdr>
        <w:top w:val="none" w:sz="0" w:space="0" w:color="auto"/>
        <w:left w:val="none" w:sz="0" w:space="0" w:color="auto"/>
        <w:bottom w:val="none" w:sz="0" w:space="0" w:color="auto"/>
        <w:right w:val="none" w:sz="0" w:space="0" w:color="auto"/>
      </w:divBdr>
      <w:divsChild>
        <w:div w:id="1916431924">
          <w:marLeft w:val="0"/>
          <w:marRight w:val="0"/>
          <w:marTop w:val="0"/>
          <w:marBottom w:val="0"/>
          <w:divBdr>
            <w:top w:val="none" w:sz="0" w:space="0" w:color="auto"/>
            <w:left w:val="none" w:sz="0" w:space="0" w:color="auto"/>
            <w:bottom w:val="none" w:sz="0" w:space="0" w:color="auto"/>
            <w:right w:val="none" w:sz="0" w:space="0" w:color="auto"/>
          </w:divBdr>
          <w:divsChild>
            <w:div w:id="15750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83513">
      <w:bodyDiv w:val="1"/>
      <w:marLeft w:val="0"/>
      <w:marRight w:val="0"/>
      <w:marTop w:val="0"/>
      <w:marBottom w:val="0"/>
      <w:divBdr>
        <w:top w:val="none" w:sz="0" w:space="0" w:color="auto"/>
        <w:left w:val="none" w:sz="0" w:space="0" w:color="auto"/>
        <w:bottom w:val="none" w:sz="0" w:space="0" w:color="auto"/>
        <w:right w:val="none" w:sz="0" w:space="0" w:color="auto"/>
      </w:divBdr>
      <w:divsChild>
        <w:div w:id="177818371">
          <w:marLeft w:val="480"/>
          <w:marRight w:val="0"/>
          <w:marTop w:val="0"/>
          <w:marBottom w:val="0"/>
          <w:divBdr>
            <w:top w:val="none" w:sz="0" w:space="0" w:color="auto"/>
            <w:left w:val="none" w:sz="0" w:space="0" w:color="auto"/>
            <w:bottom w:val="none" w:sz="0" w:space="0" w:color="auto"/>
            <w:right w:val="none" w:sz="0" w:space="0" w:color="auto"/>
          </w:divBdr>
          <w:divsChild>
            <w:div w:id="51310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318132">
      <w:bodyDiv w:val="1"/>
      <w:marLeft w:val="0"/>
      <w:marRight w:val="0"/>
      <w:marTop w:val="0"/>
      <w:marBottom w:val="0"/>
      <w:divBdr>
        <w:top w:val="none" w:sz="0" w:space="0" w:color="auto"/>
        <w:left w:val="none" w:sz="0" w:space="0" w:color="auto"/>
        <w:bottom w:val="none" w:sz="0" w:space="0" w:color="auto"/>
        <w:right w:val="none" w:sz="0" w:space="0" w:color="auto"/>
      </w:divBdr>
      <w:divsChild>
        <w:div w:id="2025399421">
          <w:marLeft w:val="0"/>
          <w:marRight w:val="0"/>
          <w:marTop w:val="0"/>
          <w:marBottom w:val="0"/>
          <w:divBdr>
            <w:top w:val="none" w:sz="0" w:space="0" w:color="auto"/>
            <w:left w:val="none" w:sz="0" w:space="0" w:color="auto"/>
            <w:bottom w:val="none" w:sz="0" w:space="0" w:color="auto"/>
            <w:right w:val="none" w:sz="0" w:space="0" w:color="auto"/>
          </w:divBdr>
          <w:divsChild>
            <w:div w:id="20892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9007">
      <w:bodyDiv w:val="1"/>
      <w:marLeft w:val="0"/>
      <w:marRight w:val="0"/>
      <w:marTop w:val="0"/>
      <w:marBottom w:val="0"/>
      <w:divBdr>
        <w:top w:val="none" w:sz="0" w:space="0" w:color="auto"/>
        <w:left w:val="none" w:sz="0" w:space="0" w:color="auto"/>
        <w:bottom w:val="none" w:sz="0" w:space="0" w:color="auto"/>
        <w:right w:val="none" w:sz="0" w:space="0" w:color="auto"/>
      </w:divBdr>
    </w:div>
    <w:div w:id="1537621248">
      <w:bodyDiv w:val="1"/>
      <w:marLeft w:val="0"/>
      <w:marRight w:val="0"/>
      <w:marTop w:val="0"/>
      <w:marBottom w:val="0"/>
      <w:divBdr>
        <w:top w:val="none" w:sz="0" w:space="0" w:color="auto"/>
        <w:left w:val="none" w:sz="0" w:space="0" w:color="auto"/>
        <w:bottom w:val="none" w:sz="0" w:space="0" w:color="auto"/>
        <w:right w:val="none" w:sz="0" w:space="0" w:color="auto"/>
      </w:divBdr>
    </w:div>
    <w:div w:id="1580485211">
      <w:bodyDiv w:val="1"/>
      <w:marLeft w:val="0"/>
      <w:marRight w:val="0"/>
      <w:marTop w:val="0"/>
      <w:marBottom w:val="0"/>
      <w:divBdr>
        <w:top w:val="none" w:sz="0" w:space="0" w:color="auto"/>
        <w:left w:val="none" w:sz="0" w:space="0" w:color="auto"/>
        <w:bottom w:val="none" w:sz="0" w:space="0" w:color="auto"/>
        <w:right w:val="none" w:sz="0" w:space="0" w:color="auto"/>
      </w:divBdr>
      <w:divsChild>
        <w:div w:id="2006934931">
          <w:marLeft w:val="0"/>
          <w:marRight w:val="0"/>
          <w:marTop w:val="0"/>
          <w:marBottom w:val="0"/>
          <w:divBdr>
            <w:top w:val="none" w:sz="0" w:space="0" w:color="auto"/>
            <w:left w:val="none" w:sz="0" w:space="0" w:color="auto"/>
            <w:bottom w:val="none" w:sz="0" w:space="0" w:color="auto"/>
            <w:right w:val="none" w:sz="0" w:space="0" w:color="auto"/>
          </w:divBdr>
          <w:divsChild>
            <w:div w:id="6624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31810">
      <w:bodyDiv w:val="1"/>
      <w:marLeft w:val="0"/>
      <w:marRight w:val="0"/>
      <w:marTop w:val="0"/>
      <w:marBottom w:val="0"/>
      <w:divBdr>
        <w:top w:val="none" w:sz="0" w:space="0" w:color="auto"/>
        <w:left w:val="none" w:sz="0" w:space="0" w:color="auto"/>
        <w:bottom w:val="none" w:sz="0" w:space="0" w:color="auto"/>
        <w:right w:val="none" w:sz="0" w:space="0" w:color="auto"/>
      </w:divBdr>
    </w:div>
    <w:div w:id="1622804991">
      <w:bodyDiv w:val="1"/>
      <w:marLeft w:val="0"/>
      <w:marRight w:val="0"/>
      <w:marTop w:val="0"/>
      <w:marBottom w:val="0"/>
      <w:divBdr>
        <w:top w:val="none" w:sz="0" w:space="0" w:color="auto"/>
        <w:left w:val="none" w:sz="0" w:space="0" w:color="auto"/>
        <w:bottom w:val="none" w:sz="0" w:space="0" w:color="auto"/>
        <w:right w:val="none" w:sz="0" w:space="0" w:color="auto"/>
      </w:divBdr>
    </w:div>
    <w:div w:id="1649434839">
      <w:bodyDiv w:val="1"/>
      <w:marLeft w:val="0"/>
      <w:marRight w:val="0"/>
      <w:marTop w:val="0"/>
      <w:marBottom w:val="0"/>
      <w:divBdr>
        <w:top w:val="none" w:sz="0" w:space="0" w:color="auto"/>
        <w:left w:val="none" w:sz="0" w:space="0" w:color="auto"/>
        <w:bottom w:val="none" w:sz="0" w:space="0" w:color="auto"/>
        <w:right w:val="none" w:sz="0" w:space="0" w:color="auto"/>
      </w:divBdr>
    </w:div>
    <w:div w:id="1667857171">
      <w:bodyDiv w:val="1"/>
      <w:marLeft w:val="0"/>
      <w:marRight w:val="0"/>
      <w:marTop w:val="0"/>
      <w:marBottom w:val="0"/>
      <w:divBdr>
        <w:top w:val="none" w:sz="0" w:space="0" w:color="auto"/>
        <w:left w:val="none" w:sz="0" w:space="0" w:color="auto"/>
        <w:bottom w:val="none" w:sz="0" w:space="0" w:color="auto"/>
        <w:right w:val="none" w:sz="0" w:space="0" w:color="auto"/>
      </w:divBdr>
      <w:divsChild>
        <w:div w:id="1046416457">
          <w:marLeft w:val="0"/>
          <w:marRight w:val="0"/>
          <w:marTop w:val="0"/>
          <w:marBottom w:val="0"/>
          <w:divBdr>
            <w:top w:val="none" w:sz="0" w:space="0" w:color="auto"/>
            <w:left w:val="none" w:sz="0" w:space="0" w:color="auto"/>
            <w:bottom w:val="none" w:sz="0" w:space="0" w:color="auto"/>
            <w:right w:val="none" w:sz="0" w:space="0" w:color="auto"/>
          </w:divBdr>
          <w:divsChild>
            <w:div w:id="42992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86114">
      <w:bodyDiv w:val="1"/>
      <w:marLeft w:val="0"/>
      <w:marRight w:val="0"/>
      <w:marTop w:val="0"/>
      <w:marBottom w:val="0"/>
      <w:divBdr>
        <w:top w:val="none" w:sz="0" w:space="0" w:color="auto"/>
        <w:left w:val="none" w:sz="0" w:space="0" w:color="auto"/>
        <w:bottom w:val="none" w:sz="0" w:space="0" w:color="auto"/>
        <w:right w:val="none" w:sz="0" w:space="0" w:color="auto"/>
      </w:divBdr>
    </w:div>
    <w:div w:id="1700812847">
      <w:bodyDiv w:val="1"/>
      <w:marLeft w:val="0"/>
      <w:marRight w:val="0"/>
      <w:marTop w:val="0"/>
      <w:marBottom w:val="0"/>
      <w:divBdr>
        <w:top w:val="none" w:sz="0" w:space="0" w:color="auto"/>
        <w:left w:val="none" w:sz="0" w:space="0" w:color="auto"/>
        <w:bottom w:val="none" w:sz="0" w:space="0" w:color="auto"/>
        <w:right w:val="none" w:sz="0" w:space="0" w:color="auto"/>
      </w:divBdr>
      <w:divsChild>
        <w:div w:id="407196911">
          <w:marLeft w:val="0"/>
          <w:marRight w:val="0"/>
          <w:marTop w:val="0"/>
          <w:marBottom w:val="0"/>
          <w:divBdr>
            <w:top w:val="none" w:sz="0" w:space="0" w:color="auto"/>
            <w:left w:val="none" w:sz="0" w:space="0" w:color="auto"/>
            <w:bottom w:val="none" w:sz="0" w:space="0" w:color="auto"/>
            <w:right w:val="none" w:sz="0" w:space="0" w:color="auto"/>
          </w:divBdr>
          <w:divsChild>
            <w:div w:id="984357720">
              <w:marLeft w:val="0"/>
              <w:marRight w:val="0"/>
              <w:marTop w:val="0"/>
              <w:marBottom w:val="0"/>
              <w:divBdr>
                <w:top w:val="none" w:sz="0" w:space="0" w:color="auto"/>
                <w:left w:val="none" w:sz="0" w:space="0" w:color="auto"/>
                <w:bottom w:val="none" w:sz="0" w:space="0" w:color="auto"/>
                <w:right w:val="none" w:sz="0" w:space="0" w:color="auto"/>
              </w:divBdr>
            </w:div>
            <w:div w:id="111286574">
              <w:marLeft w:val="0"/>
              <w:marRight w:val="0"/>
              <w:marTop w:val="0"/>
              <w:marBottom w:val="0"/>
              <w:divBdr>
                <w:top w:val="none" w:sz="0" w:space="0" w:color="auto"/>
                <w:left w:val="none" w:sz="0" w:space="0" w:color="auto"/>
                <w:bottom w:val="none" w:sz="0" w:space="0" w:color="auto"/>
                <w:right w:val="none" w:sz="0" w:space="0" w:color="auto"/>
              </w:divBdr>
            </w:div>
            <w:div w:id="22618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995">
      <w:bodyDiv w:val="1"/>
      <w:marLeft w:val="0"/>
      <w:marRight w:val="0"/>
      <w:marTop w:val="0"/>
      <w:marBottom w:val="0"/>
      <w:divBdr>
        <w:top w:val="none" w:sz="0" w:space="0" w:color="auto"/>
        <w:left w:val="none" w:sz="0" w:space="0" w:color="auto"/>
        <w:bottom w:val="none" w:sz="0" w:space="0" w:color="auto"/>
        <w:right w:val="none" w:sz="0" w:space="0" w:color="auto"/>
      </w:divBdr>
      <w:divsChild>
        <w:div w:id="599722427">
          <w:marLeft w:val="0"/>
          <w:marRight w:val="0"/>
          <w:marTop w:val="0"/>
          <w:marBottom w:val="0"/>
          <w:divBdr>
            <w:top w:val="none" w:sz="0" w:space="0" w:color="auto"/>
            <w:left w:val="none" w:sz="0" w:space="0" w:color="auto"/>
            <w:bottom w:val="none" w:sz="0" w:space="0" w:color="auto"/>
            <w:right w:val="none" w:sz="0" w:space="0" w:color="auto"/>
          </w:divBdr>
          <w:divsChild>
            <w:div w:id="167195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6254">
      <w:bodyDiv w:val="1"/>
      <w:marLeft w:val="0"/>
      <w:marRight w:val="0"/>
      <w:marTop w:val="0"/>
      <w:marBottom w:val="0"/>
      <w:divBdr>
        <w:top w:val="none" w:sz="0" w:space="0" w:color="auto"/>
        <w:left w:val="none" w:sz="0" w:space="0" w:color="auto"/>
        <w:bottom w:val="none" w:sz="0" w:space="0" w:color="auto"/>
        <w:right w:val="none" w:sz="0" w:space="0" w:color="auto"/>
      </w:divBdr>
      <w:divsChild>
        <w:div w:id="1175613067">
          <w:marLeft w:val="0"/>
          <w:marRight w:val="0"/>
          <w:marTop w:val="0"/>
          <w:marBottom w:val="0"/>
          <w:divBdr>
            <w:top w:val="none" w:sz="0" w:space="0" w:color="auto"/>
            <w:left w:val="none" w:sz="0" w:space="0" w:color="auto"/>
            <w:bottom w:val="none" w:sz="0" w:space="0" w:color="auto"/>
            <w:right w:val="none" w:sz="0" w:space="0" w:color="auto"/>
          </w:divBdr>
          <w:divsChild>
            <w:div w:id="1916476434">
              <w:marLeft w:val="0"/>
              <w:marRight w:val="0"/>
              <w:marTop w:val="0"/>
              <w:marBottom w:val="0"/>
              <w:divBdr>
                <w:top w:val="none" w:sz="0" w:space="0" w:color="auto"/>
                <w:left w:val="none" w:sz="0" w:space="0" w:color="auto"/>
                <w:bottom w:val="none" w:sz="0" w:space="0" w:color="auto"/>
                <w:right w:val="none" w:sz="0" w:space="0" w:color="auto"/>
              </w:divBdr>
            </w:div>
            <w:div w:id="16853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82962">
      <w:bodyDiv w:val="1"/>
      <w:marLeft w:val="0"/>
      <w:marRight w:val="0"/>
      <w:marTop w:val="0"/>
      <w:marBottom w:val="0"/>
      <w:divBdr>
        <w:top w:val="none" w:sz="0" w:space="0" w:color="auto"/>
        <w:left w:val="none" w:sz="0" w:space="0" w:color="auto"/>
        <w:bottom w:val="none" w:sz="0" w:space="0" w:color="auto"/>
        <w:right w:val="none" w:sz="0" w:space="0" w:color="auto"/>
      </w:divBdr>
    </w:div>
    <w:div w:id="1861432079">
      <w:bodyDiv w:val="1"/>
      <w:marLeft w:val="0"/>
      <w:marRight w:val="0"/>
      <w:marTop w:val="0"/>
      <w:marBottom w:val="0"/>
      <w:divBdr>
        <w:top w:val="none" w:sz="0" w:space="0" w:color="auto"/>
        <w:left w:val="none" w:sz="0" w:space="0" w:color="auto"/>
        <w:bottom w:val="none" w:sz="0" w:space="0" w:color="auto"/>
        <w:right w:val="none" w:sz="0" w:space="0" w:color="auto"/>
      </w:divBdr>
      <w:divsChild>
        <w:div w:id="1943031071">
          <w:marLeft w:val="0"/>
          <w:marRight w:val="0"/>
          <w:marTop w:val="0"/>
          <w:marBottom w:val="0"/>
          <w:divBdr>
            <w:top w:val="none" w:sz="0" w:space="0" w:color="auto"/>
            <w:left w:val="none" w:sz="0" w:space="0" w:color="auto"/>
            <w:bottom w:val="none" w:sz="0" w:space="0" w:color="auto"/>
            <w:right w:val="none" w:sz="0" w:space="0" w:color="auto"/>
          </w:divBdr>
        </w:div>
        <w:div w:id="1197037861">
          <w:marLeft w:val="0"/>
          <w:marRight w:val="0"/>
          <w:marTop w:val="0"/>
          <w:marBottom w:val="0"/>
          <w:divBdr>
            <w:top w:val="none" w:sz="0" w:space="0" w:color="auto"/>
            <w:left w:val="none" w:sz="0" w:space="0" w:color="auto"/>
            <w:bottom w:val="none" w:sz="0" w:space="0" w:color="auto"/>
            <w:right w:val="none" w:sz="0" w:space="0" w:color="auto"/>
          </w:divBdr>
        </w:div>
        <w:div w:id="128789816">
          <w:marLeft w:val="0"/>
          <w:marRight w:val="0"/>
          <w:marTop w:val="0"/>
          <w:marBottom w:val="0"/>
          <w:divBdr>
            <w:top w:val="none" w:sz="0" w:space="0" w:color="auto"/>
            <w:left w:val="none" w:sz="0" w:space="0" w:color="auto"/>
            <w:bottom w:val="none" w:sz="0" w:space="0" w:color="auto"/>
            <w:right w:val="none" w:sz="0" w:space="0" w:color="auto"/>
          </w:divBdr>
        </w:div>
        <w:div w:id="1675570092">
          <w:marLeft w:val="375"/>
          <w:marRight w:val="0"/>
          <w:marTop w:val="0"/>
          <w:marBottom w:val="375"/>
          <w:divBdr>
            <w:top w:val="none" w:sz="0" w:space="0" w:color="auto"/>
            <w:left w:val="none" w:sz="0" w:space="0" w:color="auto"/>
            <w:bottom w:val="none" w:sz="0" w:space="0" w:color="auto"/>
            <w:right w:val="none" w:sz="0" w:space="0" w:color="auto"/>
          </w:divBdr>
        </w:div>
      </w:divsChild>
    </w:div>
    <w:div w:id="1934823507">
      <w:bodyDiv w:val="1"/>
      <w:marLeft w:val="0"/>
      <w:marRight w:val="0"/>
      <w:marTop w:val="0"/>
      <w:marBottom w:val="0"/>
      <w:divBdr>
        <w:top w:val="none" w:sz="0" w:space="0" w:color="auto"/>
        <w:left w:val="none" w:sz="0" w:space="0" w:color="auto"/>
        <w:bottom w:val="none" w:sz="0" w:space="0" w:color="auto"/>
        <w:right w:val="none" w:sz="0" w:space="0" w:color="auto"/>
      </w:divBdr>
    </w:div>
    <w:div w:id="1991977369">
      <w:bodyDiv w:val="1"/>
      <w:marLeft w:val="0"/>
      <w:marRight w:val="0"/>
      <w:marTop w:val="0"/>
      <w:marBottom w:val="0"/>
      <w:divBdr>
        <w:top w:val="none" w:sz="0" w:space="0" w:color="auto"/>
        <w:left w:val="none" w:sz="0" w:space="0" w:color="auto"/>
        <w:bottom w:val="none" w:sz="0" w:space="0" w:color="auto"/>
        <w:right w:val="none" w:sz="0" w:space="0" w:color="auto"/>
      </w:divBdr>
      <w:divsChild>
        <w:div w:id="1956674462">
          <w:marLeft w:val="0"/>
          <w:marRight w:val="0"/>
          <w:marTop w:val="0"/>
          <w:marBottom w:val="0"/>
          <w:divBdr>
            <w:top w:val="none" w:sz="0" w:space="0" w:color="auto"/>
            <w:left w:val="none" w:sz="0" w:space="0" w:color="auto"/>
            <w:bottom w:val="none" w:sz="0" w:space="0" w:color="auto"/>
            <w:right w:val="none" w:sz="0" w:space="0" w:color="auto"/>
          </w:divBdr>
          <w:divsChild>
            <w:div w:id="2603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86591">
      <w:bodyDiv w:val="1"/>
      <w:marLeft w:val="0"/>
      <w:marRight w:val="0"/>
      <w:marTop w:val="0"/>
      <w:marBottom w:val="0"/>
      <w:divBdr>
        <w:top w:val="none" w:sz="0" w:space="0" w:color="auto"/>
        <w:left w:val="none" w:sz="0" w:space="0" w:color="auto"/>
        <w:bottom w:val="none" w:sz="0" w:space="0" w:color="auto"/>
        <w:right w:val="none" w:sz="0" w:space="0" w:color="auto"/>
      </w:divBdr>
    </w:div>
    <w:div w:id="2024284557">
      <w:bodyDiv w:val="1"/>
      <w:marLeft w:val="0"/>
      <w:marRight w:val="0"/>
      <w:marTop w:val="0"/>
      <w:marBottom w:val="0"/>
      <w:divBdr>
        <w:top w:val="none" w:sz="0" w:space="0" w:color="auto"/>
        <w:left w:val="none" w:sz="0" w:space="0" w:color="auto"/>
        <w:bottom w:val="none" w:sz="0" w:space="0" w:color="auto"/>
        <w:right w:val="none" w:sz="0" w:space="0" w:color="auto"/>
      </w:divBdr>
    </w:div>
    <w:div w:id="2049329981">
      <w:bodyDiv w:val="1"/>
      <w:marLeft w:val="0"/>
      <w:marRight w:val="0"/>
      <w:marTop w:val="0"/>
      <w:marBottom w:val="0"/>
      <w:divBdr>
        <w:top w:val="none" w:sz="0" w:space="0" w:color="auto"/>
        <w:left w:val="none" w:sz="0" w:space="0" w:color="auto"/>
        <w:bottom w:val="none" w:sz="0" w:space="0" w:color="auto"/>
        <w:right w:val="none" w:sz="0" w:space="0" w:color="auto"/>
      </w:divBdr>
    </w:div>
    <w:div w:id="2061513494">
      <w:bodyDiv w:val="1"/>
      <w:marLeft w:val="0"/>
      <w:marRight w:val="0"/>
      <w:marTop w:val="0"/>
      <w:marBottom w:val="0"/>
      <w:divBdr>
        <w:top w:val="none" w:sz="0" w:space="0" w:color="auto"/>
        <w:left w:val="none" w:sz="0" w:space="0" w:color="auto"/>
        <w:bottom w:val="none" w:sz="0" w:space="0" w:color="auto"/>
        <w:right w:val="none" w:sz="0" w:space="0" w:color="auto"/>
      </w:divBdr>
    </w:div>
    <w:div w:id="2061786967">
      <w:bodyDiv w:val="1"/>
      <w:marLeft w:val="0"/>
      <w:marRight w:val="0"/>
      <w:marTop w:val="0"/>
      <w:marBottom w:val="0"/>
      <w:divBdr>
        <w:top w:val="none" w:sz="0" w:space="0" w:color="auto"/>
        <w:left w:val="none" w:sz="0" w:space="0" w:color="auto"/>
        <w:bottom w:val="none" w:sz="0" w:space="0" w:color="auto"/>
        <w:right w:val="none" w:sz="0" w:space="0" w:color="auto"/>
      </w:divBdr>
    </w:div>
    <w:div w:id="2071805260">
      <w:bodyDiv w:val="1"/>
      <w:marLeft w:val="0"/>
      <w:marRight w:val="0"/>
      <w:marTop w:val="0"/>
      <w:marBottom w:val="0"/>
      <w:divBdr>
        <w:top w:val="none" w:sz="0" w:space="0" w:color="auto"/>
        <w:left w:val="none" w:sz="0" w:space="0" w:color="auto"/>
        <w:bottom w:val="none" w:sz="0" w:space="0" w:color="auto"/>
        <w:right w:val="none" w:sz="0" w:space="0" w:color="auto"/>
      </w:divBdr>
      <w:divsChild>
        <w:div w:id="1993487580">
          <w:marLeft w:val="0"/>
          <w:marRight w:val="0"/>
          <w:marTop w:val="0"/>
          <w:marBottom w:val="0"/>
          <w:divBdr>
            <w:top w:val="none" w:sz="0" w:space="0" w:color="auto"/>
            <w:left w:val="none" w:sz="0" w:space="0" w:color="auto"/>
            <w:bottom w:val="none" w:sz="0" w:space="0" w:color="auto"/>
            <w:right w:val="none" w:sz="0" w:space="0" w:color="auto"/>
          </w:divBdr>
          <w:divsChild>
            <w:div w:id="461463371">
              <w:marLeft w:val="0"/>
              <w:marRight w:val="0"/>
              <w:marTop w:val="0"/>
              <w:marBottom w:val="0"/>
              <w:divBdr>
                <w:top w:val="none" w:sz="0" w:space="0" w:color="auto"/>
                <w:left w:val="none" w:sz="0" w:space="0" w:color="auto"/>
                <w:bottom w:val="none" w:sz="0" w:space="0" w:color="auto"/>
                <w:right w:val="none" w:sz="0" w:space="0" w:color="auto"/>
              </w:divBdr>
            </w:div>
            <w:div w:id="193744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27625">
      <w:bodyDiv w:val="1"/>
      <w:marLeft w:val="0"/>
      <w:marRight w:val="0"/>
      <w:marTop w:val="0"/>
      <w:marBottom w:val="0"/>
      <w:divBdr>
        <w:top w:val="none" w:sz="0" w:space="0" w:color="auto"/>
        <w:left w:val="none" w:sz="0" w:space="0" w:color="auto"/>
        <w:bottom w:val="none" w:sz="0" w:space="0" w:color="auto"/>
        <w:right w:val="none" w:sz="0" w:space="0" w:color="auto"/>
      </w:divBdr>
      <w:divsChild>
        <w:div w:id="518475341">
          <w:marLeft w:val="0"/>
          <w:marRight w:val="0"/>
          <w:marTop w:val="0"/>
          <w:marBottom w:val="0"/>
          <w:divBdr>
            <w:top w:val="none" w:sz="0" w:space="0" w:color="auto"/>
            <w:left w:val="none" w:sz="0" w:space="0" w:color="auto"/>
            <w:bottom w:val="none" w:sz="0" w:space="0" w:color="auto"/>
            <w:right w:val="none" w:sz="0" w:space="0" w:color="auto"/>
          </w:divBdr>
          <w:divsChild>
            <w:div w:id="124040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87930">
      <w:bodyDiv w:val="1"/>
      <w:marLeft w:val="0"/>
      <w:marRight w:val="0"/>
      <w:marTop w:val="0"/>
      <w:marBottom w:val="0"/>
      <w:divBdr>
        <w:top w:val="none" w:sz="0" w:space="0" w:color="auto"/>
        <w:left w:val="none" w:sz="0" w:space="0" w:color="auto"/>
        <w:bottom w:val="none" w:sz="0" w:space="0" w:color="auto"/>
        <w:right w:val="none" w:sz="0" w:space="0" w:color="auto"/>
      </w:divBdr>
      <w:divsChild>
        <w:div w:id="1840998954">
          <w:marLeft w:val="480"/>
          <w:marRight w:val="0"/>
          <w:marTop w:val="0"/>
          <w:marBottom w:val="0"/>
          <w:divBdr>
            <w:top w:val="none" w:sz="0" w:space="0" w:color="auto"/>
            <w:left w:val="none" w:sz="0" w:space="0" w:color="auto"/>
            <w:bottom w:val="none" w:sz="0" w:space="0" w:color="auto"/>
            <w:right w:val="none" w:sz="0" w:space="0" w:color="auto"/>
          </w:divBdr>
          <w:divsChild>
            <w:div w:id="77386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BBD19E3-564D-2648-8C56-5CD8EDB3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34</Pages>
  <Words>8280</Words>
  <Characters>47200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 Gallupe</dc:creator>
  <cp:lastModifiedBy>Owen Gallupe</cp:lastModifiedBy>
  <cp:revision>21</cp:revision>
  <dcterms:created xsi:type="dcterms:W3CDTF">2018-08-29T17:59:00Z</dcterms:created>
  <dcterms:modified xsi:type="dcterms:W3CDTF">2020-09-30T18:55:00Z</dcterms:modified>
</cp:coreProperties>
</file>