
<file path=[Content_Types].xml><?xml version="1.0" encoding="utf-8"?>
<Types xmlns="http://schemas.openxmlformats.org/package/2006/content-types">
  <Default Extension="rels" ContentType="application/vnd.openxmlformats-package.relationships+xml"/>
  <Default Extension="xml" ContentType="application/xml"/>
  <Default Extension="(null)"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C9A406" w14:textId="77777777" w:rsidR="00374C50" w:rsidRPr="00374C50" w:rsidRDefault="00374C50" w:rsidP="00374C50">
      <w:pPr>
        <w:spacing w:after="160" w:line="259" w:lineRule="auto"/>
        <w:jc w:val="center"/>
        <w:rPr>
          <w:color w:val="000000" w:themeColor="text1"/>
        </w:rPr>
      </w:pPr>
      <w:r w:rsidRPr="00374C50">
        <w:rPr>
          <w:b/>
          <w:bCs/>
          <w:color w:val="000000" w:themeColor="text1"/>
        </w:rPr>
        <w:t>Selection and influence: A meta-analysis of the association between peer and personal offending</w:t>
      </w:r>
    </w:p>
    <w:p w14:paraId="57A6579D" w14:textId="77777777" w:rsidR="00374C50" w:rsidRPr="00374C50" w:rsidRDefault="00374C50" w:rsidP="00374C50">
      <w:pPr>
        <w:rPr>
          <w:color w:val="000000" w:themeColor="text1"/>
        </w:rPr>
      </w:pPr>
    </w:p>
    <w:p w14:paraId="237C0F48" w14:textId="77777777" w:rsidR="00374C50" w:rsidRPr="00374C50" w:rsidRDefault="00374C50" w:rsidP="00374C50">
      <w:pPr>
        <w:pStyle w:val="NoSpacing"/>
        <w:jc w:val="center"/>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Owen Gallupe</w:t>
      </w:r>
      <w:r w:rsidRPr="00374C50">
        <w:rPr>
          <w:rFonts w:ascii="Times New Roman" w:hAnsi="Times New Roman" w:cs="Times New Roman"/>
          <w:color w:val="000000" w:themeColor="text1"/>
          <w:sz w:val="24"/>
          <w:szCs w:val="24"/>
          <w:vertAlign w:val="superscript"/>
          <w:lang w:val="en-US"/>
        </w:rPr>
        <w:t>a</w:t>
      </w:r>
      <w:r w:rsidRPr="00374C50">
        <w:rPr>
          <w:rFonts w:ascii="Times New Roman" w:hAnsi="Times New Roman" w:cs="Times New Roman"/>
          <w:color w:val="000000" w:themeColor="text1"/>
          <w:sz w:val="24"/>
          <w:szCs w:val="24"/>
          <w:lang w:val="en-US"/>
        </w:rPr>
        <w:t>* (519-888-4567 ext. 33361, ogallupe@uwaterloo.ca)</w:t>
      </w:r>
    </w:p>
    <w:p w14:paraId="6963108D" w14:textId="77777777" w:rsidR="00374C50" w:rsidRPr="00374C50" w:rsidRDefault="00374C50" w:rsidP="00374C50">
      <w:pPr>
        <w:pStyle w:val="NoSpacing"/>
        <w:rPr>
          <w:rFonts w:ascii="Times New Roman" w:hAnsi="Times New Roman" w:cs="Times New Roman"/>
          <w:color w:val="000000" w:themeColor="text1"/>
          <w:sz w:val="24"/>
          <w:szCs w:val="24"/>
          <w:lang w:val="en-US"/>
        </w:rPr>
      </w:pPr>
    </w:p>
    <w:p w14:paraId="187ED16F" w14:textId="77777777" w:rsidR="00374C50" w:rsidRPr="00374C50" w:rsidRDefault="00374C50" w:rsidP="00374C50">
      <w:pPr>
        <w:jc w:val="center"/>
        <w:rPr>
          <w:rFonts w:eastAsia="Times New Roman"/>
          <w:color w:val="000000" w:themeColor="text1"/>
        </w:rPr>
      </w:pPr>
      <w:r w:rsidRPr="00374C50">
        <w:rPr>
          <w:color w:val="000000" w:themeColor="text1"/>
        </w:rPr>
        <w:t xml:space="preserve">John </w:t>
      </w:r>
      <w:proofErr w:type="gramStart"/>
      <w:r w:rsidRPr="00374C50">
        <w:rPr>
          <w:color w:val="000000" w:themeColor="text1"/>
        </w:rPr>
        <w:t>McLevey</w:t>
      </w:r>
      <w:r w:rsidRPr="00374C50">
        <w:rPr>
          <w:color w:val="000000" w:themeColor="text1"/>
          <w:vertAlign w:val="superscript"/>
        </w:rPr>
        <w:t>a,b</w:t>
      </w:r>
      <w:proofErr w:type="gramEnd"/>
      <w:r w:rsidRPr="00374C50">
        <w:rPr>
          <w:color w:val="000000" w:themeColor="text1"/>
          <w:vertAlign w:val="superscript"/>
        </w:rPr>
        <w:t xml:space="preserve"> </w:t>
      </w:r>
      <w:r w:rsidRPr="00374C50">
        <w:rPr>
          <w:color w:val="000000" w:themeColor="text1"/>
        </w:rPr>
        <w:t xml:space="preserve">(519-888-4567 ext. </w:t>
      </w:r>
      <w:r w:rsidRPr="00374C50">
        <w:rPr>
          <w:rFonts w:eastAsia="Times New Roman"/>
          <w:color w:val="000000" w:themeColor="text1"/>
          <w:shd w:val="clear" w:color="auto" w:fill="FFFFFF"/>
        </w:rPr>
        <w:t>31938</w:t>
      </w:r>
      <w:r w:rsidRPr="00374C50">
        <w:rPr>
          <w:color w:val="000000" w:themeColor="text1"/>
        </w:rPr>
        <w:t>, john.mclevey@uwaterloo.ca)</w:t>
      </w:r>
    </w:p>
    <w:p w14:paraId="54354B7E" w14:textId="77777777" w:rsidR="00374C50" w:rsidRPr="00374C50" w:rsidRDefault="00374C50" w:rsidP="00374C50">
      <w:pPr>
        <w:pStyle w:val="NoSpacing"/>
        <w:jc w:val="center"/>
        <w:rPr>
          <w:rFonts w:ascii="Times New Roman" w:hAnsi="Times New Roman" w:cs="Times New Roman"/>
          <w:color w:val="000000" w:themeColor="text1"/>
          <w:sz w:val="24"/>
          <w:szCs w:val="24"/>
          <w:lang w:val="en-US"/>
        </w:rPr>
      </w:pPr>
    </w:p>
    <w:p w14:paraId="1B9DF525" w14:textId="77777777" w:rsidR="00374C50" w:rsidRPr="00374C50" w:rsidRDefault="00374C50" w:rsidP="00374C50">
      <w:pPr>
        <w:jc w:val="center"/>
        <w:rPr>
          <w:rFonts w:eastAsia="Times New Roman"/>
          <w:color w:val="000000" w:themeColor="text1"/>
        </w:rPr>
      </w:pPr>
      <w:r w:rsidRPr="00374C50">
        <w:rPr>
          <w:color w:val="000000" w:themeColor="text1"/>
        </w:rPr>
        <w:t>Sarah Brown</w:t>
      </w:r>
      <w:r w:rsidRPr="00374C50">
        <w:rPr>
          <w:color w:val="000000" w:themeColor="text1"/>
          <w:vertAlign w:val="superscript"/>
        </w:rPr>
        <w:t xml:space="preserve">c </w:t>
      </w:r>
      <w:r w:rsidRPr="00374C50">
        <w:rPr>
          <w:color w:val="000000" w:themeColor="text1"/>
        </w:rPr>
        <w:t xml:space="preserve">(519-888-4567 ext. </w:t>
      </w:r>
      <w:r w:rsidRPr="00374C50">
        <w:rPr>
          <w:rFonts w:eastAsia="Times New Roman"/>
          <w:color w:val="000000" w:themeColor="text1"/>
          <w:shd w:val="clear" w:color="auto" w:fill="FFFFFF"/>
        </w:rPr>
        <w:t>31987</w:t>
      </w:r>
      <w:r w:rsidRPr="00374C50">
        <w:rPr>
          <w:color w:val="000000" w:themeColor="text1"/>
        </w:rPr>
        <w:t>, sarah.brown@uwaterloo.ca)</w:t>
      </w:r>
    </w:p>
    <w:p w14:paraId="15D25427" w14:textId="77777777" w:rsidR="00374C50" w:rsidRPr="00374C50" w:rsidRDefault="00374C50" w:rsidP="00374C50">
      <w:pPr>
        <w:pStyle w:val="NoSpacing"/>
        <w:jc w:val="center"/>
        <w:rPr>
          <w:rFonts w:ascii="Times New Roman" w:hAnsi="Times New Roman" w:cs="Times New Roman"/>
          <w:color w:val="000000" w:themeColor="text1"/>
          <w:sz w:val="24"/>
          <w:szCs w:val="24"/>
          <w:lang w:val="en-US"/>
        </w:rPr>
      </w:pPr>
    </w:p>
    <w:p w14:paraId="40F30920" w14:textId="77777777" w:rsidR="00374C50" w:rsidRPr="00374C50" w:rsidRDefault="00374C50" w:rsidP="00374C50">
      <w:pPr>
        <w:pStyle w:val="NoSpacing"/>
        <w:jc w:val="center"/>
        <w:rPr>
          <w:rFonts w:ascii="Times New Roman" w:hAnsi="Times New Roman" w:cs="Times New Roman"/>
          <w:color w:val="000000" w:themeColor="text1"/>
          <w:sz w:val="24"/>
          <w:szCs w:val="24"/>
          <w:lang w:val="en-US"/>
        </w:rPr>
      </w:pPr>
    </w:p>
    <w:p w14:paraId="46B1E9DD" w14:textId="77777777" w:rsidR="00374C50" w:rsidRPr="00374C50" w:rsidRDefault="00374C50" w:rsidP="00374C50">
      <w:pPr>
        <w:pStyle w:val="NoSpacing"/>
        <w:jc w:val="center"/>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vertAlign w:val="superscript"/>
          <w:lang w:val="en-US"/>
        </w:rPr>
        <w:t>a</w:t>
      </w:r>
      <w:r w:rsidRPr="00374C50">
        <w:rPr>
          <w:rFonts w:ascii="Times New Roman" w:hAnsi="Times New Roman" w:cs="Times New Roman"/>
          <w:color w:val="000000" w:themeColor="text1"/>
          <w:sz w:val="24"/>
          <w:szCs w:val="24"/>
          <w:lang w:val="en-US"/>
        </w:rPr>
        <w:t>Department of Sociology and Legal Studies</w:t>
      </w:r>
    </w:p>
    <w:p w14:paraId="3265A9F0" w14:textId="77777777" w:rsidR="00374C50" w:rsidRPr="00374C50" w:rsidRDefault="00374C50" w:rsidP="00374C50">
      <w:pPr>
        <w:pStyle w:val="NoSpacing"/>
        <w:jc w:val="center"/>
        <w:rPr>
          <w:rFonts w:ascii="Times New Roman" w:hAnsi="Times New Roman" w:cs="Times New Roman"/>
          <w:color w:val="000000" w:themeColor="text1"/>
          <w:sz w:val="24"/>
          <w:szCs w:val="24"/>
          <w:vertAlign w:val="superscript"/>
          <w:lang w:val="en-US"/>
        </w:rPr>
      </w:pPr>
    </w:p>
    <w:p w14:paraId="01353030" w14:textId="77777777" w:rsidR="00374C50" w:rsidRPr="00374C50" w:rsidRDefault="00374C50" w:rsidP="00374C50">
      <w:pPr>
        <w:pStyle w:val="NoSpacing"/>
        <w:jc w:val="center"/>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vertAlign w:val="superscript"/>
          <w:lang w:val="en-US"/>
        </w:rPr>
        <w:t>b</w:t>
      </w:r>
      <w:r w:rsidRPr="00374C50">
        <w:rPr>
          <w:rFonts w:ascii="Times New Roman" w:hAnsi="Times New Roman" w:cs="Times New Roman"/>
          <w:color w:val="000000" w:themeColor="text1"/>
          <w:sz w:val="24"/>
          <w:szCs w:val="24"/>
          <w:lang w:val="en-US"/>
        </w:rPr>
        <w:t>Department of Knowledge Integration</w:t>
      </w:r>
    </w:p>
    <w:p w14:paraId="7086464D" w14:textId="77777777" w:rsidR="00374C50" w:rsidRPr="00374C50" w:rsidRDefault="00374C50" w:rsidP="00374C50">
      <w:pPr>
        <w:pStyle w:val="NoSpacing"/>
        <w:jc w:val="center"/>
        <w:rPr>
          <w:rFonts w:ascii="Times New Roman" w:hAnsi="Times New Roman" w:cs="Times New Roman"/>
          <w:color w:val="000000" w:themeColor="text1"/>
          <w:sz w:val="24"/>
          <w:szCs w:val="24"/>
          <w:lang w:val="en-US"/>
        </w:rPr>
      </w:pPr>
    </w:p>
    <w:p w14:paraId="6A43DFE6" w14:textId="77777777" w:rsidR="00374C50" w:rsidRPr="00374C50" w:rsidRDefault="00374C50" w:rsidP="00374C50">
      <w:pPr>
        <w:pStyle w:val="NoSpacing"/>
        <w:jc w:val="center"/>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vertAlign w:val="superscript"/>
          <w:lang w:val="en-US"/>
        </w:rPr>
        <w:t>c</w:t>
      </w:r>
      <w:r w:rsidRPr="00374C50">
        <w:rPr>
          <w:rFonts w:ascii="Times New Roman" w:hAnsi="Times New Roman" w:cs="Times New Roman"/>
          <w:color w:val="000000" w:themeColor="text1"/>
          <w:sz w:val="24"/>
          <w:szCs w:val="24"/>
          <w:lang w:val="en-US"/>
        </w:rPr>
        <w:t>Library</w:t>
      </w:r>
    </w:p>
    <w:p w14:paraId="48F15D89" w14:textId="77777777" w:rsidR="00374C50" w:rsidRPr="00374C50" w:rsidRDefault="00374C50" w:rsidP="00374C50">
      <w:pPr>
        <w:pStyle w:val="NoSpacing"/>
        <w:jc w:val="center"/>
        <w:rPr>
          <w:rFonts w:ascii="Times New Roman" w:hAnsi="Times New Roman" w:cs="Times New Roman"/>
          <w:color w:val="000000" w:themeColor="text1"/>
          <w:sz w:val="24"/>
          <w:szCs w:val="24"/>
          <w:lang w:val="en-US"/>
        </w:rPr>
      </w:pPr>
    </w:p>
    <w:p w14:paraId="6E9E2895" w14:textId="77777777" w:rsidR="00374C50" w:rsidRPr="00374C50" w:rsidRDefault="00374C50" w:rsidP="00374C50">
      <w:pPr>
        <w:pStyle w:val="NoSpacing"/>
        <w:jc w:val="center"/>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University of Waterloo</w:t>
      </w:r>
    </w:p>
    <w:p w14:paraId="4487D7D6" w14:textId="77777777" w:rsidR="00374C50" w:rsidRPr="00374C50" w:rsidRDefault="00374C50" w:rsidP="00374C50">
      <w:pPr>
        <w:pStyle w:val="NoSpacing"/>
        <w:jc w:val="center"/>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200 University Avenue West</w:t>
      </w:r>
    </w:p>
    <w:p w14:paraId="2A700263" w14:textId="77777777" w:rsidR="00374C50" w:rsidRPr="00374C50" w:rsidRDefault="00374C50" w:rsidP="00374C50">
      <w:pPr>
        <w:pStyle w:val="NoSpacing"/>
        <w:jc w:val="center"/>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Waterloo, Ontario, Canada    N2L 3G1</w:t>
      </w:r>
    </w:p>
    <w:p w14:paraId="26185B0B" w14:textId="77777777" w:rsidR="00374C50" w:rsidRPr="00374C50" w:rsidRDefault="00374C50" w:rsidP="00374C50">
      <w:pPr>
        <w:pStyle w:val="NoSpacing"/>
        <w:rPr>
          <w:rFonts w:ascii="Times New Roman" w:hAnsi="Times New Roman" w:cs="Times New Roman"/>
          <w:color w:val="000000" w:themeColor="text1"/>
          <w:sz w:val="24"/>
          <w:szCs w:val="24"/>
          <w:lang w:val="en-US"/>
        </w:rPr>
      </w:pPr>
    </w:p>
    <w:p w14:paraId="0F698EFD" w14:textId="77777777" w:rsidR="00374C50" w:rsidRPr="00374C50" w:rsidRDefault="00374C50" w:rsidP="00374C50">
      <w:pPr>
        <w:pStyle w:val="NoSpacing"/>
        <w:jc w:val="center"/>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 Corresponding author</w:t>
      </w:r>
    </w:p>
    <w:p w14:paraId="5F9F3927" w14:textId="77777777" w:rsidR="00374C50" w:rsidRPr="00374C50" w:rsidRDefault="00374C50" w:rsidP="00374C50">
      <w:pPr>
        <w:pStyle w:val="NoSpacing"/>
        <w:jc w:val="center"/>
        <w:rPr>
          <w:rFonts w:cs="Times New Roman"/>
          <w:color w:val="000000" w:themeColor="text1"/>
          <w:lang w:val="en-US"/>
        </w:rPr>
      </w:pPr>
    </w:p>
    <w:p w14:paraId="7A6084AD" w14:textId="77777777" w:rsidR="00374C50" w:rsidRPr="00374C50" w:rsidRDefault="00374C50" w:rsidP="00374C50">
      <w:pPr>
        <w:rPr>
          <w:rFonts w:eastAsia="Times New Roman"/>
          <w:color w:val="000000" w:themeColor="text1"/>
          <w:shd w:val="clear" w:color="auto" w:fill="FFFFFF"/>
        </w:rPr>
      </w:pPr>
    </w:p>
    <w:p w14:paraId="63CED62F" w14:textId="77777777" w:rsidR="00374C50" w:rsidRPr="00374C50" w:rsidRDefault="00374C50" w:rsidP="00374C50">
      <w:pPr>
        <w:jc w:val="center"/>
        <w:rPr>
          <w:b/>
          <w:color w:val="000000" w:themeColor="text1"/>
        </w:rPr>
      </w:pPr>
    </w:p>
    <w:p w14:paraId="10FBB44D" w14:textId="77777777" w:rsidR="00374C50" w:rsidRPr="00374C50" w:rsidRDefault="00374C50" w:rsidP="00374C50">
      <w:pPr>
        <w:jc w:val="center"/>
        <w:rPr>
          <w:b/>
          <w:color w:val="000000" w:themeColor="text1"/>
        </w:rPr>
      </w:pPr>
      <w:r w:rsidRPr="00374C50">
        <w:rPr>
          <w:b/>
          <w:color w:val="000000" w:themeColor="text1"/>
        </w:rPr>
        <w:t>Acknowledgements</w:t>
      </w:r>
    </w:p>
    <w:p w14:paraId="0053A359" w14:textId="77777777" w:rsidR="00374C50" w:rsidRPr="00374C50" w:rsidRDefault="00374C50" w:rsidP="00374C50">
      <w:pPr>
        <w:rPr>
          <w:color w:val="000000" w:themeColor="text1"/>
        </w:rPr>
      </w:pPr>
      <w:r w:rsidRPr="00374C50">
        <w:rPr>
          <w:color w:val="000000" w:themeColor="text1"/>
        </w:rPr>
        <w:t>The authors would like to thank Nate Doogan for his valuable comments on an earlier version of this article.</w:t>
      </w:r>
    </w:p>
    <w:p w14:paraId="70E1C0E2" w14:textId="77777777" w:rsidR="00374C50" w:rsidRPr="00374C50" w:rsidRDefault="00374C50" w:rsidP="00374C50">
      <w:pPr>
        <w:rPr>
          <w:color w:val="000000" w:themeColor="text1"/>
        </w:rPr>
      </w:pPr>
    </w:p>
    <w:p w14:paraId="1FB1A234" w14:textId="77777777" w:rsidR="00374C50" w:rsidRPr="00374C50" w:rsidRDefault="00374C50" w:rsidP="00374C50">
      <w:pPr>
        <w:rPr>
          <w:color w:val="000000" w:themeColor="text1"/>
        </w:rPr>
      </w:pPr>
    </w:p>
    <w:p w14:paraId="4EA8E711" w14:textId="50EB5877" w:rsidR="00E73690" w:rsidRPr="00E73690" w:rsidRDefault="00374C50" w:rsidP="00E73690">
      <w:pPr>
        <w:rPr>
          <w:rFonts w:eastAsia="Times New Roman"/>
          <w:lang w:val="en-CA"/>
        </w:rPr>
      </w:pPr>
      <w:r w:rsidRPr="00374C50">
        <w:rPr>
          <w:rFonts w:eastAsia="Times New Roman"/>
          <w:color w:val="000000" w:themeColor="text1"/>
          <w:lang w:val="en-CA"/>
        </w:rPr>
        <w:t xml:space="preserve">This is a post-peer-review, pre-copyedit version of an article published in the Journal of Quantitative Criminology. The final authenticated version is available online at: </w:t>
      </w:r>
      <w:hyperlink r:id="rId8" w:history="1">
        <w:r w:rsidR="00B00CE9" w:rsidRPr="00C91BD7">
          <w:rPr>
            <w:rStyle w:val="Hyperlink"/>
            <w:lang w:val="en-GB"/>
          </w:rPr>
          <w:t>http://doi.org/</w:t>
        </w:r>
        <w:r w:rsidR="00B00CE9" w:rsidRPr="00C91BD7">
          <w:rPr>
            <w:rStyle w:val="Hyperlink"/>
          </w:rPr>
          <w:t>10.1007/s10940-018-9384-y</w:t>
        </w:r>
      </w:hyperlink>
      <w:bookmarkStart w:id="0" w:name="_GoBack"/>
      <w:bookmarkEnd w:id="0"/>
    </w:p>
    <w:p w14:paraId="26DCC2EF" w14:textId="2450E689" w:rsidR="00374C50" w:rsidRPr="00374C50" w:rsidRDefault="00374C50" w:rsidP="00374C50">
      <w:pPr>
        <w:rPr>
          <w:rFonts w:eastAsia="Times New Roman"/>
          <w:color w:val="000000" w:themeColor="text1"/>
          <w:lang w:val="en-CA"/>
        </w:rPr>
      </w:pPr>
    </w:p>
    <w:p w14:paraId="2802E000" w14:textId="7E2F2436" w:rsidR="00374C50" w:rsidRPr="00374C50" w:rsidRDefault="00374C50">
      <w:pPr>
        <w:rPr>
          <w:b/>
          <w:bCs/>
          <w:color w:val="000000" w:themeColor="text1"/>
        </w:rPr>
      </w:pPr>
      <w:r w:rsidRPr="00374C50">
        <w:rPr>
          <w:b/>
          <w:bCs/>
          <w:color w:val="000000" w:themeColor="text1"/>
        </w:rPr>
        <w:br w:type="page"/>
      </w:r>
    </w:p>
    <w:p w14:paraId="718D2034" w14:textId="77777777" w:rsidR="00374C50" w:rsidRPr="00374C50" w:rsidRDefault="00374C50">
      <w:pPr>
        <w:rPr>
          <w:b/>
          <w:bCs/>
          <w:color w:val="000000" w:themeColor="text1"/>
        </w:rPr>
      </w:pPr>
    </w:p>
    <w:p w14:paraId="514369FB" w14:textId="77777777" w:rsidR="003B1ED3" w:rsidRPr="00374C50" w:rsidRDefault="003B1ED3" w:rsidP="00B8696E">
      <w:pPr>
        <w:jc w:val="center"/>
        <w:rPr>
          <w:b/>
          <w:color w:val="000000" w:themeColor="text1"/>
        </w:rPr>
      </w:pPr>
    </w:p>
    <w:p w14:paraId="4AB4258C" w14:textId="77777777" w:rsidR="005E6001" w:rsidRPr="00374C50" w:rsidRDefault="005E6001" w:rsidP="00124362">
      <w:pPr>
        <w:jc w:val="center"/>
        <w:outlineLvl w:val="0"/>
        <w:rPr>
          <w:b/>
          <w:color w:val="000000" w:themeColor="text1"/>
        </w:rPr>
      </w:pPr>
      <w:r w:rsidRPr="00374C50">
        <w:rPr>
          <w:b/>
          <w:color w:val="000000" w:themeColor="text1"/>
        </w:rPr>
        <w:t>Abstract</w:t>
      </w:r>
    </w:p>
    <w:p w14:paraId="7C11471E" w14:textId="77777777" w:rsidR="005E6001" w:rsidRPr="00374C50" w:rsidRDefault="005E6001" w:rsidP="00B8696E">
      <w:pPr>
        <w:rPr>
          <w:color w:val="000000" w:themeColor="text1"/>
        </w:rPr>
      </w:pPr>
    </w:p>
    <w:p w14:paraId="3DE2533E" w14:textId="77777777" w:rsidR="005E6001" w:rsidRPr="00374C50" w:rsidRDefault="005E6001" w:rsidP="00B8696E">
      <w:pPr>
        <w:rPr>
          <w:color w:val="000000" w:themeColor="text1"/>
        </w:rPr>
      </w:pPr>
      <w:r w:rsidRPr="00374C50">
        <w:rPr>
          <w:color w:val="000000" w:themeColor="text1"/>
        </w:rPr>
        <w:t>Objectives: Whether people are affected by the criminal behavior of peers (the “influence” perspective) or simply prefer to associate with others who are similar in their offending (the “selection” perspective) is a long-standing criminological debate. The relatively recent development of stochastic actor-oriented models (SAOMs – also called SIENA models) for longitudinal social network data has allowed for the examination of selection and influence effects in more comprehensive ways than was previously possible. This article reports the results of a systematic review and meta-analysis of studies that use SAOMs to test for peer selection and influence effects.</w:t>
      </w:r>
    </w:p>
    <w:p w14:paraId="2EA0496A" w14:textId="77777777" w:rsidR="005E6001" w:rsidRPr="00374C50" w:rsidRDefault="005E6001" w:rsidP="00B8696E">
      <w:pPr>
        <w:rPr>
          <w:color w:val="000000" w:themeColor="text1"/>
        </w:rPr>
      </w:pPr>
    </w:p>
    <w:p w14:paraId="562D43D2" w14:textId="08ED3AF8" w:rsidR="005E6001" w:rsidRPr="00374C50" w:rsidRDefault="005E6001" w:rsidP="00B8696E">
      <w:pPr>
        <w:rPr>
          <w:color w:val="000000" w:themeColor="text1"/>
        </w:rPr>
      </w:pPr>
      <w:r w:rsidRPr="00374C50">
        <w:rPr>
          <w:color w:val="000000" w:themeColor="text1"/>
        </w:rPr>
        <w:t xml:space="preserve">Methods: A systematic review and </w:t>
      </w:r>
      <w:r w:rsidR="00EA77FC" w:rsidRPr="00374C50">
        <w:rPr>
          <w:color w:val="000000" w:themeColor="text1"/>
        </w:rPr>
        <w:t xml:space="preserve">3-level </w:t>
      </w:r>
      <w:r w:rsidRPr="00374C50">
        <w:rPr>
          <w:color w:val="000000" w:themeColor="text1"/>
        </w:rPr>
        <w:t>random effects meta-analysis of studies that have used SAOMs to test selection and influence dynamics for offending behavior.</w:t>
      </w:r>
    </w:p>
    <w:p w14:paraId="218FA0BD" w14:textId="77777777" w:rsidR="005E6001" w:rsidRPr="00374C50" w:rsidRDefault="005E6001" w:rsidP="00B8696E">
      <w:pPr>
        <w:rPr>
          <w:color w:val="000000" w:themeColor="text1"/>
        </w:rPr>
      </w:pPr>
    </w:p>
    <w:p w14:paraId="1E163726" w14:textId="3C0BFC10" w:rsidR="005E6001" w:rsidRPr="00374C50" w:rsidRDefault="005E6001" w:rsidP="00B8696E">
      <w:pPr>
        <w:rPr>
          <w:color w:val="000000" w:themeColor="text1"/>
        </w:rPr>
      </w:pPr>
      <w:r w:rsidRPr="00374C50">
        <w:rPr>
          <w:color w:val="000000" w:themeColor="text1"/>
        </w:rPr>
        <w:t>Results: There is support for both influence (mean log odds</w:t>
      </w:r>
      <w:r w:rsidR="003B1ED3" w:rsidRPr="00374C50">
        <w:rPr>
          <w:color w:val="000000" w:themeColor="text1"/>
        </w:rPr>
        <w:t xml:space="preserve"> ratio</w:t>
      </w:r>
      <w:r w:rsidRPr="00374C50">
        <w:rPr>
          <w:color w:val="000000" w:themeColor="text1"/>
        </w:rPr>
        <w:t>=1.</w:t>
      </w:r>
      <w:r w:rsidR="00F638A4" w:rsidRPr="00374C50">
        <w:rPr>
          <w:color w:val="000000" w:themeColor="text1"/>
        </w:rPr>
        <w:t>2</w:t>
      </w:r>
      <w:r w:rsidR="00D21F6E" w:rsidRPr="00374C50">
        <w:rPr>
          <w:color w:val="000000" w:themeColor="text1"/>
        </w:rPr>
        <w:t>3</w:t>
      </w:r>
      <w:r w:rsidRPr="00374C50">
        <w:rPr>
          <w:color w:val="000000" w:themeColor="text1"/>
        </w:rPr>
        <w:t xml:space="preserve">, </w:t>
      </w:r>
      <w:r w:rsidRPr="00374C50">
        <w:rPr>
          <w:i/>
          <w:color w:val="000000" w:themeColor="text1"/>
        </w:rPr>
        <w:t>p</w:t>
      </w:r>
      <w:r w:rsidRPr="00374C50">
        <w:rPr>
          <w:color w:val="000000" w:themeColor="text1"/>
        </w:rPr>
        <w:t xml:space="preserve">&lt;.01, </w:t>
      </w:r>
      <w:r w:rsidR="00651F28" w:rsidRPr="00374C50">
        <w:rPr>
          <w:color w:val="000000" w:themeColor="text1"/>
        </w:rPr>
        <w:t>21</w:t>
      </w:r>
      <w:r w:rsidR="0099215B" w:rsidRPr="00374C50">
        <w:rPr>
          <w:color w:val="000000" w:themeColor="text1"/>
        </w:rPr>
        <w:t xml:space="preserve"> effects</w:t>
      </w:r>
      <w:r w:rsidRPr="00374C50">
        <w:rPr>
          <w:color w:val="000000" w:themeColor="text1"/>
        </w:rPr>
        <w:t>, pooled n=</w:t>
      </w:r>
      <w:r w:rsidR="00651F28" w:rsidRPr="00374C50">
        <w:rPr>
          <w:color w:val="000000" w:themeColor="text1"/>
        </w:rPr>
        <w:t>21,193</w:t>
      </w:r>
      <w:r w:rsidRPr="00374C50">
        <w:rPr>
          <w:color w:val="000000" w:themeColor="text1"/>
        </w:rPr>
        <w:t>) and selection dynamics (mean log odds</w:t>
      </w:r>
      <w:r w:rsidR="003B1ED3" w:rsidRPr="00374C50">
        <w:rPr>
          <w:color w:val="000000" w:themeColor="text1"/>
        </w:rPr>
        <w:t xml:space="preserve"> ratio</w:t>
      </w:r>
      <w:r w:rsidRPr="00374C50">
        <w:rPr>
          <w:color w:val="000000" w:themeColor="text1"/>
        </w:rPr>
        <w:t>=0.</w:t>
      </w:r>
      <w:r w:rsidR="0099215B" w:rsidRPr="00374C50">
        <w:rPr>
          <w:color w:val="000000" w:themeColor="text1"/>
        </w:rPr>
        <w:t>3</w:t>
      </w:r>
      <w:r w:rsidRPr="00374C50">
        <w:rPr>
          <w:color w:val="000000" w:themeColor="text1"/>
        </w:rPr>
        <w:t xml:space="preserve">1, </w:t>
      </w:r>
      <w:r w:rsidRPr="00374C50">
        <w:rPr>
          <w:i/>
          <w:color w:val="000000" w:themeColor="text1"/>
        </w:rPr>
        <w:t>p</w:t>
      </w:r>
      <w:r w:rsidRPr="00374C50">
        <w:rPr>
          <w:color w:val="000000" w:themeColor="text1"/>
        </w:rPr>
        <w:t xml:space="preserve">&lt;.01, </w:t>
      </w:r>
      <w:r w:rsidR="0099215B" w:rsidRPr="00374C50">
        <w:rPr>
          <w:color w:val="000000" w:themeColor="text1"/>
        </w:rPr>
        <w:t>28 effects</w:t>
      </w:r>
      <w:r w:rsidRPr="00374C50">
        <w:rPr>
          <w:color w:val="000000" w:themeColor="text1"/>
        </w:rPr>
        <w:t>, pooled n=</w:t>
      </w:r>
      <w:r w:rsidR="006552E1" w:rsidRPr="00374C50">
        <w:rPr>
          <w:color w:val="000000" w:themeColor="text1"/>
        </w:rPr>
        <w:t>21,</w:t>
      </w:r>
      <w:r w:rsidR="0099215B" w:rsidRPr="00374C50">
        <w:rPr>
          <w:color w:val="000000" w:themeColor="text1"/>
        </w:rPr>
        <w:t>269</w:t>
      </w:r>
      <w:r w:rsidRPr="00374C50">
        <w:rPr>
          <w:color w:val="000000" w:themeColor="text1"/>
        </w:rPr>
        <w:t xml:space="preserve">). </w:t>
      </w:r>
      <w:r w:rsidR="00D21F6E" w:rsidRPr="00374C50">
        <w:rPr>
          <w:color w:val="000000" w:themeColor="text1"/>
        </w:rPr>
        <w:t>T</w:t>
      </w:r>
      <w:r w:rsidR="0099215B" w:rsidRPr="00374C50">
        <w:rPr>
          <w:color w:val="000000" w:themeColor="text1"/>
        </w:rPr>
        <w:t xml:space="preserve">ype of behavior, country, and the year of the first </w:t>
      </w:r>
      <w:r w:rsidR="00CD4FB2" w:rsidRPr="00374C50">
        <w:rPr>
          <w:color w:val="000000" w:themeColor="text1"/>
        </w:rPr>
        <w:t>wave of data collection are</w:t>
      </w:r>
      <w:r w:rsidR="0099215B" w:rsidRPr="00374C50">
        <w:rPr>
          <w:color w:val="000000" w:themeColor="text1"/>
        </w:rPr>
        <w:t xml:space="preserve"> found to moderate the influence effect; </w:t>
      </w:r>
      <w:r w:rsidR="00D21F6E" w:rsidRPr="00374C50">
        <w:rPr>
          <w:color w:val="000000" w:themeColor="text1"/>
        </w:rPr>
        <w:t>no significant</w:t>
      </w:r>
      <w:r w:rsidR="00CD4FB2" w:rsidRPr="00374C50">
        <w:rPr>
          <w:color w:val="000000" w:themeColor="text1"/>
        </w:rPr>
        <w:t xml:space="preserve"> moderat</w:t>
      </w:r>
      <w:r w:rsidR="00D21F6E" w:rsidRPr="00374C50">
        <w:rPr>
          <w:color w:val="000000" w:themeColor="text1"/>
        </w:rPr>
        <w:t>ion effects are found for</w:t>
      </w:r>
      <w:r w:rsidR="00CD4FB2" w:rsidRPr="00374C50">
        <w:rPr>
          <w:color w:val="000000" w:themeColor="text1"/>
        </w:rPr>
        <w:t xml:space="preserve"> peer selection on offending.</w:t>
      </w:r>
    </w:p>
    <w:p w14:paraId="554E6107" w14:textId="77777777" w:rsidR="005E6001" w:rsidRPr="00374C50" w:rsidRDefault="005E6001" w:rsidP="00B8696E">
      <w:pPr>
        <w:rPr>
          <w:color w:val="000000" w:themeColor="text1"/>
        </w:rPr>
      </w:pPr>
    </w:p>
    <w:p w14:paraId="3AED3A89" w14:textId="77777777" w:rsidR="005E6001" w:rsidRPr="00374C50" w:rsidRDefault="005E6001" w:rsidP="00B8696E">
      <w:pPr>
        <w:rPr>
          <w:color w:val="000000" w:themeColor="text1"/>
        </w:rPr>
      </w:pPr>
      <w:r w:rsidRPr="00374C50">
        <w:rPr>
          <w:color w:val="000000" w:themeColor="text1"/>
        </w:rPr>
        <w:t>Conclusions: People are both influenced by the offending of their peers and select into friendships based on similarity in offending.</w:t>
      </w:r>
    </w:p>
    <w:p w14:paraId="39EB7050" w14:textId="77777777" w:rsidR="005E6001" w:rsidRPr="00374C50" w:rsidRDefault="005E6001" w:rsidP="00B8696E">
      <w:pPr>
        <w:rPr>
          <w:color w:val="000000" w:themeColor="text1"/>
        </w:rPr>
      </w:pPr>
    </w:p>
    <w:p w14:paraId="18407F09" w14:textId="77777777" w:rsidR="005E6001" w:rsidRPr="00374C50" w:rsidRDefault="005E6001" w:rsidP="00B8696E">
      <w:pPr>
        <w:rPr>
          <w:color w:val="000000" w:themeColor="text1"/>
        </w:rPr>
      </w:pPr>
    </w:p>
    <w:p w14:paraId="7D564B2A" w14:textId="77777777" w:rsidR="005E6001" w:rsidRPr="00374C50" w:rsidRDefault="005E6001" w:rsidP="00124362">
      <w:pPr>
        <w:jc w:val="center"/>
        <w:outlineLvl w:val="0"/>
        <w:rPr>
          <w:b/>
          <w:color w:val="000000" w:themeColor="text1"/>
        </w:rPr>
      </w:pPr>
      <w:r w:rsidRPr="00374C50">
        <w:rPr>
          <w:b/>
          <w:color w:val="000000" w:themeColor="text1"/>
        </w:rPr>
        <w:t>Keywords</w:t>
      </w:r>
    </w:p>
    <w:p w14:paraId="728E94B9" w14:textId="629551C6" w:rsidR="0063637E" w:rsidRPr="00374C50" w:rsidRDefault="005E6001" w:rsidP="00124362">
      <w:pPr>
        <w:outlineLvl w:val="0"/>
        <w:rPr>
          <w:color w:val="000000" w:themeColor="text1"/>
        </w:rPr>
      </w:pPr>
      <w:r w:rsidRPr="00374C50">
        <w:rPr>
          <w:color w:val="000000" w:themeColor="text1"/>
        </w:rPr>
        <w:t>Selection; influence; crime; meta-analysis; stochastic actor-oriented models</w:t>
      </w:r>
    </w:p>
    <w:p w14:paraId="14827E7B" w14:textId="151872AE" w:rsidR="005E6001" w:rsidRPr="00374C50" w:rsidRDefault="005E6001">
      <w:pPr>
        <w:spacing w:after="160" w:line="259" w:lineRule="auto"/>
        <w:rPr>
          <w:color w:val="000000" w:themeColor="text1"/>
        </w:rPr>
      </w:pPr>
      <w:r w:rsidRPr="00374C50">
        <w:rPr>
          <w:color w:val="000000" w:themeColor="text1"/>
        </w:rPr>
        <w:br w:type="page"/>
      </w:r>
    </w:p>
    <w:p w14:paraId="6D3AEAA1" w14:textId="1FB0D545" w:rsidR="005E6001" w:rsidRPr="00374C50" w:rsidRDefault="00870114" w:rsidP="00B8696E">
      <w:pPr>
        <w:spacing w:after="160" w:line="259" w:lineRule="auto"/>
        <w:jc w:val="center"/>
        <w:rPr>
          <w:color w:val="000000" w:themeColor="text1"/>
        </w:rPr>
      </w:pPr>
      <w:r w:rsidRPr="00374C50">
        <w:rPr>
          <w:b/>
          <w:bCs/>
          <w:color w:val="000000" w:themeColor="text1"/>
        </w:rPr>
        <w:lastRenderedPageBreak/>
        <w:t>SELECTION AND INFLUENCE: A META-ANALYSIS OF THE ASSOCIATION BETWEEN PEER AND PERSONAL OFFENDING</w:t>
      </w:r>
    </w:p>
    <w:p w14:paraId="08481A4D" w14:textId="54EB8F67" w:rsidR="005E6001" w:rsidRPr="00374C50" w:rsidRDefault="005E6001" w:rsidP="00843FF1">
      <w:pPr>
        <w:spacing w:line="480" w:lineRule="auto"/>
        <w:ind w:firstLine="720"/>
        <w:rPr>
          <w:color w:val="000000" w:themeColor="text1"/>
        </w:rPr>
      </w:pPr>
      <w:r w:rsidRPr="00374C50">
        <w:rPr>
          <w:color w:val="000000" w:themeColor="text1"/>
        </w:rPr>
        <w:t xml:space="preserve">Whether the association between individual and peer offending is due to the </w:t>
      </w:r>
      <w:r w:rsidR="006A3005" w:rsidRPr="00374C50">
        <w:rPr>
          <w:color w:val="000000" w:themeColor="text1"/>
        </w:rPr>
        <w:t>influence</w:t>
      </w:r>
      <w:r w:rsidRPr="00374C50">
        <w:rPr>
          <w:color w:val="000000" w:themeColor="text1"/>
        </w:rPr>
        <w:t xml:space="preserve"> of peers (as argued by </w:t>
      </w:r>
      <w:r w:rsidR="00234DC4" w:rsidRPr="00374C50">
        <w:rPr>
          <w:color w:val="000000" w:themeColor="text1"/>
        </w:rPr>
        <w:t>social learning</w:t>
      </w:r>
      <w:r w:rsidRPr="00374C50">
        <w:rPr>
          <w:color w:val="000000" w:themeColor="text1"/>
        </w:rPr>
        <w:t xml:space="preserve"> theorists such as Akers, 2009; Sutherland, 1947) or is simply a product of people preferring to associate with others who are similar to themselves (as argued by control theorists such as Gottfredson </w:t>
      </w:r>
      <w:r w:rsidR="00E15F7B" w:rsidRPr="00374C50">
        <w:rPr>
          <w:color w:val="000000" w:themeColor="text1"/>
        </w:rPr>
        <w:t>and</w:t>
      </w:r>
      <w:r w:rsidRPr="00374C50">
        <w:rPr>
          <w:color w:val="000000" w:themeColor="text1"/>
        </w:rPr>
        <w:t xml:space="preserve"> Hirschi, 1990; Hirschi, 1969) has long been debated and evidence has been presented for both sides. For example, the finding by the Gluecks (1950, p. 163) that 98% of delinquents in their sample had friends who were also delinquent (compared to only 7% for non-delinquents) has been interpreted as supporting the idea that delinquent similarity is due to selectivity in friendship choices. Supporting the peer influence perspective, the meta-analysis by Pratt et al. (2010) found significant mean effects across 133 studies for the various components of social learning theory. In this article, we present a meta-analysis of research that explicitly tests the selection and influence hypotheses using relatively recent methodological advances (stochastic actor-oriented models) that were designed for this </w:t>
      </w:r>
      <w:r w:rsidR="00BD3FE5" w:rsidRPr="00374C50">
        <w:rPr>
          <w:color w:val="000000" w:themeColor="text1"/>
        </w:rPr>
        <w:t>purpose. In addition to summariz</w:t>
      </w:r>
      <w:r w:rsidRPr="00374C50">
        <w:rPr>
          <w:color w:val="000000" w:themeColor="text1"/>
        </w:rPr>
        <w:t>ing the evidence for these behavioral dynamics, this study has implications for empirical research in terms of whether peer selection on offending, influence, or both dynamics should be included in statistical models of offending behavior.</w:t>
      </w:r>
    </w:p>
    <w:p w14:paraId="5125C088" w14:textId="6EF008DA" w:rsidR="005E6001" w:rsidRPr="00374C50" w:rsidRDefault="00870114" w:rsidP="00870114">
      <w:pPr>
        <w:spacing w:line="480" w:lineRule="auto"/>
        <w:outlineLvl w:val="0"/>
        <w:rPr>
          <w:color w:val="000000" w:themeColor="text1"/>
        </w:rPr>
      </w:pPr>
      <w:r w:rsidRPr="00374C50">
        <w:rPr>
          <w:color w:val="000000" w:themeColor="text1"/>
        </w:rPr>
        <w:t>1. TRADITIONAL TESTS OF PEER INFLUENCE</w:t>
      </w:r>
    </w:p>
    <w:p w14:paraId="305802F7" w14:textId="6BE93BCE" w:rsidR="005E6001" w:rsidRPr="00374C50" w:rsidRDefault="005E6001" w:rsidP="00843FF1">
      <w:pPr>
        <w:spacing w:line="480" w:lineRule="auto"/>
        <w:ind w:firstLine="720"/>
        <w:rPr>
          <w:color w:val="000000" w:themeColor="text1"/>
        </w:rPr>
      </w:pPr>
      <w:r w:rsidRPr="00374C50">
        <w:rPr>
          <w:color w:val="000000" w:themeColor="text1"/>
        </w:rPr>
        <w:t xml:space="preserve">The effect of peers on individual behavior has generally been tested by asking survey respondents to indicate the extent to which their peers engage in offending behavior and the extent to which they are personally involved in similar behaviors. Correlational tests are then conducted to measure the relationship between the two. Typically, peer influence researchers interpret statistically significant positive relationships as evidence supporting differential association theory (Sutherland, 1947) and/or social learning theory (Akers, 2009). This approach </w:t>
      </w:r>
      <w:r w:rsidRPr="00374C50">
        <w:rPr>
          <w:color w:val="000000" w:themeColor="text1"/>
        </w:rPr>
        <w:lastRenderedPageBreak/>
        <w:t xml:space="preserve">has garnered extensive empirical support (see, for example, Akers </w:t>
      </w:r>
      <w:r w:rsidR="00E15F7B" w:rsidRPr="00374C50">
        <w:rPr>
          <w:color w:val="000000" w:themeColor="text1"/>
        </w:rPr>
        <w:t>and</w:t>
      </w:r>
      <w:r w:rsidRPr="00374C50">
        <w:rPr>
          <w:color w:val="000000" w:themeColor="text1"/>
        </w:rPr>
        <w:t xml:space="preserve"> Jensen, 2006; Pratt et al., 2010). </w:t>
      </w:r>
      <w:r w:rsidR="00ED75D3" w:rsidRPr="00374C50">
        <w:rPr>
          <w:color w:val="000000" w:themeColor="text1"/>
        </w:rPr>
        <w:t>However</w:t>
      </w:r>
      <w:r w:rsidRPr="00374C50">
        <w:rPr>
          <w:color w:val="000000" w:themeColor="text1"/>
        </w:rPr>
        <w:t>, critics suggest that “projection bias” – the tendency for people to overestimate the similarity between their behaviors and those of their peers – undermines these interpretations. As Haynie (2001, p. 1032) notes, “</w:t>
      </w:r>
      <w:r w:rsidRPr="00374C50">
        <w:rPr>
          <w:color w:val="000000" w:themeColor="text1"/>
          <w:szCs w:val="20"/>
        </w:rPr>
        <w:t>when asked to report their peers’ delinquent behavior, adolescents show a proclivity to report their own delinquent behavior. If this is the case, it casts considerable doubt on the frequently observed relationship between peers’ delinquency and adolescents’ own reports of their delinquency.”</w:t>
      </w:r>
      <w:r w:rsidRPr="00374C50">
        <w:rPr>
          <w:color w:val="000000" w:themeColor="text1"/>
        </w:rPr>
        <w:t xml:space="preserve"> Gottfredson and Hirschi (1990, p. 157) take a more extreme view by stating that measures of peer delinquency are no more than “another measure of self-reported delinquency” (see also Gottfredson </w:t>
      </w:r>
      <w:r w:rsidR="00E15F7B" w:rsidRPr="00374C50">
        <w:rPr>
          <w:color w:val="000000" w:themeColor="text1"/>
        </w:rPr>
        <w:t>and</w:t>
      </w:r>
      <w:r w:rsidRPr="00374C50">
        <w:rPr>
          <w:color w:val="000000" w:themeColor="text1"/>
        </w:rPr>
        <w:t xml:space="preserve"> Hirschi, 1987; Hirschi, 1969).</w:t>
      </w:r>
    </w:p>
    <w:p w14:paraId="6EEAAC2F" w14:textId="2FB89301" w:rsidR="002641C7" w:rsidRPr="00374C50" w:rsidRDefault="005E6001" w:rsidP="00843FF1">
      <w:pPr>
        <w:spacing w:line="480" w:lineRule="auto"/>
        <w:ind w:firstLine="720"/>
        <w:rPr>
          <w:color w:val="000000" w:themeColor="text1"/>
        </w:rPr>
      </w:pPr>
      <w:r w:rsidRPr="00374C50">
        <w:rPr>
          <w:color w:val="000000" w:themeColor="text1"/>
        </w:rPr>
        <w:t xml:space="preserve">Some research has attempted to address selection effects by including measures of prior offending on current offending. The idea is that, by controlling for time 1 offending in models predicting time 2 offending, unmeasured factors such as friendship selection dynamics are accounted for. If the effect of peer behavior on individual behavior is significant even in statistical models that include prior offending, the influence perspective is thought to be supported. But in these models, peer effects (and usually all other effects) are typically quite small, which suggests that peer effects are not nearly as strong when accounting for selection processes. For example, </w:t>
      </w:r>
      <w:r w:rsidR="00D22A5B" w:rsidRPr="00374C50">
        <w:rPr>
          <w:color w:val="000000" w:themeColor="text1"/>
        </w:rPr>
        <w:t xml:space="preserve">Weerman and Hoeve (2012) found that the effect of peer offending was reduced from 0.31 to 0.25 for girls and from 0.18 to </w:t>
      </w:r>
      <w:r w:rsidR="00942D70" w:rsidRPr="00374C50">
        <w:rPr>
          <w:color w:val="000000" w:themeColor="text1"/>
        </w:rPr>
        <w:t>0.05 when prior offending was added to the models</w:t>
      </w:r>
      <w:r w:rsidRPr="00374C50">
        <w:rPr>
          <w:color w:val="000000" w:themeColor="text1"/>
        </w:rPr>
        <w:t xml:space="preserve">. </w:t>
      </w:r>
      <w:r w:rsidR="002641C7" w:rsidRPr="00374C50">
        <w:rPr>
          <w:color w:val="000000" w:themeColor="text1"/>
        </w:rPr>
        <w:t xml:space="preserve">Similarly, </w:t>
      </w:r>
      <w:r w:rsidRPr="00374C50">
        <w:rPr>
          <w:color w:val="000000" w:themeColor="text1"/>
        </w:rPr>
        <w:t xml:space="preserve">Haynie and Osgood (2005) found that the standardized effect of peer delinquency on personal delinquency dropped from 0.14 to 0.05 with the inclusion of prior delinquency. However, this approach suffers from methodological issues of its own. As Haynie and Osgood (2005, p. 1119) note, lagged measures of delinquency tend to be “too strong a control for selection factors, thereby underestimating the contribution of peer relations to </w:t>
      </w:r>
      <w:r w:rsidRPr="00374C50">
        <w:rPr>
          <w:color w:val="000000" w:themeColor="text1"/>
        </w:rPr>
        <w:lastRenderedPageBreak/>
        <w:t>delinquency.” This ‘washout’ effect associated with lagged dependent measures is not limited to delinquency (Achen, 2000), but it does suggest that the common approach to accounting for selection effects in criminology is less than ideal.</w:t>
      </w:r>
    </w:p>
    <w:p w14:paraId="3B76843D" w14:textId="56EC4F26" w:rsidR="005E6001" w:rsidRPr="00374C50" w:rsidRDefault="00FD6AFB" w:rsidP="00843FF1">
      <w:pPr>
        <w:spacing w:line="480" w:lineRule="auto"/>
        <w:ind w:firstLine="720"/>
        <w:rPr>
          <w:color w:val="000000" w:themeColor="text1"/>
        </w:rPr>
      </w:pPr>
      <w:r w:rsidRPr="00374C50">
        <w:rPr>
          <w:color w:val="000000" w:themeColor="text1"/>
        </w:rPr>
        <w:t>Furthermore,</w:t>
      </w:r>
      <w:r w:rsidR="009931F2" w:rsidRPr="00374C50">
        <w:rPr>
          <w:color w:val="000000" w:themeColor="text1"/>
        </w:rPr>
        <w:t xml:space="preserve"> lagged </w:t>
      </w:r>
      <w:r w:rsidRPr="00374C50">
        <w:rPr>
          <w:color w:val="000000" w:themeColor="text1"/>
        </w:rPr>
        <w:t>measures</w:t>
      </w:r>
      <w:r w:rsidR="009931F2" w:rsidRPr="00374C50">
        <w:rPr>
          <w:color w:val="000000" w:themeColor="text1"/>
        </w:rPr>
        <w:t xml:space="preserve"> </w:t>
      </w:r>
      <w:r w:rsidRPr="00374C50">
        <w:rPr>
          <w:color w:val="000000" w:themeColor="text1"/>
        </w:rPr>
        <w:t xml:space="preserve">of offending </w:t>
      </w:r>
      <w:r w:rsidR="009931F2" w:rsidRPr="00374C50">
        <w:rPr>
          <w:color w:val="000000" w:themeColor="text1"/>
        </w:rPr>
        <w:t xml:space="preserve">are an imprecise proxy </w:t>
      </w:r>
      <w:r w:rsidRPr="00374C50">
        <w:rPr>
          <w:color w:val="000000" w:themeColor="text1"/>
        </w:rPr>
        <w:t xml:space="preserve">for </w:t>
      </w:r>
      <w:r w:rsidR="009931F2" w:rsidRPr="00374C50">
        <w:rPr>
          <w:color w:val="000000" w:themeColor="text1"/>
        </w:rPr>
        <w:t>peer selection. They are thought to capture all unexplained variability in the dependent variable of which similarity in offending is only one of many potential factors. So</w:t>
      </w:r>
      <w:r w:rsidR="003C5920" w:rsidRPr="00374C50">
        <w:rPr>
          <w:color w:val="000000" w:themeColor="text1"/>
        </w:rPr>
        <w:t>,</w:t>
      </w:r>
      <w:r w:rsidR="009931F2" w:rsidRPr="00374C50">
        <w:rPr>
          <w:color w:val="000000" w:themeColor="text1"/>
        </w:rPr>
        <w:t xml:space="preserve"> a significant lagged measure of offending can only tell us that previous offending is related to current offending; it cannot tell us whether</w:t>
      </w:r>
      <w:r w:rsidR="0064178D" w:rsidRPr="00374C50">
        <w:rPr>
          <w:color w:val="000000" w:themeColor="text1"/>
        </w:rPr>
        <w:t xml:space="preserve"> people tend to become more similar to their friends over time in terms of their level of offending or whether</w:t>
      </w:r>
      <w:r w:rsidR="009931F2" w:rsidRPr="00374C50">
        <w:rPr>
          <w:color w:val="000000" w:themeColor="text1"/>
        </w:rPr>
        <w:t xml:space="preserve"> </w:t>
      </w:r>
      <w:r w:rsidR="0064178D" w:rsidRPr="00374C50">
        <w:rPr>
          <w:color w:val="000000" w:themeColor="text1"/>
        </w:rPr>
        <w:t>similarity in offending behavior is driven by the tendency for friendships to form over time among people that already offend at similar levels. In essence, the standard approach to longitudinal modeling leaves the specific selection and influence processes implicit.</w:t>
      </w:r>
      <w:r w:rsidR="00A4265C" w:rsidRPr="00374C50">
        <w:rPr>
          <w:color w:val="000000" w:themeColor="text1"/>
        </w:rPr>
        <w:t xml:space="preserve"> </w:t>
      </w:r>
      <w:r w:rsidR="00D44F53" w:rsidRPr="00374C50">
        <w:rPr>
          <w:color w:val="000000" w:themeColor="text1"/>
        </w:rPr>
        <w:t xml:space="preserve">Finally, regression/structural equation modeling approaches to testing </w:t>
      </w:r>
      <w:r w:rsidR="003138AA" w:rsidRPr="00374C50">
        <w:rPr>
          <w:color w:val="000000" w:themeColor="text1"/>
        </w:rPr>
        <w:t xml:space="preserve">peer dynamics, even when employing full network data and therefore not subject to projection bias, violate independence assumptions since “the individual respondent, whose behavior figures centrally in one observation, will also appear among the peers for other observations” (Steglich et al., </w:t>
      </w:r>
      <w:r w:rsidR="004C1783" w:rsidRPr="00374C50">
        <w:rPr>
          <w:color w:val="000000" w:themeColor="text1"/>
        </w:rPr>
        <w:t xml:space="preserve">2010, p. </w:t>
      </w:r>
      <w:r w:rsidR="00D54D9F" w:rsidRPr="00374C50">
        <w:rPr>
          <w:color w:val="000000" w:themeColor="text1"/>
        </w:rPr>
        <w:t>342). In other words, the same individual</w:t>
      </w:r>
      <w:r w:rsidR="003138AA" w:rsidRPr="00374C50">
        <w:rPr>
          <w:color w:val="000000" w:themeColor="text1"/>
        </w:rPr>
        <w:t xml:space="preserve"> </w:t>
      </w:r>
      <w:r w:rsidR="00D54D9F" w:rsidRPr="00374C50">
        <w:rPr>
          <w:color w:val="000000" w:themeColor="text1"/>
        </w:rPr>
        <w:t xml:space="preserve">can be part of the reference group upon which measures of peer offending are based for multiple others in the data set. </w:t>
      </w:r>
      <w:r w:rsidR="00A4265C" w:rsidRPr="00374C50">
        <w:rPr>
          <w:color w:val="000000" w:themeColor="text1"/>
        </w:rPr>
        <w:t>Longitudinal network models</w:t>
      </w:r>
      <w:r w:rsidR="00D54D9F" w:rsidRPr="00374C50">
        <w:rPr>
          <w:color w:val="000000" w:themeColor="text1"/>
        </w:rPr>
        <w:t>, outlined in the following section,</w:t>
      </w:r>
      <w:r w:rsidR="00A4265C" w:rsidRPr="00374C50">
        <w:rPr>
          <w:color w:val="000000" w:themeColor="text1"/>
        </w:rPr>
        <w:t xml:space="preserve"> have the capacity to </w:t>
      </w:r>
      <w:r w:rsidR="00D54D9F" w:rsidRPr="00374C50">
        <w:rPr>
          <w:color w:val="000000" w:themeColor="text1"/>
        </w:rPr>
        <w:t xml:space="preserve">both </w:t>
      </w:r>
      <w:r w:rsidR="00A4265C" w:rsidRPr="00374C50">
        <w:rPr>
          <w:color w:val="000000" w:themeColor="text1"/>
        </w:rPr>
        <w:t xml:space="preserve">isolate </w:t>
      </w:r>
      <w:r w:rsidR="00D54D9F" w:rsidRPr="00374C50">
        <w:rPr>
          <w:color w:val="000000" w:themeColor="text1"/>
        </w:rPr>
        <w:t>selection and influence dynamics and appropriately handle dependence among actors</w:t>
      </w:r>
      <w:r w:rsidR="00A4265C" w:rsidRPr="00374C50">
        <w:rPr>
          <w:color w:val="000000" w:themeColor="text1"/>
        </w:rPr>
        <w:t>.</w:t>
      </w:r>
    </w:p>
    <w:p w14:paraId="4CBBEF14" w14:textId="33718467" w:rsidR="005E6001" w:rsidRPr="00374C50" w:rsidRDefault="00455A33" w:rsidP="00455A33">
      <w:pPr>
        <w:spacing w:line="480" w:lineRule="auto"/>
        <w:outlineLvl w:val="0"/>
        <w:rPr>
          <w:color w:val="000000" w:themeColor="text1"/>
        </w:rPr>
      </w:pPr>
      <w:r w:rsidRPr="00374C50">
        <w:rPr>
          <w:color w:val="000000" w:themeColor="text1"/>
        </w:rPr>
        <w:t>2. STOCHASTIC ACTOR-ORIENTED MODELS TO TEST SELECTION AND INFLUENCE EFFECTS</w:t>
      </w:r>
    </w:p>
    <w:p w14:paraId="60CFA0B7" w14:textId="5EC533BA" w:rsidR="005E6001" w:rsidRPr="00374C50" w:rsidRDefault="005E6001" w:rsidP="00843FF1">
      <w:pPr>
        <w:pStyle w:val="NoSpacing"/>
        <w:spacing w:line="480" w:lineRule="auto"/>
        <w:ind w:firstLine="720"/>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 xml:space="preserve">Stochastic actor-oriented models (SAOMs – also called </w:t>
      </w:r>
      <w:r w:rsidR="00366EB2" w:rsidRPr="00374C50">
        <w:rPr>
          <w:rFonts w:ascii="Times New Roman" w:hAnsi="Times New Roman" w:cs="Times New Roman"/>
          <w:color w:val="000000" w:themeColor="text1"/>
          <w:sz w:val="24"/>
          <w:szCs w:val="24"/>
          <w:lang w:val="en-US"/>
        </w:rPr>
        <w:t>SIENA</w:t>
      </w:r>
      <w:r w:rsidRPr="00374C50">
        <w:rPr>
          <w:rFonts w:ascii="Times New Roman" w:hAnsi="Times New Roman" w:cs="Times New Roman"/>
          <w:color w:val="000000" w:themeColor="text1"/>
          <w:sz w:val="24"/>
          <w:szCs w:val="24"/>
          <w:lang w:val="en-US"/>
        </w:rPr>
        <w:t xml:space="preserve"> models) were developed by Snijders and colleagues and implemented</w:t>
      </w:r>
      <w:r w:rsidRPr="00374C50">
        <w:rPr>
          <w:rFonts w:ascii="Times New Roman" w:hAnsi="Times New Roman" w:cs="Times New Roman"/>
          <w:color w:val="000000" w:themeColor="text1"/>
          <w:sz w:val="24"/>
          <w:lang w:val="en-US"/>
        </w:rPr>
        <w:t xml:space="preserve"> in the SIENA package (Simulation Investigation for </w:t>
      </w:r>
      <w:r w:rsidRPr="00374C50">
        <w:rPr>
          <w:rFonts w:ascii="Times New Roman" w:hAnsi="Times New Roman" w:cs="Times New Roman"/>
          <w:color w:val="000000" w:themeColor="text1"/>
          <w:sz w:val="24"/>
          <w:lang w:val="en-US"/>
        </w:rPr>
        <w:lastRenderedPageBreak/>
        <w:t>Empirical Network Analysis - https://www.stats.ox.ac.uk/~snijders/s</w:t>
      </w:r>
      <w:r w:rsidR="006D79C3" w:rsidRPr="00374C50">
        <w:rPr>
          <w:rFonts w:ascii="Times New Roman" w:hAnsi="Times New Roman" w:cs="Times New Roman"/>
          <w:color w:val="000000" w:themeColor="text1"/>
          <w:sz w:val="24"/>
          <w:lang w:val="en-US"/>
        </w:rPr>
        <w:t xml:space="preserve">iena/) for R. These </w:t>
      </w:r>
      <w:r w:rsidR="00EA5E29" w:rsidRPr="00374C50">
        <w:rPr>
          <w:rFonts w:ascii="Times New Roman" w:hAnsi="Times New Roman" w:cs="Times New Roman"/>
          <w:color w:val="000000" w:themeColor="text1"/>
          <w:sz w:val="24"/>
          <w:lang w:val="en-US"/>
        </w:rPr>
        <w:t xml:space="preserve">models </w:t>
      </w:r>
      <w:r w:rsidR="006D79C3" w:rsidRPr="00374C50">
        <w:rPr>
          <w:rFonts w:ascii="Times New Roman" w:hAnsi="Times New Roman" w:cs="Times New Roman"/>
          <w:color w:val="000000" w:themeColor="text1"/>
          <w:sz w:val="24"/>
          <w:lang w:val="en-US"/>
        </w:rPr>
        <w:t>allow the research</w:t>
      </w:r>
      <w:r w:rsidRPr="00374C50">
        <w:rPr>
          <w:rFonts w:ascii="Times New Roman" w:hAnsi="Times New Roman" w:cs="Times New Roman"/>
          <w:color w:val="000000" w:themeColor="text1"/>
          <w:sz w:val="24"/>
          <w:lang w:val="en-US"/>
        </w:rPr>
        <w:t xml:space="preserve">er </w:t>
      </w:r>
      <w:r w:rsidRPr="00374C50">
        <w:rPr>
          <w:rFonts w:ascii="Times New Roman" w:hAnsi="Times New Roman" w:cs="Times New Roman"/>
          <w:color w:val="000000" w:themeColor="text1"/>
          <w:sz w:val="24"/>
          <w:szCs w:val="24"/>
          <w:lang w:val="en-US"/>
        </w:rPr>
        <w:t xml:space="preserve">to test patterns and predictors of tie evolution using simulation methods with longitudinal sociometric data. They are ideally suited for examining selection and influence effects in ways that get around the aforementioned problems of regression-based approaches. They are not subject to projection bias as every individual in the network (e.g., a school or classroom) is asked to self-report their own offending; </w:t>
      </w:r>
      <w:r w:rsidR="00887D21" w:rsidRPr="00374C50">
        <w:rPr>
          <w:rFonts w:ascii="Times New Roman" w:hAnsi="Times New Roman" w:cs="Times New Roman"/>
          <w:color w:val="000000" w:themeColor="text1"/>
          <w:sz w:val="24"/>
          <w:szCs w:val="24"/>
          <w:lang w:val="en-US"/>
        </w:rPr>
        <w:t>self-reported offending by members of</w:t>
      </w:r>
      <w:r w:rsidR="004865BF" w:rsidRPr="00374C50">
        <w:rPr>
          <w:rFonts w:ascii="Times New Roman" w:hAnsi="Times New Roman" w:cs="Times New Roman"/>
          <w:color w:val="000000" w:themeColor="text1"/>
          <w:sz w:val="24"/>
          <w:szCs w:val="24"/>
          <w:lang w:val="en-US"/>
        </w:rPr>
        <w:t xml:space="preserve"> the</w:t>
      </w:r>
      <w:r w:rsidR="00887D21" w:rsidRPr="00374C50">
        <w:rPr>
          <w:rFonts w:ascii="Times New Roman" w:hAnsi="Times New Roman" w:cs="Times New Roman"/>
          <w:color w:val="000000" w:themeColor="text1"/>
          <w:sz w:val="24"/>
          <w:szCs w:val="24"/>
          <w:lang w:val="en-US"/>
        </w:rPr>
        <w:t xml:space="preserve"> </w:t>
      </w:r>
      <w:r w:rsidRPr="00374C50">
        <w:rPr>
          <w:rFonts w:ascii="Times New Roman" w:hAnsi="Times New Roman" w:cs="Times New Roman"/>
          <w:color w:val="000000" w:themeColor="text1"/>
          <w:sz w:val="24"/>
          <w:szCs w:val="24"/>
          <w:lang w:val="en-US"/>
        </w:rPr>
        <w:t xml:space="preserve">peer group </w:t>
      </w:r>
      <w:r w:rsidR="00887D21" w:rsidRPr="00374C50">
        <w:rPr>
          <w:rFonts w:ascii="Times New Roman" w:hAnsi="Times New Roman" w:cs="Times New Roman"/>
          <w:color w:val="000000" w:themeColor="text1"/>
          <w:sz w:val="24"/>
          <w:szCs w:val="24"/>
          <w:lang w:val="en-US"/>
        </w:rPr>
        <w:t xml:space="preserve">can then be linked back to the </w:t>
      </w:r>
      <w:r w:rsidRPr="00374C50">
        <w:rPr>
          <w:rFonts w:ascii="Times New Roman" w:hAnsi="Times New Roman" w:cs="Times New Roman"/>
          <w:color w:val="000000" w:themeColor="text1"/>
          <w:sz w:val="24"/>
          <w:szCs w:val="24"/>
          <w:lang w:val="en-US"/>
        </w:rPr>
        <w:t>individual via friendship nominations. As these are measured at multiple time points, patterns of network ties and their relationship to personal characteristics such as delinquency can be tested longitudinally.</w:t>
      </w:r>
      <w:r w:rsidR="00FB748B" w:rsidRPr="00374C50">
        <w:rPr>
          <w:rFonts w:ascii="Times New Roman" w:hAnsi="Times New Roman" w:cs="Times New Roman"/>
          <w:color w:val="000000" w:themeColor="text1"/>
          <w:sz w:val="24"/>
          <w:szCs w:val="24"/>
          <w:lang w:val="en-US"/>
        </w:rPr>
        <w:t xml:space="preserve"> As with all social network methods, the interdependence among cases does not violate model assumptions but is expected and explicitly modeled.</w:t>
      </w:r>
    </w:p>
    <w:p w14:paraId="6ABE8CDF" w14:textId="32D1BF4A" w:rsidR="007A483B" w:rsidRPr="00374C50" w:rsidRDefault="005E6001" w:rsidP="00843FF1">
      <w:pPr>
        <w:pStyle w:val="NoSpacing"/>
        <w:spacing w:line="480" w:lineRule="auto"/>
        <w:ind w:firstLine="720"/>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At the most basic level, SAOMs allow for the simultaneous testing of the effect</w:t>
      </w:r>
      <w:r w:rsidR="00F57B67" w:rsidRPr="00374C50">
        <w:rPr>
          <w:rFonts w:ascii="Times New Roman" w:hAnsi="Times New Roman" w:cs="Times New Roman"/>
          <w:color w:val="000000" w:themeColor="text1"/>
          <w:sz w:val="24"/>
          <w:szCs w:val="24"/>
          <w:lang w:val="en-US"/>
        </w:rPr>
        <w:t>s</w:t>
      </w:r>
      <w:r w:rsidRPr="00374C50">
        <w:rPr>
          <w:rFonts w:ascii="Times New Roman" w:hAnsi="Times New Roman" w:cs="Times New Roman"/>
          <w:color w:val="000000" w:themeColor="text1"/>
          <w:sz w:val="24"/>
          <w:szCs w:val="24"/>
          <w:lang w:val="en-US"/>
        </w:rPr>
        <w:t xml:space="preserve"> of predictors on tie formation/dissolution and behavioral congruence among peers while controlling for the other effects</w:t>
      </w:r>
      <w:r w:rsidR="00EE31C6" w:rsidRPr="00374C50">
        <w:rPr>
          <w:rFonts w:ascii="Times New Roman" w:hAnsi="Times New Roman" w:cs="Times New Roman"/>
          <w:color w:val="000000" w:themeColor="text1"/>
          <w:sz w:val="24"/>
          <w:szCs w:val="24"/>
          <w:lang w:val="en-US"/>
        </w:rPr>
        <w:t xml:space="preserve">. They start from the assumption that </w:t>
      </w:r>
      <w:r w:rsidR="0021568F" w:rsidRPr="00374C50">
        <w:rPr>
          <w:rFonts w:ascii="Times New Roman" w:hAnsi="Times New Roman" w:cs="Times New Roman"/>
          <w:color w:val="000000" w:themeColor="text1"/>
          <w:sz w:val="24"/>
          <w:szCs w:val="24"/>
          <w:lang w:val="en-US"/>
        </w:rPr>
        <w:t xml:space="preserve">behaviors </w:t>
      </w:r>
      <w:r w:rsidR="00363322" w:rsidRPr="00374C50">
        <w:rPr>
          <w:rFonts w:ascii="Times New Roman" w:hAnsi="Times New Roman" w:cs="Times New Roman"/>
          <w:color w:val="000000" w:themeColor="text1"/>
          <w:sz w:val="24"/>
          <w:szCs w:val="24"/>
          <w:lang w:val="en-US"/>
        </w:rPr>
        <w:t xml:space="preserve">and tie formation </w:t>
      </w:r>
      <w:r w:rsidR="0021568F" w:rsidRPr="00374C50">
        <w:rPr>
          <w:rFonts w:ascii="Times New Roman" w:hAnsi="Times New Roman" w:cs="Times New Roman"/>
          <w:color w:val="000000" w:themeColor="text1"/>
          <w:sz w:val="24"/>
          <w:szCs w:val="24"/>
          <w:lang w:val="en-US"/>
        </w:rPr>
        <w:t>are influenced by the structure of the network as well as characteristics of the individuals within the network.</w:t>
      </w:r>
      <w:r w:rsidR="0051463B" w:rsidRPr="00374C50">
        <w:rPr>
          <w:rFonts w:ascii="Times New Roman" w:hAnsi="Times New Roman" w:cs="Times New Roman"/>
          <w:color w:val="000000" w:themeColor="text1"/>
          <w:sz w:val="24"/>
          <w:szCs w:val="24"/>
          <w:lang w:val="en-US"/>
        </w:rPr>
        <w:t xml:space="preserve"> </w:t>
      </w:r>
      <w:r w:rsidR="00900305" w:rsidRPr="00374C50">
        <w:rPr>
          <w:rFonts w:ascii="Times New Roman" w:hAnsi="Times New Roman" w:cs="Times New Roman"/>
          <w:color w:val="000000" w:themeColor="text1"/>
          <w:sz w:val="24"/>
          <w:szCs w:val="24"/>
          <w:lang w:val="en-US"/>
        </w:rPr>
        <w:t xml:space="preserve">The </w:t>
      </w:r>
      <w:r w:rsidR="00C476E3" w:rsidRPr="00374C50">
        <w:rPr>
          <w:rFonts w:ascii="Times New Roman" w:hAnsi="Times New Roman" w:cs="Times New Roman"/>
          <w:color w:val="000000" w:themeColor="text1"/>
          <w:sz w:val="24"/>
          <w:szCs w:val="24"/>
          <w:lang w:val="en-US"/>
        </w:rPr>
        <w:t xml:space="preserve">continuous-time </w:t>
      </w:r>
      <w:r w:rsidR="00900305" w:rsidRPr="00374C50">
        <w:rPr>
          <w:rFonts w:ascii="Times New Roman" w:hAnsi="Times New Roman" w:cs="Times New Roman"/>
          <w:color w:val="000000" w:themeColor="text1"/>
          <w:sz w:val="24"/>
          <w:szCs w:val="24"/>
          <w:lang w:val="en-US"/>
        </w:rPr>
        <w:t xml:space="preserve">transition </w:t>
      </w:r>
      <w:r w:rsidR="00C476E3" w:rsidRPr="00374C50">
        <w:rPr>
          <w:rFonts w:ascii="Times New Roman" w:hAnsi="Times New Roman" w:cs="Times New Roman"/>
          <w:color w:val="000000" w:themeColor="text1"/>
          <w:sz w:val="24"/>
          <w:szCs w:val="24"/>
          <w:lang w:val="en-US"/>
        </w:rPr>
        <w:t xml:space="preserve">of </w:t>
      </w:r>
      <w:r w:rsidR="00900305" w:rsidRPr="00374C50">
        <w:rPr>
          <w:rFonts w:ascii="Times New Roman" w:hAnsi="Times New Roman" w:cs="Times New Roman"/>
          <w:color w:val="000000" w:themeColor="text1"/>
          <w:sz w:val="24"/>
          <w:szCs w:val="24"/>
          <w:lang w:val="en-US"/>
        </w:rPr>
        <w:t xml:space="preserve">the observed network state at one </w:t>
      </w:r>
      <w:r w:rsidR="00C476E3" w:rsidRPr="00374C50">
        <w:rPr>
          <w:rFonts w:ascii="Times New Roman" w:hAnsi="Times New Roman" w:cs="Times New Roman"/>
          <w:color w:val="000000" w:themeColor="text1"/>
          <w:sz w:val="24"/>
          <w:szCs w:val="24"/>
          <w:lang w:val="en-US"/>
        </w:rPr>
        <w:t xml:space="preserve">discrete </w:t>
      </w:r>
      <w:r w:rsidR="00900305" w:rsidRPr="00374C50">
        <w:rPr>
          <w:rFonts w:ascii="Times New Roman" w:hAnsi="Times New Roman" w:cs="Times New Roman"/>
          <w:color w:val="000000" w:themeColor="text1"/>
          <w:sz w:val="24"/>
          <w:szCs w:val="24"/>
          <w:lang w:val="en-US"/>
        </w:rPr>
        <w:t>point in time to a subsequent point in time is modeled via a</w:t>
      </w:r>
      <w:r w:rsidR="0051463B" w:rsidRPr="00374C50">
        <w:rPr>
          <w:rFonts w:ascii="Times New Roman" w:hAnsi="Times New Roman" w:cs="Times New Roman"/>
          <w:color w:val="000000" w:themeColor="text1"/>
          <w:sz w:val="24"/>
          <w:szCs w:val="24"/>
          <w:lang w:val="en-US"/>
        </w:rPr>
        <w:t xml:space="preserve"> large number of simulations </w:t>
      </w:r>
      <w:r w:rsidR="00900305" w:rsidRPr="00374C50">
        <w:rPr>
          <w:rFonts w:ascii="Times New Roman" w:hAnsi="Times New Roman" w:cs="Times New Roman"/>
          <w:color w:val="000000" w:themeColor="text1"/>
          <w:sz w:val="24"/>
          <w:szCs w:val="24"/>
          <w:lang w:val="en-US"/>
        </w:rPr>
        <w:t xml:space="preserve">in which changes to the network </w:t>
      </w:r>
      <w:r w:rsidR="00D8616F" w:rsidRPr="00374C50">
        <w:rPr>
          <w:rFonts w:ascii="Times New Roman" w:hAnsi="Times New Roman" w:cs="Times New Roman"/>
          <w:color w:val="000000" w:themeColor="text1"/>
          <w:sz w:val="24"/>
          <w:szCs w:val="24"/>
          <w:lang w:val="en-US"/>
        </w:rPr>
        <w:t xml:space="preserve">are broken into individual “micro </w:t>
      </w:r>
      <w:r w:rsidR="00900305" w:rsidRPr="00374C50">
        <w:rPr>
          <w:rFonts w:ascii="Times New Roman" w:hAnsi="Times New Roman" w:cs="Times New Roman"/>
          <w:color w:val="000000" w:themeColor="text1"/>
          <w:sz w:val="24"/>
          <w:szCs w:val="24"/>
          <w:lang w:val="en-US"/>
        </w:rPr>
        <w:t>steps</w:t>
      </w:r>
      <w:r w:rsidR="00FD5A22" w:rsidRPr="00374C50">
        <w:rPr>
          <w:rFonts w:ascii="Times New Roman" w:hAnsi="Times New Roman" w:cs="Times New Roman"/>
          <w:color w:val="000000" w:themeColor="text1"/>
          <w:sz w:val="24"/>
          <w:szCs w:val="24"/>
          <w:lang w:val="en-US"/>
        </w:rPr>
        <w:t>”</w:t>
      </w:r>
      <w:r w:rsidR="00D8616F" w:rsidRPr="00374C50">
        <w:rPr>
          <w:rFonts w:ascii="Times New Roman" w:hAnsi="Times New Roman" w:cs="Times New Roman"/>
          <w:color w:val="000000" w:themeColor="text1"/>
          <w:sz w:val="24"/>
          <w:szCs w:val="24"/>
          <w:lang w:val="en-US"/>
        </w:rPr>
        <w:t xml:space="preserve"> (Steglich</w:t>
      </w:r>
      <w:r w:rsidR="008C269D" w:rsidRPr="00374C50">
        <w:rPr>
          <w:rFonts w:ascii="Times New Roman" w:hAnsi="Times New Roman" w:cs="Times New Roman"/>
          <w:color w:val="000000" w:themeColor="text1"/>
          <w:sz w:val="24"/>
          <w:szCs w:val="24"/>
          <w:lang w:val="en-US"/>
        </w:rPr>
        <w:t xml:space="preserve"> et al</w:t>
      </w:r>
      <w:r w:rsidR="007052CD" w:rsidRPr="00374C50">
        <w:rPr>
          <w:rFonts w:ascii="Times New Roman" w:hAnsi="Times New Roman" w:cs="Times New Roman"/>
          <w:color w:val="000000" w:themeColor="text1"/>
          <w:sz w:val="24"/>
          <w:szCs w:val="24"/>
          <w:lang w:val="en-US"/>
        </w:rPr>
        <w:t>.</w:t>
      </w:r>
      <w:r w:rsidR="00D8616F" w:rsidRPr="00374C50">
        <w:rPr>
          <w:rFonts w:ascii="Times New Roman" w:hAnsi="Times New Roman" w:cs="Times New Roman"/>
          <w:color w:val="000000" w:themeColor="text1"/>
          <w:sz w:val="24"/>
          <w:szCs w:val="24"/>
          <w:lang w:val="en-US"/>
        </w:rPr>
        <w:t>, 2006, p. 49)</w:t>
      </w:r>
      <w:r w:rsidR="00FD5A22" w:rsidRPr="00374C50">
        <w:rPr>
          <w:rFonts w:ascii="Times New Roman" w:hAnsi="Times New Roman" w:cs="Times New Roman"/>
          <w:color w:val="000000" w:themeColor="text1"/>
          <w:sz w:val="24"/>
          <w:szCs w:val="24"/>
          <w:lang w:val="en-US"/>
        </w:rPr>
        <w:t xml:space="preserve"> in which one actor </w:t>
      </w:r>
      <w:r w:rsidR="00AC1206" w:rsidRPr="00374C50">
        <w:rPr>
          <w:rFonts w:ascii="Times New Roman" w:hAnsi="Times New Roman" w:cs="Times New Roman"/>
          <w:color w:val="000000" w:themeColor="text1"/>
          <w:sz w:val="24"/>
          <w:szCs w:val="24"/>
          <w:lang w:val="en-US"/>
        </w:rPr>
        <w:t>has the opportunity to</w:t>
      </w:r>
      <w:r w:rsidR="00900305" w:rsidRPr="00374C50">
        <w:rPr>
          <w:rFonts w:ascii="Times New Roman" w:hAnsi="Times New Roman" w:cs="Times New Roman"/>
          <w:color w:val="000000" w:themeColor="text1"/>
          <w:sz w:val="24"/>
          <w:szCs w:val="24"/>
          <w:lang w:val="en-US"/>
        </w:rPr>
        <w:t xml:space="preserve"> change one tie</w:t>
      </w:r>
      <w:r w:rsidR="001B1FFF" w:rsidRPr="00374C50">
        <w:rPr>
          <w:rFonts w:ascii="Times New Roman" w:hAnsi="Times New Roman" w:cs="Times New Roman"/>
          <w:color w:val="000000" w:themeColor="text1"/>
          <w:sz w:val="24"/>
          <w:szCs w:val="24"/>
          <w:lang w:val="en-US"/>
        </w:rPr>
        <w:t xml:space="preserve"> or behavior</w:t>
      </w:r>
      <w:r w:rsidR="007A483B" w:rsidRPr="00374C50">
        <w:rPr>
          <w:rFonts w:ascii="Times New Roman" w:hAnsi="Times New Roman" w:cs="Times New Roman"/>
          <w:color w:val="000000" w:themeColor="text1"/>
          <w:sz w:val="24"/>
          <w:szCs w:val="24"/>
          <w:lang w:val="en-US"/>
        </w:rPr>
        <w:t>. The first observation of the network serves as the starting point for the simulations.</w:t>
      </w:r>
      <w:r w:rsidR="00D7287B" w:rsidRPr="00374C50">
        <w:rPr>
          <w:rFonts w:ascii="Times New Roman" w:hAnsi="Times New Roman" w:cs="Times New Roman"/>
          <w:color w:val="000000" w:themeColor="text1"/>
          <w:sz w:val="24"/>
          <w:szCs w:val="24"/>
          <w:lang w:val="en-US"/>
        </w:rPr>
        <w:t xml:space="preserve"> SAOMs</w:t>
      </w:r>
      <w:r w:rsidR="00F23F83" w:rsidRPr="00374C50">
        <w:rPr>
          <w:rFonts w:ascii="Times New Roman" w:hAnsi="Times New Roman" w:cs="Times New Roman"/>
          <w:color w:val="000000" w:themeColor="text1"/>
          <w:sz w:val="24"/>
          <w:szCs w:val="24"/>
          <w:lang w:val="en-US"/>
        </w:rPr>
        <w:t xml:space="preserve"> can be considered </w:t>
      </w:r>
      <w:r w:rsidR="00E62359" w:rsidRPr="00374C50">
        <w:rPr>
          <w:rFonts w:ascii="Times New Roman" w:hAnsi="Times New Roman" w:cs="Times New Roman"/>
          <w:color w:val="000000" w:themeColor="text1"/>
          <w:sz w:val="24"/>
          <w:szCs w:val="24"/>
          <w:lang w:val="en-US"/>
        </w:rPr>
        <w:t>Markov chain processes (Steglich et al., 2010, p. 355).</w:t>
      </w:r>
      <w:r w:rsidR="00900305" w:rsidRPr="00374C50">
        <w:rPr>
          <w:rFonts w:ascii="Times New Roman" w:hAnsi="Times New Roman" w:cs="Times New Roman"/>
          <w:color w:val="000000" w:themeColor="text1"/>
          <w:sz w:val="24"/>
          <w:szCs w:val="24"/>
          <w:lang w:val="en-US"/>
        </w:rPr>
        <w:t xml:space="preserve"> </w:t>
      </w:r>
      <w:r w:rsidR="007A483B" w:rsidRPr="00374C50">
        <w:rPr>
          <w:rFonts w:ascii="Times New Roman" w:hAnsi="Times New Roman" w:cs="Times New Roman"/>
          <w:color w:val="000000" w:themeColor="text1"/>
          <w:sz w:val="24"/>
          <w:szCs w:val="24"/>
          <w:lang w:val="en-US"/>
        </w:rPr>
        <w:t>F</w:t>
      </w:r>
      <w:r w:rsidRPr="00374C50">
        <w:rPr>
          <w:rFonts w:ascii="Times New Roman" w:hAnsi="Times New Roman" w:cs="Times New Roman"/>
          <w:color w:val="000000" w:themeColor="text1"/>
          <w:sz w:val="24"/>
          <w:szCs w:val="24"/>
          <w:lang w:val="en-US"/>
        </w:rPr>
        <w:t>or</w:t>
      </w:r>
      <w:r w:rsidR="007A483B" w:rsidRPr="00374C50">
        <w:rPr>
          <w:rFonts w:ascii="Times New Roman" w:hAnsi="Times New Roman" w:cs="Times New Roman"/>
          <w:color w:val="000000" w:themeColor="text1"/>
          <w:sz w:val="24"/>
          <w:szCs w:val="24"/>
          <w:lang w:val="en-US"/>
        </w:rPr>
        <w:t xml:space="preserve"> much more extensive</w:t>
      </w:r>
      <w:r w:rsidRPr="00374C50">
        <w:rPr>
          <w:rFonts w:ascii="Times New Roman" w:hAnsi="Times New Roman" w:cs="Times New Roman"/>
          <w:color w:val="000000" w:themeColor="text1"/>
          <w:sz w:val="24"/>
          <w:szCs w:val="24"/>
          <w:lang w:val="en-US"/>
        </w:rPr>
        <w:t xml:space="preserve"> </w:t>
      </w:r>
      <w:r w:rsidR="00ED0200" w:rsidRPr="00374C50">
        <w:rPr>
          <w:rFonts w:ascii="Times New Roman" w:hAnsi="Times New Roman" w:cs="Times New Roman"/>
          <w:color w:val="000000" w:themeColor="text1"/>
          <w:sz w:val="24"/>
          <w:szCs w:val="24"/>
          <w:lang w:val="en-US"/>
        </w:rPr>
        <w:t>description</w:t>
      </w:r>
      <w:r w:rsidR="00CB5D59" w:rsidRPr="00374C50">
        <w:rPr>
          <w:rFonts w:ascii="Times New Roman" w:hAnsi="Times New Roman" w:cs="Times New Roman"/>
          <w:color w:val="000000" w:themeColor="text1"/>
          <w:sz w:val="24"/>
          <w:szCs w:val="24"/>
          <w:lang w:val="en-US"/>
        </w:rPr>
        <w:t>s</w:t>
      </w:r>
      <w:r w:rsidRPr="00374C50">
        <w:rPr>
          <w:rFonts w:ascii="Times New Roman" w:hAnsi="Times New Roman" w:cs="Times New Roman"/>
          <w:color w:val="000000" w:themeColor="text1"/>
          <w:sz w:val="24"/>
          <w:szCs w:val="24"/>
          <w:lang w:val="en-US"/>
        </w:rPr>
        <w:t xml:space="preserve"> of the method</w:t>
      </w:r>
      <w:r w:rsidR="007A483B" w:rsidRPr="00374C50">
        <w:rPr>
          <w:rFonts w:ascii="Times New Roman" w:hAnsi="Times New Roman" w:cs="Times New Roman"/>
          <w:color w:val="000000" w:themeColor="text1"/>
          <w:sz w:val="24"/>
          <w:szCs w:val="24"/>
          <w:lang w:val="en-US"/>
        </w:rPr>
        <w:t>,</w:t>
      </w:r>
      <w:r w:rsidR="00CB5D59" w:rsidRPr="00374C50">
        <w:rPr>
          <w:rFonts w:ascii="Times New Roman" w:hAnsi="Times New Roman" w:cs="Times New Roman"/>
          <w:color w:val="000000" w:themeColor="text1"/>
          <w:sz w:val="24"/>
          <w:szCs w:val="24"/>
          <w:lang w:val="en-US"/>
        </w:rPr>
        <w:t xml:space="preserve"> see </w:t>
      </w:r>
      <w:r w:rsidR="00ED0200" w:rsidRPr="00374C50">
        <w:rPr>
          <w:rFonts w:ascii="Times New Roman" w:hAnsi="Times New Roman" w:cs="Times New Roman"/>
          <w:color w:val="000000" w:themeColor="text1"/>
          <w:sz w:val="24"/>
          <w:szCs w:val="24"/>
          <w:lang w:val="en-US"/>
        </w:rPr>
        <w:t>Ripley et al., 201</w:t>
      </w:r>
      <w:r w:rsidR="009B4D40" w:rsidRPr="00374C50">
        <w:rPr>
          <w:rFonts w:ascii="Times New Roman" w:hAnsi="Times New Roman" w:cs="Times New Roman"/>
          <w:color w:val="000000" w:themeColor="text1"/>
          <w:sz w:val="24"/>
          <w:szCs w:val="24"/>
          <w:lang w:val="en-US"/>
        </w:rPr>
        <w:t>8</w:t>
      </w:r>
      <w:r w:rsidR="00031E10" w:rsidRPr="00374C50">
        <w:rPr>
          <w:rFonts w:ascii="Times New Roman" w:hAnsi="Times New Roman" w:cs="Times New Roman"/>
          <w:color w:val="000000" w:themeColor="text1"/>
          <w:sz w:val="24"/>
          <w:szCs w:val="24"/>
          <w:lang w:val="en-US"/>
        </w:rPr>
        <w:t>,</w:t>
      </w:r>
      <w:r w:rsidR="00E50A9F" w:rsidRPr="00374C50">
        <w:rPr>
          <w:rFonts w:ascii="Times New Roman" w:hAnsi="Times New Roman" w:cs="Times New Roman"/>
          <w:color w:val="000000" w:themeColor="text1"/>
          <w:sz w:val="24"/>
          <w:szCs w:val="24"/>
          <w:lang w:val="en-US"/>
        </w:rPr>
        <w:t xml:space="preserve"> </w:t>
      </w:r>
      <w:r w:rsidR="00CB5D59" w:rsidRPr="00374C50">
        <w:rPr>
          <w:rFonts w:ascii="Times New Roman" w:hAnsi="Times New Roman" w:cs="Times New Roman"/>
          <w:color w:val="000000" w:themeColor="text1"/>
          <w:sz w:val="24"/>
          <w:szCs w:val="24"/>
          <w:lang w:val="en-US"/>
        </w:rPr>
        <w:t>Snijders et al., 2010</w:t>
      </w:r>
      <w:r w:rsidR="00031E10" w:rsidRPr="00374C50">
        <w:rPr>
          <w:rFonts w:ascii="Times New Roman" w:hAnsi="Times New Roman" w:cs="Times New Roman"/>
          <w:color w:val="000000" w:themeColor="text1"/>
          <w:sz w:val="24"/>
          <w:szCs w:val="24"/>
          <w:lang w:val="en-US"/>
        </w:rPr>
        <w:t>,</w:t>
      </w:r>
      <w:r w:rsidR="00CB5D59" w:rsidRPr="00374C50">
        <w:rPr>
          <w:rFonts w:ascii="Times New Roman" w:hAnsi="Times New Roman" w:cs="Times New Roman"/>
          <w:color w:val="000000" w:themeColor="text1"/>
          <w:sz w:val="24"/>
          <w:szCs w:val="24"/>
          <w:lang w:val="en-US"/>
        </w:rPr>
        <w:t xml:space="preserve"> Steg</w:t>
      </w:r>
      <w:r w:rsidR="00031E10" w:rsidRPr="00374C50">
        <w:rPr>
          <w:rFonts w:ascii="Times New Roman" w:hAnsi="Times New Roman" w:cs="Times New Roman"/>
          <w:color w:val="000000" w:themeColor="text1"/>
          <w:sz w:val="24"/>
          <w:szCs w:val="24"/>
          <w:lang w:val="en-US"/>
        </w:rPr>
        <w:t>lich</w:t>
      </w:r>
      <w:r w:rsidR="008C269D" w:rsidRPr="00374C50">
        <w:rPr>
          <w:rFonts w:ascii="Times New Roman" w:hAnsi="Times New Roman" w:cs="Times New Roman"/>
          <w:color w:val="000000" w:themeColor="text1"/>
          <w:sz w:val="24"/>
          <w:szCs w:val="24"/>
          <w:lang w:val="en-US"/>
        </w:rPr>
        <w:t xml:space="preserve"> et al.</w:t>
      </w:r>
      <w:r w:rsidR="00031E10" w:rsidRPr="00374C50">
        <w:rPr>
          <w:rFonts w:ascii="Times New Roman" w:hAnsi="Times New Roman" w:cs="Times New Roman"/>
          <w:color w:val="000000" w:themeColor="text1"/>
          <w:sz w:val="24"/>
          <w:szCs w:val="24"/>
          <w:lang w:val="en-US"/>
        </w:rPr>
        <w:t xml:space="preserve">, </w:t>
      </w:r>
      <w:r w:rsidR="008C269D" w:rsidRPr="00374C50">
        <w:rPr>
          <w:rFonts w:ascii="Times New Roman" w:hAnsi="Times New Roman" w:cs="Times New Roman"/>
          <w:color w:val="000000" w:themeColor="text1"/>
          <w:sz w:val="24"/>
          <w:szCs w:val="24"/>
          <w:lang w:val="en-US"/>
        </w:rPr>
        <w:t xml:space="preserve">2006, </w:t>
      </w:r>
      <w:r w:rsidR="00031E10" w:rsidRPr="00374C50">
        <w:rPr>
          <w:rFonts w:ascii="Times New Roman" w:hAnsi="Times New Roman" w:cs="Times New Roman"/>
          <w:color w:val="000000" w:themeColor="text1"/>
          <w:sz w:val="24"/>
          <w:szCs w:val="24"/>
          <w:lang w:val="en-US"/>
        </w:rPr>
        <w:t>2010.</w:t>
      </w:r>
    </w:p>
    <w:p w14:paraId="18556D24" w14:textId="33A44CAE" w:rsidR="005E6001" w:rsidRPr="00374C50" w:rsidRDefault="005E6001" w:rsidP="00843FF1">
      <w:pPr>
        <w:pStyle w:val="NoSpacing"/>
        <w:spacing w:line="480" w:lineRule="auto"/>
        <w:ind w:firstLine="720"/>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lastRenderedPageBreak/>
        <w:t>There are numerous effects that can be included in SAOMs to explicitly test selection and influence (</w:t>
      </w:r>
      <w:r w:rsidR="00E06171" w:rsidRPr="00374C50">
        <w:rPr>
          <w:rFonts w:ascii="Times New Roman" w:hAnsi="Times New Roman" w:cs="Times New Roman"/>
          <w:color w:val="000000" w:themeColor="text1"/>
          <w:sz w:val="24"/>
          <w:szCs w:val="24"/>
          <w:lang w:val="en-US"/>
        </w:rPr>
        <w:t xml:space="preserve">see </w:t>
      </w:r>
      <w:r w:rsidRPr="00374C50">
        <w:rPr>
          <w:rFonts w:ascii="Times New Roman" w:hAnsi="Times New Roman" w:cs="Times New Roman"/>
          <w:color w:val="000000" w:themeColor="text1"/>
          <w:sz w:val="24"/>
          <w:szCs w:val="24"/>
          <w:lang w:val="en-US"/>
        </w:rPr>
        <w:t>Ripley</w:t>
      </w:r>
      <w:r w:rsidR="00E15F7B" w:rsidRPr="00374C50">
        <w:rPr>
          <w:rFonts w:ascii="Times New Roman" w:hAnsi="Times New Roman" w:cs="Times New Roman"/>
          <w:color w:val="000000" w:themeColor="text1"/>
          <w:sz w:val="24"/>
          <w:szCs w:val="24"/>
          <w:lang w:val="en-US"/>
        </w:rPr>
        <w:t xml:space="preserve"> et al.</w:t>
      </w:r>
      <w:r w:rsidRPr="00374C50">
        <w:rPr>
          <w:rFonts w:ascii="Times New Roman" w:hAnsi="Times New Roman" w:cs="Times New Roman"/>
          <w:color w:val="000000" w:themeColor="text1"/>
          <w:sz w:val="24"/>
          <w:szCs w:val="24"/>
          <w:lang w:val="en-US"/>
        </w:rPr>
        <w:t>, 201</w:t>
      </w:r>
      <w:r w:rsidR="00642285" w:rsidRPr="00374C50">
        <w:rPr>
          <w:rFonts w:ascii="Times New Roman" w:hAnsi="Times New Roman" w:cs="Times New Roman"/>
          <w:color w:val="000000" w:themeColor="text1"/>
          <w:sz w:val="24"/>
          <w:szCs w:val="24"/>
          <w:lang w:val="en-US"/>
        </w:rPr>
        <w:t>8</w:t>
      </w:r>
      <w:r w:rsidR="00E06171" w:rsidRPr="00374C50">
        <w:rPr>
          <w:rFonts w:ascii="Times New Roman" w:hAnsi="Times New Roman" w:cs="Times New Roman"/>
          <w:color w:val="000000" w:themeColor="text1"/>
          <w:sz w:val="24"/>
          <w:szCs w:val="24"/>
          <w:lang w:val="en-US"/>
        </w:rPr>
        <w:t xml:space="preserve"> for </w:t>
      </w:r>
      <w:r w:rsidR="0042693F" w:rsidRPr="00374C50">
        <w:rPr>
          <w:rFonts w:ascii="Times New Roman" w:hAnsi="Times New Roman" w:cs="Times New Roman"/>
          <w:color w:val="000000" w:themeColor="text1"/>
          <w:sz w:val="24"/>
          <w:szCs w:val="24"/>
          <w:lang w:val="en-US"/>
        </w:rPr>
        <w:t>further elaboration and formulae</w:t>
      </w:r>
      <w:r w:rsidRPr="00374C50">
        <w:rPr>
          <w:rFonts w:ascii="Times New Roman" w:hAnsi="Times New Roman" w:cs="Times New Roman"/>
          <w:color w:val="000000" w:themeColor="text1"/>
          <w:sz w:val="24"/>
          <w:szCs w:val="24"/>
          <w:lang w:val="en-US"/>
        </w:rPr>
        <w:t xml:space="preserve">). Typically, studies use the ‘average </w:t>
      </w:r>
      <w:r w:rsidR="0042693F" w:rsidRPr="00374C50">
        <w:rPr>
          <w:rFonts w:ascii="Times New Roman" w:hAnsi="Times New Roman" w:cs="Times New Roman"/>
          <w:color w:val="000000" w:themeColor="text1"/>
          <w:sz w:val="24"/>
          <w:szCs w:val="24"/>
          <w:lang w:val="en-US"/>
        </w:rPr>
        <w:t xml:space="preserve">similarity on </w:t>
      </w:r>
      <w:r w:rsidRPr="00374C50">
        <w:rPr>
          <w:rFonts w:ascii="Times New Roman" w:hAnsi="Times New Roman" w:cs="Times New Roman"/>
          <w:color w:val="000000" w:themeColor="text1"/>
          <w:sz w:val="24"/>
          <w:szCs w:val="24"/>
          <w:lang w:val="en-US"/>
        </w:rPr>
        <w:t xml:space="preserve">X’ parameter to examine influence dynamics and ‘peer similarity on X’ parameter to examine selection dynamics. The interpretation of this type of influence effect parameter relates to the tendency for respondents to become more or less like their peers over time. For example, </w:t>
      </w:r>
      <w:r w:rsidR="00250B8B" w:rsidRPr="00374C50">
        <w:rPr>
          <w:rFonts w:ascii="Times New Roman" w:hAnsi="Times New Roman" w:cs="Times New Roman"/>
          <w:color w:val="000000" w:themeColor="text1"/>
          <w:sz w:val="24"/>
          <w:szCs w:val="24"/>
          <w:lang w:val="en-US"/>
        </w:rPr>
        <w:t xml:space="preserve">a </w:t>
      </w:r>
      <w:r w:rsidR="00E06171" w:rsidRPr="00374C50">
        <w:rPr>
          <w:rFonts w:ascii="Times New Roman" w:hAnsi="Times New Roman" w:cs="Times New Roman"/>
          <w:color w:val="000000" w:themeColor="text1"/>
          <w:sz w:val="24"/>
          <w:szCs w:val="24"/>
          <w:lang w:val="en-US"/>
        </w:rPr>
        <w:t xml:space="preserve">significant positive average similarity parameter for violent crime would indicate that network members tend to adjust their levels of violence to more closely match that of their peers (interpretations of other influence parameters are very similar). </w:t>
      </w:r>
      <w:r w:rsidRPr="00374C50">
        <w:rPr>
          <w:rFonts w:ascii="Times New Roman" w:hAnsi="Times New Roman" w:cs="Times New Roman"/>
          <w:color w:val="000000" w:themeColor="text1"/>
          <w:sz w:val="24"/>
          <w:szCs w:val="24"/>
          <w:lang w:val="en-US"/>
        </w:rPr>
        <w:t xml:space="preserve">Selection effect parameters are interpreted as the tendency for people to become friends with others who are already like themselves. </w:t>
      </w:r>
      <w:r w:rsidR="00E06171" w:rsidRPr="00374C50">
        <w:rPr>
          <w:rFonts w:ascii="Times New Roman" w:hAnsi="Times New Roman" w:cs="Times New Roman"/>
          <w:color w:val="000000" w:themeColor="text1"/>
          <w:sz w:val="24"/>
          <w:szCs w:val="24"/>
          <w:lang w:val="en-US"/>
        </w:rPr>
        <w:t>For example, a significant positive similarity (selection) parameter for violent crime would indicate that network members tend to choose friends who report similar levels of violence.</w:t>
      </w:r>
      <w:r w:rsidRPr="00374C50">
        <w:rPr>
          <w:rFonts w:ascii="Times New Roman" w:hAnsi="Times New Roman" w:cs="Times New Roman"/>
          <w:color w:val="000000" w:themeColor="text1"/>
          <w:sz w:val="24"/>
          <w:szCs w:val="24"/>
          <w:lang w:val="en-US"/>
        </w:rPr>
        <w:t xml:space="preserve"> Essentially, influence measures the extent to which people become more like their friends over time while selection measures the extent to which people are attracted to others who already engage in similar levels of offending.</w:t>
      </w:r>
    </w:p>
    <w:p w14:paraId="2048BDB2" w14:textId="6FB518B3" w:rsidR="005E6001" w:rsidRPr="00374C50" w:rsidRDefault="00433436" w:rsidP="00433436">
      <w:pPr>
        <w:pStyle w:val="NoSpacing"/>
        <w:spacing w:line="480" w:lineRule="auto"/>
        <w:outlineLvl w:val="0"/>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3. CURRENT STUDY</w:t>
      </w:r>
    </w:p>
    <w:p w14:paraId="21A2114F" w14:textId="09A4210E" w:rsidR="005E6001" w:rsidRPr="00374C50" w:rsidRDefault="005E6001" w:rsidP="004A7CB3">
      <w:pPr>
        <w:pStyle w:val="NoSpacing"/>
        <w:spacing w:line="480" w:lineRule="auto"/>
        <w:ind w:firstLine="720"/>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 xml:space="preserve">The goal of this study is to assess the state of the research on peer influence and selection effects related to offending behavior by conducting a systematic review and meta-analysis. The focus is strictly on studies that use SAOMs as they provide the most sophisticated analytic approach to testing these dynamics. </w:t>
      </w:r>
      <w:r w:rsidR="00F57B67" w:rsidRPr="00374C50">
        <w:rPr>
          <w:rFonts w:ascii="Times New Roman" w:hAnsi="Times New Roman" w:cs="Times New Roman"/>
          <w:color w:val="000000" w:themeColor="text1"/>
          <w:sz w:val="24"/>
          <w:szCs w:val="24"/>
          <w:lang w:val="en-US"/>
        </w:rPr>
        <w:t>S</w:t>
      </w:r>
      <w:r w:rsidR="00403E1C" w:rsidRPr="00374C50">
        <w:rPr>
          <w:rFonts w:ascii="Times New Roman" w:hAnsi="Times New Roman" w:cs="Times New Roman"/>
          <w:color w:val="000000" w:themeColor="text1"/>
          <w:sz w:val="24"/>
          <w:szCs w:val="24"/>
          <w:lang w:val="en-US"/>
        </w:rPr>
        <w:t>A</w:t>
      </w:r>
      <w:r w:rsidR="00F57B67" w:rsidRPr="00374C50">
        <w:rPr>
          <w:rFonts w:ascii="Times New Roman" w:hAnsi="Times New Roman" w:cs="Times New Roman"/>
          <w:color w:val="000000" w:themeColor="text1"/>
          <w:sz w:val="24"/>
          <w:szCs w:val="24"/>
          <w:lang w:val="en-US"/>
        </w:rPr>
        <w:t>OMs are ideally suited to testing selection effects as they have the capacity to track the likelihood of friendship ties being made in response to similarity in behavioral characteristics, however</w:t>
      </w:r>
      <w:r w:rsidR="00457A1C" w:rsidRPr="00374C50">
        <w:rPr>
          <w:rFonts w:ascii="Times New Roman" w:hAnsi="Times New Roman" w:cs="Times New Roman"/>
          <w:color w:val="000000" w:themeColor="text1"/>
          <w:sz w:val="24"/>
          <w:szCs w:val="24"/>
          <w:lang w:val="en-US"/>
        </w:rPr>
        <w:t>, it can be argued that they are less well suited to testing the specific perceptual peer influence dynamics outlined by Sutherland (1947) and Akers (2009). Akers (2009) and others (see, for example, McGloin and Thomas, 20</w:t>
      </w:r>
      <w:r w:rsidR="00A34E68" w:rsidRPr="00374C50">
        <w:rPr>
          <w:rFonts w:ascii="Times New Roman" w:hAnsi="Times New Roman" w:cs="Times New Roman"/>
          <w:color w:val="000000" w:themeColor="text1"/>
          <w:sz w:val="24"/>
          <w:szCs w:val="24"/>
          <w:lang w:val="en-US"/>
        </w:rPr>
        <w:t>16</w:t>
      </w:r>
      <w:r w:rsidR="00457A1C" w:rsidRPr="00374C50">
        <w:rPr>
          <w:rFonts w:ascii="Times New Roman" w:hAnsi="Times New Roman" w:cs="Times New Roman"/>
          <w:color w:val="000000" w:themeColor="text1"/>
          <w:sz w:val="24"/>
          <w:szCs w:val="24"/>
          <w:lang w:val="en-US"/>
        </w:rPr>
        <w:t xml:space="preserve">) have argued that </w:t>
      </w:r>
      <w:r w:rsidR="00457A1C" w:rsidRPr="00374C50">
        <w:rPr>
          <w:rFonts w:ascii="Times New Roman" w:hAnsi="Times New Roman" w:cs="Times New Roman"/>
          <w:color w:val="000000" w:themeColor="text1"/>
          <w:sz w:val="24"/>
          <w:szCs w:val="24"/>
          <w:lang w:val="en-US"/>
        </w:rPr>
        <w:lastRenderedPageBreak/>
        <w:t xml:space="preserve">perceptions of peer behavior </w:t>
      </w:r>
      <w:r w:rsidR="006C3F1C" w:rsidRPr="00374C50">
        <w:rPr>
          <w:rFonts w:ascii="Times New Roman" w:hAnsi="Times New Roman" w:cs="Times New Roman"/>
          <w:color w:val="000000" w:themeColor="text1"/>
          <w:sz w:val="24"/>
          <w:szCs w:val="24"/>
          <w:lang w:val="en-US"/>
        </w:rPr>
        <w:t>have important consequences for individual behavior even if these perceptions are inaccurate</w:t>
      </w:r>
      <w:r w:rsidR="00457A1C" w:rsidRPr="00374C50">
        <w:rPr>
          <w:rFonts w:ascii="Times New Roman" w:hAnsi="Times New Roman" w:cs="Times New Roman"/>
          <w:color w:val="000000" w:themeColor="text1"/>
          <w:sz w:val="24"/>
          <w:szCs w:val="24"/>
          <w:lang w:val="en-US"/>
        </w:rPr>
        <w:t xml:space="preserve">. From this perspective, it is inconsequential if one does not know what level of offending their peers are actually involved in; the important thing is </w:t>
      </w:r>
      <w:r w:rsidR="00457A1C" w:rsidRPr="00374C50">
        <w:rPr>
          <w:rFonts w:ascii="Times New Roman" w:hAnsi="Times New Roman" w:cs="Times New Roman"/>
          <w:i/>
          <w:color w:val="000000" w:themeColor="text1"/>
          <w:sz w:val="24"/>
          <w:szCs w:val="24"/>
          <w:lang w:val="en-US"/>
        </w:rPr>
        <w:t>thinking</w:t>
      </w:r>
      <w:r w:rsidR="00457A1C" w:rsidRPr="00374C50">
        <w:rPr>
          <w:rFonts w:ascii="Times New Roman" w:hAnsi="Times New Roman" w:cs="Times New Roman"/>
          <w:color w:val="000000" w:themeColor="text1"/>
          <w:sz w:val="24"/>
          <w:szCs w:val="24"/>
          <w:lang w:val="en-US"/>
        </w:rPr>
        <w:t xml:space="preserve"> that friends are engaged in a particular level of offending. That is, people are influenced by the amount of offending they perceive their friends to commit, not the amount they actually commit. </w:t>
      </w:r>
      <w:r w:rsidR="006C3F1C" w:rsidRPr="00374C50">
        <w:rPr>
          <w:rFonts w:ascii="Times New Roman" w:hAnsi="Times New Roman" w:cs="Times New Roman"/>
          <w:color w:val="000000" w:themeColor="text1"/>
          <w:sz w:val="24"/>
          <w:szCs w:val="24"/>
          <w:lang w:val="en-US"/>
        </w:rPr>
        <w:t>The argument from proponents of s</w:t>
      </w:r>
      <w:r w:rsidR="00457A1C" w:rsidRPr="00374C50">
        <w:rPr>
          <w:rFonts w:ascii="Times New Roman" w:hAnsi="Times New Roman" w:cs="Times New Roman"/>
          <w:color w:val="000000" w:themeColor="text1"/>
          <w:sz w:val="24"/>
          <w:szCs w:val="24"/>
          <w:lang w:val="en-US"/>
        </w:rPr>
        <w:t xml:space="preserve">ocial network studies that </w:t>
      </w:r>
      <w:r w:rsidR="006C3F1C" w:rsidRPr="00374C50">
        <w:rPr>
          <w:rFonts w:ascii="Times New Roman" w:hAnsi="Times New Roman" w:cs="Times New Roman"/>
          <w:color w:val="000000" w:themeColor="text1"/>
          <w:sz w:val="24"/>
          <w:szCs w:val="24"/>
          <w:lang w:val="en-US"/>
        </w:rPr>
        <w:t xml:space="preserve">directly asking peers about their behavior constitutes a </w:t>
      </w:r>
      <w:r w:rsidR="00457A1C" w:rsidRPr="00374C50">
        <w:rPr>
          <w:rFonts w:ascii="Times New Roman" w:hAnsi="Times New Roman" w:cs="Times New Roman"/>
          <w:color w:val="000000" w:themeColor="text1"/>
          <w:sz w:val="24"/>
          <w:szCs w:val="24"/>
          <w:lang w:val="en-US"/>
        </w:rPr>
        <w:t>more ‘objective’ measure of peer offending do</w:t>
      </w:r>
      <w:r w:rsidR="006C3F1C" w:rsidRPr="00374C50">
        <w:rPr>
          <w:rFonts w:ascii="Times New Roman" w:hAnsi="Times New Roman" w:cs="Times New Roman"/>
          <w:color w:val="000000" w:themeColor="text1"/>
          <w:sz w:val="24"/>
          <w:szCs w:val="24"/>
          <w:lang w:val="en-US"/>
        </w:rPr>
        <w:t>es</w:t>
      </w:r>
      <w:r w:rsidR="00457A1C" w:rsidRPr="00374C50">
        <w:rPr>
          <w:rFonts w:ascii="Times New Roman" w:hAnsi="Times New Roman" w:cs="Times New Roman"/>
          <w:color w:val="000000" w:themeColor="text1"/>
          <w:sz w:val="24"/>
          <w:szCs w:val="24"/>
          <w:lang w:val="en-US"/>
        </w:rPr>
        <w:t xml:space="preserve"> not undermine the importance of perceptions; they simply place more emphasis on the actual behavior of peers than perceptual studies. But despite research showing that people do not accurately perceive the offending behavior of friends (</w:t>
      </w:r>
      <w:r w:rsidR="006C3F1C" w:rsidRPr="00374C50">
        <w:rPr>
          <w:rFonts w:ascii="Times New Roman" w:hAnsi="Times New Roman" w:cs="Times New Roman"/>
          <w:color w:val="000000" w:themeColor="text1"/>
          <w:sz w:val="24"/>
          <w:szCs w:val="24"/>
          <w:lang w:val="en-US"/>
        </w:rPr>
        <w:t xml:space="preserve">e.g., </w:t>
      </w:r>
      <w:r w:rsidR="00C823F6" w:rsidRPr="00374C50">
        <w:rPr>
          <w:rFonts w:ascii="Times New Roman" w:hAnsi="Times New Roman" w:cs="Times New Roman"/>
          <w:color w:val="000000" w:themeColor="text1"/>
          <w:sz w:val="24"/>
          <w:szCs w:val="24"/>
          <w:lang w:val="en-US"/>
        </w:rPr>
        <w:t>Rebellon and</w:t>
      </w:r>
      <w:r w:rsidR="00457A1C" w:rsidRPr="00374C50">
        <w:rPr>
          <w:rFonts w:ascii="Times New Roman" w:hAnsi="Times New Roman" w:cs="Times New Roman"/>
          <w:color w:val="000000" w:themeColor="text1"/>
          <w:sz w:val="24"/>
          <w:szCs w:val="24"/>
          <w:lang w:val="en-US"/>
        </w:rPr>
        <w:t xml:space="preserve"> Modecki, 2013; </w:t>
      </w:r>
      <w:r w:rsidR="001202B4" w:rsidRPr="00374C50">
        <w:rPr>
          <w:rFonts w:ascii="Times New Roman" w:hAnsi="Times New Roman" w:cs="Times New Roman"/>
          <w:color w:val="000000" w:themeColor="text1"/>
          <w:sz w:val="24"/>
          <w:szCs w:val="24"/>
          <w:lang w:val="en-US"/>
        </w:rPr>
        <w:t>Boman</w:t>
      </w:r>
      <w:r w:rsidR="00C823F6" w:rsidRPr="00374C50">
        <w:rPr>
          <w:rFonts w:ascii="Times New Roman" w:hAnsi="Times New Roman" w:cs="Times New Roman"/>
          <w:color w:val="000000" w:themeColor="text1"/>
          <w:sz w:val="24"/>
          <w:szCs w:val="24"/>
          <w:lang w:val="en-US"/>
        </w:rPr>
        <w:t xml:space="preserve"> et al.</w:t>
      </w:r>
      <w:r w:rsidR="001202B4" w:rsidRPr="00374C50">
        <w:rPr>
          <w:rFonts w:ascii="Times New Roman" w:hAnsi="Times New Roman" w:cs="Times New Roman"/>
          <w:color w:val="000000" w:themeColor="text1"/>
          <w:sz w:val="24"/>
          <w:szCs w:val="24"/>
          <w:lang w:val="en-US"/>
        </w:rPr>
        <w:t>, 2012</w:t>
      </w:r>
      <w:r w:rsidR="00457A1C" w:rsidRPr="00374C50">
        <w:rPr>
          <w:rFonts w:ascii="Times New Roman" w:hAnsi="Times New Roman" w:cs="Times New Roman"/>
          <w:color w:val="000000" w:themeColor="text1"/>
          <w:sz w:val="24"/>
          <w:szCs w:val="24"/>
          <w:lang w:val="en-US"/>
        </w:rPr>
        <w:t xml:space="preserve">), ‘objective’ peer offending measures do tend to overlap with traditional perceptual measures of peer offending (e.g., Boman and Ward, 2014, p. 570 found that the correlation between a perceptual measure of peer offending and the self-reported delinquency of peers was 0.471). Despite differing opinions on which method is better suited to testing peer influence effects, the fact remains that only one, the perceptual method, has been meta-analyzed (see Pratt et al., 2010). It would be difficult to continue to take social learning theories seriously if the dynamics they describe only held up when examined using one particular approach. Therefore, this study can be viewed as a complement to the meta-analysis by Pratt et al. that offered support for social learning theory by aggregating the results of </w:t>
      </w:r>
      <w:r w:rsidR="0031578A" w:rsidRPr="00374C50">
        <w:rPr>
          <w:rFonts w:ascii="Times New Roman" w:hAnsi="Times New Roman" w:cs="Times New Roman"/>
          <w:color w:val="000000" w:themeColor="text1"/>
          <w:sz w:val="24"/>
          <w:szCs w:val="24"/>
          <w:lang w:val="en-US"/>
        </w:rPr>
        <w:t xml:space="preserve">mostly </w:t>
      </w:r>
      <w:r w:rsidR="00457A1C" w:rsidRPr="00374C50">
        <w:rPr>
          <w:rFonts w:ascii="Times New Roman" w:hAnsi="Times New Roman" w:cs="Times New Roman"/>
          <w:color w:val="000000" w:themeColor="text1"/>
          <w:sz w:val="24"/>
          <w:szCs w:val="24"/>
          <w:lang w:val="en-US"/>
        </w:rPr>
        <w:t xml:space="preserve">perceptual peer influence research. If our study displays similar results despite focusing on studies that employ a different methodological approach and that control for factors that are not well captured in perceptual studies (i.e., selection), it will highlight the robustness of the criminogenic peer influence effect. However, </w:t>
      </w:r>
      <w:r w:rsidR="00457A1C" w:rsidRPr="00374C50">
        <w:rPr>
          <w:rFonts w:ascii="Times New Roman" w:hAnsi="Times New Roman" w:cs="Times New Roman"/>
          <w:color w:val="000000" w:themeColor="text1"/>
          <w:sz w:val="24"/>
          <w:szCs w:val="24"/>
          <w:lang w:val="en-US"/>
        </w:rPr>
        <w:lastRenderedPageBreak/>
        <w:t xml:space="preserve">discrepant findings would suggest that the significant results of previous peer influence research using perceptual methods may simply be a </w:t>
      </w:r>
      <w:bookmarkStart w:id="1" w:name="OLE_LINK15"/>
      <w:bookmarkStart w:id="2" w:name="OLE_LINK16"/>
      <w:r w:rsidR="00457A1C" w:rsidRPr="00374C50">
        <w:rPr>
          <w:rFonts w:ascii="Times New Roman" w:hAnsi="Times New Roman" w:cs="Times New Roman"/>
          <w:color w:val="000000" w:themeColor="text1"/>
          <w:sz w:val="24"/>
          <w:szCs w:val="24"/>
          <w:lang w:val="en-US"/>
        </w:rPr>
        <w:t xml:space="preserve">methodological </w:t>
      </w:r>
      <w:bookmarkStart w:id="3" w:name="OLE_LINK13"/>
      <w:bookmarkStart w:id="4" w:name="OLE_LINK14"/>
      <w:r w:rsidR="00457A1C" w:rsidRPr="00374C50">
        <w:rPr>
          <w:rFonts w:ascii="Times New Roman" w:hAnsi="Times New Roman" w:cs="Times New Roman"/>
          <w:color w:val="000000" w:themeColor="text1"/>
          <w:sz w:val="24"/>
          <w:szCs w:val="24"/>
          <w:lang w:val="en-US"/>
        </w:rPr>
        <w:t>artefact</w:t>
      </w:r>
      <w:bookmarkEnd w:id="1"/>
      <w:bookmarkEnd w:id="2"/>
      <w:bookmarkEnd w:id="3"/>
      <w:bookmarkEnd w:id="4"/>
      <w:r w:rsidR="00457A1C" w:rsidRPr="00374C50">
        <w:rPr>
          <w:rFonts w:ascii="Times New Roman" w:hAnsi="Times New Roman" w:cs="Times New Roman"/>
          <w:color w:val="000000" w:themeColor="text1"/>
          <w:sz w:val="24"/>
          <w:szCs w:val="24"/>
          <w:lang w:val="en-US"/>
        </w:rPr>
        <w:t>.</w:t>
      </w:r>
    </w:p>
    <w:p w14:paraId="617ECDA7" w14:textId="296E2B20" w:rsidR="005E6001" w:rsidRPr="00374C50" w:rsidRDefault="001F33C0" w:rsidP="001F33C0">
      <w:pPr>
        <w:pStyle w:val="NoSpacing"/>
        <w:spacing w:line="480" w:lineRule="auto"/>
        <w:outlineLvl w:val="0"/>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4. METHODS</w:t>
      </w:r>
    </w:p>
    <w:p w14:paraId="58A46438" w14:textId="1EA7ED31" w:rsidR="005E6001" w:rsidRPr="00374C50" w:rsidRDefault="005E6001" w:rsidP="00843FF1">
      <w:pPr>
        <w:pStyle w:val="NoSpacing"/>
        <w:spacing w:line="480" w:lineRule="auto"/>
        <w:ind w:firstLine="720"/>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 xml:space="preserve">In this section, we outline inclusion/exclusion criteria for the systematic review and meta-analyses, the search and screening strategy, moderating variables, and </w:t>
      </w:r>
      <w:r w:rsidR="00871850" w:rsidRPr="00374C50">
        <w:rPr>
          <w:rFonts w:ascii="Times New Roman" w:hAnsi="Times New Roman" w:cs="Times New Roman"/>
          <w:color w:val="000000" w:themeColor="text1"/>
          <w:sz w:val="24"/>
          <w:szCs w:val="24"/>
          <w:lang w:val="en-US"/>
        </w:rPr>
        <w:t>analytic approach</w:t>
      </w:r>
      <w:r w:rsidRPr="00374C50">
        <w:rPr>
          <w:rFonts w:ascii="Times New Roman" w:hAnsi="Times New Roman" w:cs="Times New Roman"/>
          <w:color w:val="000000" w:themeColor="text1"/>
          <w:sz w:val="24"/>
          <w:szCs w:val="24"/>
          <w:lang w:val="en-US"/>
        </w:rPr>
        <w:t>. The study methods followed a pre-established protocol.</w:t>
      </w:r>
    </w:p>
    <w:p w14:paraId="35A5AF68" w14:textId="3BD73D45" w:rsidR="005E6001" w:rsidRPr="00374C50" w:rsidRDefault="001F33C0" w:rsidP="00124362">
      <w:pPr>
        <w:pStyle w:val="NoSpacing"/>
        <w:spacing w:line="480" w:lineRule="auto"/>
        <w:outlineLvl w:val="0"/>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4.1. Inclusion Criteria</w:t>
      </w:r>
    </w:p>
    <w:p w14:paraId="3046F44F" w14:textId="77777777" w:rsidR="005E6001" w:rsidRPr="00374C50" w:rsidRDefault="005E6001" w:rsidP="00843FF1">
      <w:pPr>
        <w:pStyle w:val="NoSpacing"/>
        <w:spacing w:line="480" w:lineRule="auto"/>
        <w:ind w:firstLine="720"/>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There were a number of specific criteria that previous research had to meet to be included in the systematic review:</w:t>
      </w:r>
    </w:p>
    <w:p w14:paraId="2D175823" w14:textId="77777777" w:rsidR="005E6001" w:rsidRPr="00374C50" w:rsidRDefault="005E6001" w:rsidP="00843FF1">
      <w:pPr>
        <w:pStyle w:val="NoSpacing"/>
        <w:numPr>
          <w:ilvl w:val="0"/>
          <w:numId w:val="1"/>
        </w:numPr>
        <w:spacing w:line="480" w:lineRule="auto"/>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 xml:space="preserve">The study had to employ SAOMs. Inherent within this requirement are a number of characteristics that must be met in order to use these models. </w:t>
      </w:r>
    </w:p>
    <w:p w14:paraId="739CFD98" w14:textId="77777777" w:rsidR="005E6001" w:rsidRPr="00374C50" w:rsidRDefault="005E6001" w:rsidP="00843FF1">
      <w:pPr>
        <w:pStyle w:val="NoSpacing"/>
        <w:numPr>
          <w:ilvl w:val="1"/>
          <w:numId w:val="1"/>
        </w:numPr>
        <w:spacing w:line="480" w:lineRule="auto"/>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The sample had to be drawn from a network (or group of networks) with defined boundaries such as a school, grade level, or classroom. No limitations were placed on the type of network (school, community).</w:t>
      </w:r>
    </w:p>
    <w:p w14:paraId="68B9A9FA" w14:textId="77777777" w:rsidR="005E6001" w:rsidRPr="00374C50" w:rsidRDefault="005E6001" w:rsidP="00843FF1">
      <w:pPr>
        <w:pStyle w:val="NoSpacing"/>
        <w:numPr>
          <w:ilvl w:val="1"/>
          <w:numId w:val="1"/>
        </w:numPr>
        <w:spacing w:line="480" w:lineRule="auto"/>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The study had to use sociometric data, meaning that ties between the members of a network were explicitly measured. Ties can be of any form (e.g., co-offending, sexual partners, event attendance), but in this study are limited to friendships. This is because the selection versus influence debate centers around whether people are influenced by their friends or whether they select friends based on particular characteristics.</w:t>
      </w:r>
    </w:p>
    <w:p w14:paraId="35BABC1B" w14:textId="77777777" w:rsidR="005E6001" w:rsidRPr="00374C50" w:rsidRDefault="005E6001" w:rsidP="00843FF1">
      <w:pPr>
        <w:pStyle w:val="NoSpacing"/>
        <w:numPr>
          <w:ilvl w:val="1"/>
          <w:numId w:val="1"/>
        </w:numPr>
        <w:spacing w:line="480" w:lineRule="auto"/>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 xml:space="preserve">The study had to use longitudinal data. The number of waves is not critical as long as it is at least two. </w:t>
      </w:r>
    </w:p>
    <w:p w14:paraId="57CF1AF1" w14:textId="1889ACA0" w:rsidR="005E6001" w:rsidRPr="00374C50" w:rsidRDefault="005E6001" w:rsidP="00843FF1">
      <w:pPr>
        <w:pStyle w:val="NoSpacing"/>
        <w:numPr>
          <w:ilvl w:val="0"/>
          <w:numId w:val="1"/>
        </w:numPr>
        <w:spacing w:line="480" w:lineRule="auto"/>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lastRenderedPageBreak/>
        <w:t xml:space="preserve">The study had to examine offending behavior. </w:t>
      </w:r>
      <w:r w:rsidR="007D7E43" w:rsidRPr="00374C50">
        <w:rPr>
          <w:rFonts w:ascii="Times New Roman" w:hAnsi="Times New Roman" w:cs="Times New Roman"/>
          <w:color w:val="000000" w:themeColor="text1"/>
          <w:sz w:val="24"/>
          <w:szCs w:val="24"/>
          <w:lang w:val="en-US"/>
        </w:rPr>
        <w:t>To avoid confusion over what this includes, we limited the study to behaviors that were clearly illegal</w:t>
      </w:r>
      <w:r w:rsidR="00882542" w:rsidRPr="00374C50">
        <w:rPr>
          <w:rFonts w:ascii="Times New Roman" w:hAnsi="Times New Roman" w:cs="Times New Roman"/>
          <w:color w:val="000000" w:themeColor="text1"/>
          <w:sz w:val="24"/>
          <w:szCs w:val="24"/>
          <w:lang w:val="en-US"/>
        </w:rPr>
        <w:t xml:space="preserve"> in all countries represented in our analysis</w:t>
      </w:r>
      <w:r w:rsidR="007D7E43" w:rsidRPr="00374C50">
        <w:rPr>
          <w:rFonts w:ascii="Times New Roman" w:hAnsi="Times New Roman" w:cs="Times New Roman"/>
          <w:color w:val="000000" w:themeColor="text1"/>
          <w:sz w:val="24"/>
          <w:szCs w:val="24"/>
          <w:lang w:val="en-US"/>
        </w:rPr>
        <w:t>. Establishing this conceptual boundary meant excluding such behaviors as substance use</w:t>
      </w:r>
      <w:r w:rsidR="00882542" w:rsidRPr="00374C50">
        <w:rPr>
          <w:rFonts w:ascii="Times New Roman" w:hAnsi="Times New Roman" w:cs="Times New Roman"/>
          <w:color w:val="000000" w:themeColor="text1"/>
          <w:sz w:val="24"/>
          <w:szCs w:val="24"/>
          <w:lang w:val="en-US"/>
        </w:rPr>
        <w:t>, where legal status varies across national contexts</w:t>
      </w:r>
      <w:r w:rsidR="007D7E43" w:rsidRPr="00374C50">
        <w:rPr>
          <w:rFonts w:ascii="Times New Roman" w:hAnsi="Times New Roman" w:cs="Times New Roman"/>
          <w:color w:val="000000" w:themeColor="text1"/>
          <w:sz w:val="24"/>
          <w:szCs w:val="24"/>
          <w:lang w:val="en-US"/>
        </w:rPr>
        <w:t xml:space="preserve">. </w:t>
      </w:r>
      <w:r w:rsidR="00A765AB" w:rsidRPr="00374C50">
        <w:rPr>
          <w:rFonts w:ascii="Times New Roman" w:hAnsi="Times New Roman" w:cs="Times New Roman"/>
          <w:color w:val="000000" w:themeColor="text1"/>
          <w:sz w:val="24"/>
          <w:szCs w:val="24"/>
          <w:lang w:val="en-US"/>
        </w:rPr>
        <w:t>W</w:t>
      </w:r>
      <w:r w:rsidR="007D7E43" w:rsidRPr="00374C50">
        <w:rPr>
          <w:rFonts w:ascii="Times New Roman" w:hAnsi="Times New Roman" w:cs="Times New Roman"/>
          <w:color w:val="000000" w:themeColor="text1"/>
          <w:sz w:val="24"/>
          <w:szCs w:val="24"/>
          <w:lang w:val="en-US"/>
        </w:rPr>
        <w:t xml:space="preserve">e feel that the constraints imposed on the included acts were the result of a clearly defined research question while at the same time being sufficiently broad that it does not fall into the category of “correct but </w:t>
      </w:r>
      <w:r w:rsidR="00504ACE" w:rsidRPr="00374C50">
        <w:rPr>
          <w:rFonts w:ascii="Times New Roman" w:hAnsi="Times New Roman" w:cs="Times New Roman"/>
          <w:color w:val="000000" w:themeColor="text1"/>
          <w:sz w:val="24"/>
          <w:szCs w:val="24"/>
          <w:lang w:val="en-US"/>
        </w:rPr>
        <w:t>noninformative</w:t>
      </w:r>
      <w:r w:rsidR="007D7E43" w:rsidRPr="00374C50">
        <w:rPr>
          <w:rFonts w:ascii="Times New Roman" w:hAnsi="Times New Roman" w:cs="Times New Roman"/>
          <w:color w:val="000000" w:themeColor="text1"/>
          <w:sz w:val="24"/>
          <w:szCs w:val="24"/>
          <w:lang w:val="en-US"/>
        </w:rPr>
        <w:t>” (</w:t>
      </w:r>
      <w:r w:rsidR="00F03B42" w:rsidRPr="00374C50">
        <w:rPr>
          <w:rFonts w:ascii="Times New Roman" w:hAnsi="Times New Roman" w:cs="Times New Roman"/>
          <w:color w:val="000000" w:themeColor="text1"/>
          <w:sz w:val="24"/>
          <w:szCs w:val="24"/>
          <w:lang w:val="en-US"/>
        </w:rPr>
        <w:t>Ioannidis, 2016, p. 501</w:t>
      </w:r>
      <w:r w:rsidR="007D7E43" w:rsidRPr="00374C50">
        <w:rPr>
          <w:rFonts w:ascii="Times New Roman" w:hAnsi="Times New Roman" w:cs="Times New Roman"/>
          <w:color w:val="000000" w:themeColor="text1"/>
          <w:sz w:val="24"/>
          <w:szCs w:val="24"/>
          <w:lang w:val="en-US"/>
        </w:rPr>
        <w:t xml:space="preserve">). But for this reason, this meta-analysis should be interpreted with the caveat that other behaviors cannot </w:t>
      </w:r>
      <w:r w:rsidR="00A765AB" w:rsidRPr="00374C50">
        <w:rPr>
          <w:rFonts w:ascii="Times New Roman" w:hAnsi="Times New Roman" w:cs="Times New Roman"/>
          <w:color w:val="000000" w:themeColor="text1"/>
          <w:sz w:val="24"/>
          <w:szCs w:val="24"/>
          <w:lang w:val="en-US"/>
        </w:rPr>
        <w:t xml:space="preserve">necessarily </w:t>
      </w:r>
      <w:r w:rsidR="007D7E43" w:rsidRPr="00374C50">
        <w:rPr>
          <w:rFonts w:ascii="Times New Roman" w:hAnsi="Times New Roman" w:cs="Times New Roman"/>
          <w:color w:val="000000" w:themeColor="text1"/>
          <w:sz w:val="24"/>
          <w:szCs w:val="24"/>
          <w:lang w:val="en-US"/>
        </w:rPr>
        <w:t xml:space="preserve">be interpreted in the same way and we encourage other researchers to conduct similar meta-analyses focusing on </w:t>
      </w:r>
      <w:r w:rsidR="00A51193" w:rsidRPr="00374C50">
        <w:rPr>
          <w:rFonts w:ascii="Times New Roman" w:hAnsi="Times New Roman" w:cs="Times New Roman"/>
          <w:color w:val="000000" w:themeColor="text1"/>
          <w:sz w:val="24"/>
          <w:szCs w:val="24"/>
          <w:lang w:val="en-US"/>
        </w:rPr>
        <w:t>other behaviors</w:t>
      </w:r>
      <w:r w:rsidR="007D7E43" w:rsidRPr="00374C50">
        <w:rPr>
          <w:rFonts w:ascii="Times New Roman" w:hAnsi="Times New Roman" w:cs="Times New Roman"/>
          <w:color w:val="000000" w:themeColor="text1"/>
          <w:sz w:val="24"/>
          <w:szCs w:val="24"/>
          <w:lang w:val="en-US"/>
        </w:rPr>
        <w:t>.</w:t>
      </w:r>
      <w:r w:rsidRPr="00374C50">
        <w:rPr>
          <w:rFonts w:ascii="Times New Roman" w:hAnsi="Times New Roman" w:cs="Times New Roman"/>
          <w:color w:val="000000" w:themeColor="text1"/>
          <w:sz w:val="24"/>
          <w:szCs w:val="24"/>
          <w:vertAlign w:val="superscript"/>
          <w:lang w:val="en-US"/>
        </w:rPr>
        <w:t>1</w:t>
      </w:r>
    </w:p>
    <w:p w14:paraId="3F49862A" w14:textId="74B046F8" w:rsidR="005E6001" w:rsidRPr="00374C50" w:rsidRDefault="005E6001" w:rsidP="00843FF1">
      <w:pPr>
        <w:pStyle w:val="NoSpacing"/>
        <w:numPr>
          <w:ilvl w:val="0"/>
          <w:numId w:val="1"/>
        </w:numPr>
        <w:spacing w:line="480" w:lineRule="auto"/>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 xml:space="preserve">The study </w:t>
      </w:r>
      <w:r w:rsidR="00E678EF" w:rsidRPr="00374C50">
        <w:rPr>
          <w:rFonts w:ascii="Times New Roman" w:hAnsi="Times New Roman" w:cs="Times New Roman"/>
          <w:color w:val="000000" w:themeColor="text1"/>
          <w:sz w:val="24"/>
          <w:szCs w:val="24"/>
          <w:lang w:val="en-US"/>
        </w:rPr>
        <w:t>manuscript must have</w:t>
      </w:r>
      <w:r w:rsidR="00FF3688" w:rsidRPr="00374C50">
        <w:rPr>
          <w:rFonts w:ascii="Times New Roman" w:hAnsi="Times New Roman" w:cs="Times New Roman"/>
          <w:color w:val="000000" w:themeColor="text1"/>
          <w:sz w:val="24"/>
          <w:szCs w:val="24"/>
          <w:lang w:val="en-US"/>
        </w:rPr>
        <w:t xml:space="preserve"> been available </w:t>
      </w:r>
      <w:r w:rsidRPr="00374C50">
        <w:rPr>
          <w:rFonts w:ascii="Times New Roman" w:hAnsi="Times New Roman" w:cs="Times New Roman"/>
          <w:color w:val="000000" w:themeColor="text1"/>
          <w:sz w:val="24"/>
          <w:szCs w:val="24"/>
          <w:lang w:val="en-US"/>
        </w:rPr>
        <w:t xml:space="preserve">by </w:t>
      </w:r>
      <w:r w:rsidR="00FF4702" w:rsidRPr="00374C50">
        <w:rPr>
          <w:rFonts w:ascii="Times New Roman" w:hAnsi="Times New Roman" w:cs="Times New Roman"/>
          <w:color w:val="000000" w:themeColor="text1"/>
          <w:sz w:val="24"/>
          <w:szCs w:val="24"/>
          <w:lang w:val="en-US"/>
        </w:rPr>
        <w:t xml:space="preserve">May </w:t>
      </w:r>
      <w:r w:rsidRPr="00374C50">
        <w:rPr>
          <w:rFonts w:ascii="Times New Roman" w:hAnsi="Times New Roman" w:cs="Times New Roman"/>
          <w:color w:val="000000" w:themeColor="text1"/>
          <w:sz w:val="24"/>
          <w:szCs w:val="24"/>
          <w:lang w:val="en-US"/>
        </w:rPr>
        <w:t>201</w:t>
      </w:r>
      <w:r w:rsidR="00FF4702" w:rsidRPr="00374C50">
        <w:rPr>
          <w:rFonts w:ascii="Times New Roman" w:hAnsi="Times New Roman" w:cs="Times New Roman"/>
          <w:color w:val="000000" w:themeColor="text1"/>
          <w:sz w:val="24"/>
          <w:szCs w:val="24"/>
          <w:lang w:val="en-US"/>
        </w:rPr>
        <w:t>7</w:t>
      </w:r>
      <w:r w:rsidRPr="00374C50">
        <w:rPr>
          <w:rFonts w:ascii="Times New Roman" w:hAnsi="Times New Roman" w:cs="Times New Roman"/>
          <w:color w:val="000000" w:themeColor="text1"/>
          <w:sz w:val="24"/>
          <w:szCs w:val="24"/>
          <w:lang w:val="en-US"/>
        </w:rPr>
        <w:t xml:space="preserve"> when our </w:t>
      </w:r>
      <w:r w:rsidR="00FF4702" w:rsidRPr="00374C50">
        <w:rPr>
          <w:rFonts w:ascii="Times New Roman" w:hAnsi="Times New Roman" w:cs="Times New Roman"/>
          <w:color w:val="000000" w:themeColor="text1"/>
          <w:sz w:val="24"/>
          <w:szCs w:val="24"/>
          <w:lang w:val="en-US"/>
        </w:rPr>
        <w:t xml:space="preserve">updated </w:t>
      </w:r>
      <w:r w:rsidRPr="00374C50">
        <w:rPr>
          <w:rFonts w:ascii="Times New Roman" w:hAnsi="Times New Roman" w:cs="Times New Roman"/>
          <w:color w:val="000000" w:themeColor="text1"/>
          <w:sz w:val="24"/>
          <w:szCs w:val="24"/>
          <w:lang w:val="en-US"/>
        </w:rPr>
        <w:t>database searches were conducted.</w:t>
      </w:r>
    </w:p>
    <w:p w14:paraId="42385FBD" w14:textId="71B43DF0" w:rsidR="003D3F94" w:rsidRPr="00374C50" w:rsidRDefault="003D3F94" w:rsidP="00101A41">
      <w:pPr>
        <w:pStyle w:val="NoSpacing"/>
        <w:spacing w:line="480" w:lineRule="auto"/>
        <w:ind w:firstLine="720"/>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 xml:space="preserve">While not part of the inclusion criteria outlined in the protocol, an additional constraint was placed on the influence analysis. Only average similarity effects were used in the meta-analysis of influence dynamics. Average similarity is one of numerous effects that can be used to assess peer influence on offending. </w:t>
      </w:r>
      <w:r w:rsidR="004F668B" w:rsidRPr="00374C50">
        <w:rPr>
          <w:rFonts w:ascii="Times New Roman" w:hAnsi="Times New Roman" w:cs="Times New Roman"/>
          <w:color w:val="000000" w:themeColor="text1"/>
          <w:sz w:val="24"/>
          <w:szCs w:val="24"/>
          <w:lang w:val="en-US"/>
        </w:rPr>
        <w:t>Other</w:t>
      </w:r>
      <w:r w:rsidRPr="00374C50">
        <w:rPr>
          <w:rFonts w:ascii="Times New Roman" w:hAnsi="Times New Roman" w:cs="Times New Roman"/>
          <w:color w:val="000000" w:themeColor="text1"/>
          <w:sz w:val="24"/>
          <w:szCs w:val="24"/>
          <w:lang w:val="en-US"/>
        </w:rPr>
        <w:t>s include total similarity and average alter. The</w:t>
      </w:r>
      <w:r w:rsidR="004F668B" w:rsidRPr="00374C50">
        <w:rPr>
          <w:rFonts w:ascii="Times New Roman" w:hAnsi="Times New Roman" w:cs="Times New Roman"/>
          <w:color w:val="000000" w:themeColor="text1"/>
          <w:sz w:val="24"/>
          <w:szCs w:val="24"/>
          <w:lang w:val="en-US"/>
        </w:rPr>
        <w:t>y all</w:t>
      </w:r>
      <w:r w:rsidRPr="00374C50">
        <w:rPr>
          <w:rFonts w:ascii="Times New Roman" w:hAnsi="Times New Roman" w:cs="Times New Roman"/>
          <w:color w:val="000000" w:themeColor="text1"/>
          <w:sz w:val="24"/>
          <w:szCs w:val="24"/>
          <w:lang w:val="en-US"/>
        </w:rPr>
        <w:t xml:space="preserve"> approach the same issue (influence) in slightly different ways (see sections 5.7, 12.2.1, and 13 of Ripley et al., 2018 for a discussion of the various effects). </w:t>
      </w:r>
      <w:r w:rsidR="000D28B9" w:rsidRPr="00374C50">
        <w:rPr>
          <w:rFonts w:ascii="Times New Roman" w:hAnsi="Times New Roman" w:cs="Times New Roman"/>
          <w:color w:val="000000" w:themeColor="text1"/>
          <w:sz w:val="24"/>
          <w:szCs w:val="24"/>
          <w:lang w:val="en-US"/>
        </w:rPr>
        <w:t xml:space="preserve">However, the different influence effects are not directly comparable; therefore, only </w:t>
      </w:r>
      <w:r w:rsidR="004F668B" w:rsidRPr="00374C50">
        <w:rPr>
          <w:rFonts w:ascii="Times New Roman" w:hAnsi="Times New Roman" w:cs="Times New Roman"/>
          <w:color w:val="000000" w:themeColor="text1"/>
          <w:sz w:val="24"/>
          <w:szCs w:val="24"/>
          <w:lang w:val="en-US"/>
        </w:rPr>
        <w:t>the most common one</w:t>
      </w:r>
      <w:r w:rsidR="000D28B9" w:rsidRPr="00374C50">
        <w:rPr>
          <w:rFonts w:ascii="Times New Roman" w:hAnsi="Times New Roman" w:cs="Times New Roman"/>
          <w:color w:val="000000" w:themeColor="text1"/>
          <w:sz w:val="24"/>
          <w:szCs w:val="24"/>
          <w:lang w:val="en-US"/>
        </w:rPr>
        <w:t xml:space="preserve"> (average similarity) is included. </w:t>
      </w:r>
      <w:r w:rsidRPr="00374C50">
        <w:rPr>
          <w:rFonts w:ascii="Times New Roman" w:hAnsi="Times New Roman" w:cs="Times New Roman"/>
          <w:color w:val="000000" w:themeColor="text1"/>
          <w:sz w:val="24"/>
        </w:rPr>
        <w:t xml:space="preserve">Since similarity effects are not influenced by the scaling of the behavioral variable, the raw form of the effect as reported in the individual articles is sufficient </w:t>
      </w:r>
      <w:r w:rsidRPr="00374C50">
        <w:rPr>
          <w:rFonts w:ascii="Times New Roman" w:hAnsi="Times New Roman" w:cs="Times New Roman"/>
          <w:color w:val="000000" w:themeColor="text1"/>
          <w:sz w:val="24"/>
          <w:szCs w:val="24"/>
          <w:lang w:val="en-US"/>
        </w:rPr>
        <w:t>(section 13.2 of Ripley et al., 2018)</w:t>
      </w:r>
      <w:r w:rsidRPr="00374C50">
        <w:rPr>
          <w:rFonts w:ascii="Times New Roman" w:hAnsi="Times New Roman" w:cs="Times New Roman"/>
          <w:color w:val="000000" w:themeColor="text1"/>
          <w:sz w:val="24"/>
        </w:rPr>
        <w:t>.</w:t>
      </w:r>
    </w:p>
    <w:p w14:paraId="3881F668" w14:textId="7A896109" w:rsidR="005E6001" w:rsidRPr="00374C50" w:rsidRDefault="00523CD2" w:rsidP="00124362">
      <w:pPr>
        <w:pStyle w:val="NoSpacing"/>
        <w:spacing w:line="480" w:lineRule="auto"/>
        <w:outlineLvl w:val="0"/>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 xml:space="preserve">4.2. </w:t>
      </w:r>
      <w:r w:rsidR="005E6001" w:rsidRPr="00374C50">
        <w:rPr>
          <w:rFonts w:ascii="Times New Roman" w:hAnsi="Times New Roman" w:cs="Times New Roman"/>
          <w:color w:val="000000" w:themeColor="text1"/>
          <w:sz w:val="24"/>
          <w:szCs w:val="24"/>
          <w:lang w:val="en-US"/>
        </w:rPr>
        <w:t>Search Strategy</w:t>
      </w:r>
    </w:p>
    <w:p w14:paraId="6CD6B86A" w14:textId="26982417" w:rsidR="005E6001" w:rsidRPr="00374C50" w:rsidRDefault="005E6001" w:rsidP="00843FF1">
      <w:pPr>
        <w:spacing w:line="480" w:lineRule="auto"/>
        <w:ind w:firstLine="720"/>
        <w:rPr>
          <w:color w:val="000000" w:themeColor="text1"/>
        </w:rPr>
      </w:pPr>
      <w:r w:rsidRPr="00374C50">
        <w:rPr>
          <w:color w:val="000000" w:themeColor="text1"/>
        </w:rPr>
        <w:lastRenderedPageBreak/>
        <w:t xml:space="preserve">Searches for relevant materials, including peer-reviewed journals, </w:t>
      </w:r>
      <w:r w:rsidR="00EB52DB" w:rsidRPr="00374C50">
        <w:rPr>
          <w:color w:val="000000" w:themeColor="text1"/>
        </w:rPr>
        <w:t xml:space="preserve">theses/dissertations, </w:t>
      </w:r>
      <w:r w:rsidRPr="00374C50">
        <w:rPr>
          <w:color w:val="000000" w:themeColor="text1"/>
        </w:rPr>
        <w:t>conference proceedings</w:t>
      </w:r>
      <w:r w:rsidR="00EB52DB" w:rsidRPr="00374C50">
        <w:rPr>
          <w:color w:val="000000" w:themeColor="text1"/>
        </w:rPr>
        <w:t>,</w:t>
      </w:r>
      <w:r w:rsidRPr="00374C50">
        <w:rPr>
          <w:color w:val="000000" w:themeColor="text1"/>
        </w:rPr>
        <w:t xml:space="preserve"> and book chapters, were conducted in June 2015</w:t>
      </w:r>
      <w:r w:rsidR="005C1830" w:rsidRPr="00374C50">
        <w:rPr>
          <w:color w:val="000000" w:themeColor="text1"/>
        </w:rPr>
        <w:t xml:space="preserve"> and updated in April/May 2017</w:t>
      </w:r>
      <w:r w:rsidRPr="00374C50">
        <w:rPr>
          <w:color w:val="000000" w:themeColor="text1"/>
        </w:rPr>
        <w:t>. The following academic databases were searched: Scopus, PsycINFO (PsycNET), Web of Science, H.W. Wilson Social Sciences (EBSCO)</w:t>
      </w:r>
      <w:r w:rsidR="00B90F9E" w:rsidRPr="00374C50">
        <w:rPr>
          <w:color w:val="000000" w:themeColor="text1"/>
        </w:rPr>
        <w:t>,</w:t>
      </w:r>
      <w:r w:rsidRPr="00374C50">
        <w:rPr>
          <w:color w:val="000000" w:themeColor="text1"/>
        </w:rPr>
        <w:t xml:space="preserve"> Sociological Abstracts (ProQuest)</w:t>
      </w:r>
      <w:r w:rsidR="00B90F9E" w:rsidRPr="00374C50">
        <w:rPr>
          <w:color w:val="000000" w:themeColor="text1"/>
        </w:rPr>
        <w:t xml:space="preserve">, </w:t>
      </w:r>
      <w:r w:rsidR="00CF0526" w:rsidRPr="00374C50">
        <w:rPr>
          <w:color w:val="000000" w:themeColor="text1"/>
        </w:rPr>
        <w:t>National Criminal Justice Reference Service (</w:t>
      </w:r>
      <w:r w:rsidR="00B90F9E" w:rsidRPr="00374C50">
        <w:rPr>
          <w:color w:val="000000" w:themeColor="text1"/>
        </w:rPr>
        <w:t>NCJRS</w:t>
      </w:r>
      <w:r w:rsidR="00CF0526" w:rsidRPr="00374C50">
        <w:rPr>
          <w:color w:val="000000" w:themeColor="text1"/>
        </w:rPr>
        <w:t>)</w:t>
      </w:r>
      <w:r w:rsidR="00B90F9E" w:rsidRPr="00374C50">
        <w:rPr>
          <w:color w:val="000000" w:themeColor="text1"/>
        </w:rPr>
        <w:t xml:space="preserve">, and </w:t>
      </w:r>
      <w:r w:rsidR="00FD2A9B" w:rsidRPr="00374C50">
        <w:rPr>
          <w:color w:val="000000" w:themeColor="text1"/>
        </w:rPr>
        <w:t xml:space="preserve">ProQuest </w:t>
      </w:r>
      <w:r w:rsidR="00B90F9E" w:rsidRPr="00374C50">
        <w:rPr>
          <w:color w:val="000000" w:themeColor="text1"/>
        </w:rPr>
        <w:t>Dissertation</w:t>
      </w:r>
      <w:r w:rsidR="00EF6F6E" w:rsidRPr="00374C50">
        <w:rPr>
          <w:color w:val="000000" w:themeColor="text1"/>
        </w:rPr>
        <w:t>s</w:t>
      </w:r>
      <w:r w:rsidR="00B90F9E" w:rsidRPr="00374C50">
        <w:rPr>
          <w:color w:val="000000" w:themeColor="text1"/>
        </w:rPr>
        <w:t xml:space="preserve"> </w:t>
      </w:r>
      <w:r w:rsidR="00773392" w:rsidRPr="00374C50">
        <w:rPr>
          <w:color w:val="000000" w:themeColor="text1"/>
        </w:rPr>
        <w:t xml:space="preserve">and Theses </w:t>
      </w:r>
      <w:r w:rsidR="00FD2A9B" w:rsidRPr="00374C50">
        <w:rPr>
          <w:color w:val="000000" w:themeColor="text1"/>
        </w:rPr>
        <w:t>Global (formerly Dissertations Abstracts)</w:t>
      </w:r>
      <w:r w:rsidRPr="00374C50">
        <w:rPr>
          <w:color w:val="000000" w:themeColor="text1"/>
        </w:rPr>
        <w:t>. Searches conducted in each database were limited to English</w:t>
      </w:r>
      <w:r w:rsidRPr="00374C50">
        <w:rPr>
          <w:color w:val="000000" w:themeColor="text1"/>
          <w:vertAlign w:val="superscript"/>
        </w:rPr>
        <w:t>2</w:t>
      </w:r>
      <w:r w:rsidRPr="00374C50">
        <w:rPr>
          <w:color w:val="000000" w:themeColor="text1"/>
        </w:rPr>
        <w:t xml:space="preserve"> materials published since January 1, 2001</w:t>
      </w:r>
      <w:r w:rsidR="00FF4702" w:rsidRPr="00374C50">
        <w:rPr>
          <w:color w:val="000000" w:themeColor="text1"/>
        </w:rPr>
        <w:t xml:space="preserve"> when Snijders (2001) </w:t>
      </w:r>
      <w:r w:rsidR="001912AC" w:rsidRPr="00374C50">
        <w:rPr>
          <w:color w:val="000000" w:themeColor="text1"/>
        </w:rPr>
        <w:t xml:space="preserve">published the article </w:t>
      </w:r>
      <w:r w:rsidR="00243BEF" w:rsidRPr="00374C50">
        <w:rPr>
          <w:color w:val="000000" w:themeColor="text1"/>
        </w:rPr>
        <w:t xml:space="preserve">outlining </w:t>
      </w:r>
      <w:r w:rsidR="00FF4702" w:rsidRPr="00374C50">
        <w:rPr>
          <w:color w:val="000000" w:themeColor="text1"/>
        </w:rPr>
        <w:t xml:space="preserve">the </w:t>
      </w:r>
      <w:r w:rsidR="001912AC" w:rsidRPr="00374C50">
        <w:rPr>
          <w:color w:val="000000" w:themeColor="text1"/>
        </w:rPr>
        <w:t xml:space="preserve">SAOM </w:t>
      </w:r>
      <w:r w:rsidR="00FF4702" w:rsidRPr="00374C50">
        <w:rPr>
          <w:color w:val="000000" w:themeColor="text1"/>
        </w:rPr>
        <w:t>technique</w:t>
      </w:r>
      <w:r w:rsidRPr="00374C50">
        <w:rPr>
          <w:color w:val="000000" w:themeColor="text1"/>
        </w:rPr>
        <w:t>. Search strategies were developed by a social science librarian (</w:t>
      </w:r>
      <w:r w:rsidR="00374C50" w:rsidRPr="00374C50">
        <w:rPr>
          <w:color w:val="000000" w:themeColor="text1"/>
        </w:rPr>
        <w:t>SB</w:t>
      </w:r>
      <w:r w:rsidRPr="00374C50">
        <w:rPr>
          <w:color w:val="000000" w:themeColor="text1"/>
        </w:rPr>
        <w:t>) in consultation with the principal researcher (</w:t>
      </w:r>
      <w:r w:rsidR="00374C50" w:rsidRPr="00374C50">
        <w:rPr>
          <w:color w:val="000000" w:themeColor="text1"/>
        </w:rPr>
        <w:t>OG</w:t>
      </w:r>
      <w:r w:rsidRPr="00374C50">
        <w:rPr>
          <w:color w:val="000000" w:themeColor="text1"/>
        </w:rPr>
        <w:t>), and consisted of keywords and database specific subject headings for three main concepts: delinquency/crime/aggression, peers/friendship networks, and SAOM/SIENA/selection/influence. Full search strategies are available in Appendix 1</w:t>
      </w:r>
      <w:r w:rsidR="0074641B" w:rsidRPr="00374C50">
        <w:rPr>
          <w:color w:val="000000" w:themeColor="text1"/>
        </w:rPr>
        <w:t>.</w:t>
      </w:r>
    </w:p>
    <w:p w14:paraId="1092EBF7" w14:textId="116C1AF0" w:rsidR="00053C83" w:rsidRPr="00374C50" w:rsidRDefault="005E6001" w:rsidP="00053C83">
      <w:pPr>
        <w:spacing w:line="480" w:lineRule="auto"/>
        <w:ind w:firstLine="720"/>
        <w:rPr>
          <w:color w:val="000000" w:themeColor="text1"/>
        </w:rPr>
      </w:pPr>
      <w:r w:rsidRPr="00374C50">
        <w:rPr>
          <w:color w:val="000000" w:themeColor="text1"/>
        </w:rPr>
        <w:t>As relevant studies may only discuss the specific analytic techniques in the methods section of the paper rather than the abstract, full text databases were included in the search. Multiple searches were conducted in Google Scholar and JSTOR, a full text journal database.  Due to the high number of results retrieved, results were sorted by relevance, the first 300 results from each search in JSTOR and the first 200 from each search in Google Scholar were included in the screening.</w:t>
      </w:r>
      <w:r w:rsidRPr="00374C50" w:rsidDel="003A4962">
        <w:rPr>
          <w:color w:val="000000" w:themeColor="text1"/>
        </w:rPr>
        <w:t xml:space="preserve"> </w:t>
      </w:r>
      <w:r w:rsidR="00053C83" w:rsidRPr="00374C50">
        <w:rPr>
          <w:color w:val="000000" w:themeColor="text1"/>
        </w:rPr>
        <w:t>To minimize the possibility of the results being influenced by publication bias</w:t>
      </w:r>
      <w:r w:rsidR="00814A8A" w:rsidRPr="00374C50">
        <w:rPr>
          <w:color w:val="000000" w:themeColor="text1"/>
        </w:rPr>
        <w:t xml:space="preserve"> (the possibility that </w:t>
      </w:r>
      <w:r w:rsidR="008841EB" w:rsidRPr="00374C50">
        <w:rPr>
          <w:color w:val="000000" w:themeColor="text1"/>
        </w:rPr>
        <w:t>the research literature can distort reality by</w:t>
      </w:r>
      <w:r w:rsidR="00B4516D" w:rsidRPr="00374C50">
        <w:rPr>
          <w:color w:val="000000" w:themeColor="text1"/>
        </w:rPr>
        <w:t xml:space="preserve"> selectively publishing </w:t>
      </w:r>
      <w:r w:rsidR="00814A8A" w:rsidRPr="00374C50">
        <w:rPr>
          <w:color w:val="000000" w:themeColor="text1"/>
        </w:rPr>
        <w:t>stronger effects</w:t>
      </w:r>
      <w:r w:rsidR="00B4516D" w:rsidRPr="00374C50">
        <w:rPr>
          <w:color w:val="000000" w:themeColor="text1"/>
        </w:rPr>
        <w:t>)</w:t>
      </w:r>
      <w:r w:rsidR="00053C83" w:rsidRPr="00374C50">
        <w:rPr>
          <w:color w:val="000000" w:themeColor="text1"/>
        </w:rPr>
        <w:t xml:space="preserve">, search results included theses and dissertations whenever possible. The use of Google Scholar and </w:t>
      </w:r>
      <w:r w:rsidR="00FD2A9B" w:rsidRPr="00374C50">
        <w:rPr>
          <w:color w:val="000000" w:themeColor="text1"/>
        </w:rPr>
        <w:t xml:space="preserve">ProQuest </w:t>
      </w:r>
      <w:r w:rsidR="00053C83" w:rsidRPr="00374C50">
        <w:rPr>
          <w:color w:val="000000" w:themeColor="text1"/>
        </w:rPr>
        <w:t>Dissertation</w:t>
      </w:r>
      <w:r w:rsidR="00FD2A9B" w:rsidRPr="00374C50">
        <w:rPr>
          <w:color w:val="000000" w:themeColor="text1"/>
        </w:rPr>
        <w:t>s and Theses Global</w:t>
      </w:r>
      <w:r w:rsidR="00053C83" w:rsidRPr="00374C50">
        <w:rPr>
          <w:color w:val="000000" w:themeColor="text1"/>
        </w:rPr>
        <w:t xml:space="preserve"> is beneficial in terms of picking up studies not published in peer reviewed journals. </w:t>
      </w:r>
      <w:r w:rsidR="008149C3" w:rsidRPr="00374C50">
        <w:rPr>
          <w:color w:val="000000" w:themeColor="text1"/>
        </w:rPr>
        <w:t>Four</w:t>
      </w:r>
      <w:r w:rsidR="00053C83" w:rsidRPr="00374C50">
        <w:rPr>
          <w:color w:val="000000" w:themeColor="text1"/>
        </w:rPr>
        <w:t xml:space="preserve"> graduate theses/dissertations were </w:t>
      </w:r>
      <w:r w:rsidR="00780006" w:rsidRPr="00374C50">
        <w:rPr>
          <w:color w:val="000000" w:themeColor="text1"/>
        </w:rPr>
        <w:t>included</w:t>
      </w:r>
      <w:r w:rsidR="00053C83" w:rsidRPr="00374C50">
        <w:rPr>
          <w:color w:val="000000" w:themeColor="text1"/>
        </w:rPr>
        <w:t xml:space="preserve"> (</w:t>
      </w:r>
      <w:r w:rsidR="00D353A0" w:rsidRPr="00374C50">
        <w:rPr>
          <w:color w:val="000000" w:themeColor="text1"/>
        </w:rPr>
        <w:t>D</w:t>
      </w:r>
      <w:r w:rsidR="00053C83" w:rsidRPr="00374C50">
        <w:rPr>
          <w:color w:val="000000" w:themeColor="text1"/>
        </w:rPr>
        <w:t>e Cuyper, 2008; De La Rue, 2015; Knecht, 2008</w:t>
      </w:r>
      <w:r w:rsidR="00BE3DC3" w:rsidRPr="00374C50">
        <w:rPr>
          <w:color w:val="000000" w:themeColor="text1"/>
        </w:rPr>
        <w:t>; Lee, 2011</w:t>
      </w:r>
      <w:r w:rsidR="00053C83" w:rsidRPr="00374C50">
        <w:rPr>
          <w:color w:val="000000" w:themeColor="text1"/>
        </w:rPr>
        <w:t>).</w:t>
      </w:r>
      <w:r w:rsidR="003356E7" w:rsidRPr="00374C50">
        <w:rPr>
          <w:color w:val="000000" w:themeColor="text1"/>
        </w:rPr>
        <w:t xml:space="preserve"> The fact that positive</w:t>
      </w:r>
      <w:r w:rsidR="006F6139" w:rsidRPr="00374C50">
        <w:rPr>
          <w:color w:val="000000" w:themeColor="text1"/>
        </w:rPr>
        <w:t xml:space="preserve"> and </w:t>
      </w:r>
      <w:r w:rsidR="006F6139" w:rsidRPr="00374C50">
        <w:rPr>
          <w:color w:val="000000" w:themeColor="text1"/>
        </w:rPr>
        <w:lastRenderedPageBreak/>
        <w:t xml:space="preserve">negative coefficients </w:t>
      </w:r>
      <w:r w:rsidR="003356E7" w:rsidRPr="00374C50">
        <w:rPr>
          <w:color w:val="000000" w:themeColor="text1"/>
        </w:rPr>
        <w:t xml:space="preserve">were </w:t>
      </w:r>
      <w:r w:rsidR="006F6139" w:rsidRPr="00374C50">
        <w:rPr>
          <w:color w:val="000000" w:themeColor="text1"/>
        </w:rPr>
        <w:t xml:space="preserve">found as well as </w:t>
      </w:r>
      <w:r w:rsidR="003356E7" w:rsidRPr="00374C50">
        <w:rPr>
          <w:color w:val="000000" w:themeColor="text1"/>
        </w:rPr>
        <w:t xml:space="preserve">statistically significant and non-significant </w:t>
      </w:r>
      <w:r w:rsidR="006F6139" w:rsidRPr="00374C50">
        <w:rPr>
          <w:color w:val="000000" w:themeColor="text1"/>
        </w:rPr>
        <w:t xml:space="preserve">effects </w:t>
      </w:r>
      <w:r w:rsidR="003356E7" w:rsidRPr="00374C50">
        <w:rPr>
          <w:color w:val="000000" w:themeColor="text1"/>
        </w:rPr>
        <w:t xml:space="preserve">for </w:t>
      </w:r>
      <w:r w:rsidR="00E17339" w:rsidRPr="00374C50">
        <w:rPr>
          <w:color w:val="000000" w:themeColor="text1"/>
        </w:rPr>
        <w:t xml:space="preserve">both </w:t>
      </w:r>
      <w:r w:rsidR="003356E7" w:rsidRPr="00374C50">
        <w:rPr>
          <w:color w:val="000000" w:themeColor="text1"/>
        </w:rPr>
        <w:t xml:space="preserve">influence and selection suggests that the results were not </w:t>
      </w:r>
      <w:r w:rsidR="004745CA" w:rsidRPr="00374C50">
        <w:rPr>
          <w:color w:val="000000" w:themeColor="text1"/>
        </w:rPr>
        <w:t xml:space="preserve">entirely </w:t>
      </w:r>
      <w:r w:rsidR="003356E7" w:rsidRPr="00374C50">
        <w:rPr>
          <w:color w:val="000000" w:themeColor="text1"/>
        </w:rPr>
        <w:t xml:space="preserve">driven by preferential publication of </w:t>
      </w:r>
      <w:r w:rsidR="005C221A" w:rsidRPr="00374C50">
        <w:rPr>
          <w:color w:val="000000" w:themeColor="text1"/>
        </w:rPr>
        <w:t>certain types of results.</w:t>
      </w:r>
    </w:p>
    <w:p w14:paraId="4E2A8A7F" w14:textId="66CAA851" w:rsidR="005E6001" w:rsidRPr="00374C50" w:rsidRDefault="005E6001" w:rsidP="00843FF1">
      <w:pPr>
        <w:spacing w:line="480" w:lineRule="auto"/>
        <w:ind w:firstLine="720"/>
        <w:rPr>
          <w:color w:val="000000" w:themeColor="text1"/>
        </w:rPr>
      </w:pPr>
      <w:r w:rsidRPr="00374C50">
        <w:rPr>
          <w:color w:val="000000" w:themeColor="text1"/>
        </w:rPr>
        <w:t>In addition, a cited reference search was conducted for articles citing Snijders (2001) within Scopus and Web of Science. Snijder’s article was selected for a cited reference search as it was determined by the lead author to be a key early paper for SAOMs. This search was to identify any additional studies that may not have been found through the searches mentioned above. See Appendix 2 for the study flow diagram that displays the number of articles found at each step of the literature search.</w:t>
      </w:r>
      <w:r w:rsidR="002B68D8" w:rsidRPr="00374C50">
        <w:rPr>
          <w:color w:val="000000" w:themeColor="text1"/>
        </w:rPr>
        <w:t xml:space="preserve"> </w:t>
      </w:r>
      <w:r w:rsidRPr="00374C50">
        <w:rPr>
          <w:color w:val="000000" w:themeColor="text1"/>
        </w:rPr>
        <w:t>Finally, the list of studies was presented to a prominent author who has published in this area to confirm the completeness of the list. This did not result in other studies being added</w:t>
      </w:r>
      <w:r w:rsidR="00F3008C" w:rsidRPr="00374C50">
        <w:rPr>
          <w:color w:val="000000" w:themeColor="text1"/>
        </w:rPr>
        <w:t xml:space="preserve"> that were not captured through other means</w:t>
      </w:r>
      <w:r w:rsidRPr="00374C50">
        <w:rPr>
          <w:color w:val="000000" w:themeColor="text1"/>
        </w:rPr>
        <w:t>.</w:t>
      </w:r>
    </w:p>
    <w:p w14:paraId="3AF3EF5D" w14:textId="5298E627" w:rsidR="0057616E" w:rsidRPr="00374C50" w:rsidRDefault="005E6001" w:rsidP="006850A2">
      <w:pPr>
        <w:spacing w:line="480" w:lineRule="auto"/>
        <w:ind w:firstLine="720"/>
        <w:rPr>
          <w:color w:val="000000" w:themeColor="text1"/>
        </w:rPr>
      </w:pPr>
      <w:r w:rsidRPr="00374C50">
        <w:rPr>
          <w:color w:val="000000" w:themeColor="text1"/>
        </w:rPr>
        <w:t>Title and abstract screening was performed independently by two authors (</w:t>
      </w:r>
      <w:r w:rsidR="00374C50" w:rsidRPr="00374C50">
        <w:rPr>
          <w:color w:val="000000" w:themeColor="text1"/>
        </w:rPr>
        <w:t>JM and OG</w:t>
      </w:r>
      <w:r w:rsidRPr="00374C50">
        <w:rPr>
          <w:color w:val="000000" w:themeColor="text1"/>
        </w:rPr>
        <w:t xml:space="preserve">) and resulted in a set of </w:t>
      </w:r>
      <w:r w:rsidR="00D12E63" w:rsidRPr="00374C50">
        <w:rPr>
          <w:color w:val="000000" w:themeColor="text1"/>
        </w:rPr>
        <w:t xml:space="preserve">120 </w:t>
      </w:r>
      <w:r w:rsidRPr="00374C50">
        <w:rPr>
          <w:color w:val="000000" w:themeColor="text1"/>
        </w:rPr>
        <w:t>articles to be full text screened. From the full text screening, 2</w:t>
      </w:r>
      <w:r w:rsidR="0019733B" w:rsidRPr="00374C50">
        <w:rPr>
          <w:color w:val="000000" w:themeColor="text1"/>
        </w:rPr>
        <w:t>6</w:t>
      </w:r>
      <w:r w:rsidRPr="00374C50">
        <w:rPr>
          <w:color w:val="000000" w:themeColor="text1"/>
        </w:rPr>
        <w:t xml:space="preserve"> articles were selected as meeting the inclusion criteria (Baerveldt</w:t>
      </w:r>
      <w:r w:rsidR="00E15F7B" w:rsidRPr="00374C50">
        <w:rPr>
          <w:color w:val="000000" w:themeColor="text1"/>
        </w:rPr>
        <w:t xml:space="preserve"> et al.</w:t>
      </w:r>
      <w:r w:rsidRPr="00374C50">
        <w:rPr>
          <w:color w:val="000000" w:themeColor="text1"/>
        </w:rPr>
        <w:t>, 2008; Burk</w:t>
      </w:r>
      <w:r w:rsidR="00E15F7B" w:rsidRPr="00374C50">
        <w:rPr>
          <w:color w:val="000000" w:themeColor="text1"/>
        </w:rPr>
        <w:t xml:space="preserve"> et al.</w:t>
      </w:r>
      <w:r w:rsidRPr="00374C50">
        <w:rPr>
          <w:color w:val="000000" w:themeColor="text1"/>
        </w:rPr>
        <w:t xml:space="preserve">, </w:t>
      </w:r>
      <w:r w:rsidR="00E15F7B" w:rsidRPr="00374C50">
        <w:rPr>
          <w:color w:val="000000" w:themeColor="text1"/>
        </w:rPr>
        <w:t xml:space="preserve">2007, </w:t>
      </w:r>
      <w:r w:rsidRPr="00374C50">
        <w:rPr>
          <w:color w:val="000000" w:themeColor="text1"/>
        </w:rPr>
        <w:t xml:space="preserve">2008; Dahl </w:t>
      </w:r>
      <w:r w:rsidR="00E15F7B" w:rsidRPr="00374C50">
        <w:rPr>
          <w:color w:val="000000" w:themeColor="text1"/>
        </w:rPr>
        <w:t>and</w:t>
      </w:r>
      <w:r w:rsidRPr="00374C50">
        <w:rPr>
          <w:color w:val="000000" w:themeColor="text1"/>
        </w:rPr>
        <w:t xml:space="preserve"> </w:t>
      </w:r>
      <w:r w:rsidR="0033220C" w:rsidRPr="00374C50">
        <w:rPr>
          <w:color w:val="000000" w:themeColor="text1"/>
        </w:rPr>
        <w:t>V</w:t>
      </w:r>
      <w:r w:rsidRPr="00374C50">
        <w:rPr>
          <w:color w:val="000000" w:themeColor="text1"/>
        </w:rPr>
        <w:t xml:space="preserve">an Zalk, 2014; </w:t>
      </w:r>
      <w:r w:rsidR="00D353A0" w:rsidRPr="00374C50">
        <w:rPr>
          <w:color w:val="000000" w:themeColor="text1"/>
        </w:rPr>
        <w:t>D</w:t>
      </w:r>
      <w:r w:rsidRPr="00374C50">
        <w:rPr>
          <w:color w:val="000000" w:themeColor="text1"/>
        </w:rPr>
        <w:t xml:space="preserve">e Cuyper, 2008; </w:t>
      </w:r>
      <w:r w:rsidR="008B5D70" w:rsidRPr="00374C50">
        <w:rPr>
          <w:color w:val="000000" w:themeColor="text1"/>
        </w:rPr>
        <w:t xml:space="preserve">De La Rue, 2015; </w:t>
      </w:r>
      <w:r w:rsidRPr="00374C50">
        <w:rPr>
          <w:color w:val="000000" w:themeColor="text1"/>
        </w:rPr>
        <w:t>Dijkstra</w:t>
      </w:r>
      <w:r w:rsidR="00E15F7B" w:rsidRPr="00374C50">
        <w:rPr>
          <w:color w:val="000000" w:themeColor="text1"/>
        </w:rPr>
        <w:t xml:space="preserve"> et al.,</w:t>
      </w:r>
      <w:r w:rsidR="00076E21" w:rsidRPr="00374C50">
        <w:rPr>
          <w:color w:val="000000" w:themeColor="text1"/>
        </w:rPr>
        <w:t xml:space="preserve"> </w:t>
      </w:r>
      <w:r w:rsidRPr="00374C50">
        <w:rPr>
          <w:color w:val="000000" w:themeColor="text1"/>
        </w:rPr>
        <w:t>2011; Haynie</w:t>
      </w:r>
      <w:r w:rsidR="00E15F7B" w:rsidRPr="00374C50">
        <w:rPr>
          <w:color w:val="000000" w:themeColor="text1"/>
        </w:rPr>
        <w:t xml:space="preserve"> et al.</w:t>
      </w:r>
      <w:r w:rsidRPr="00374C50">
        <w:rPr>
          <w:color w:val="000000" w:themeColor="text1"/>
        </w:rPr>
        <w:t xml:space="preserve">, 2014; </w:t>
      </w:r>
      <w:r w:rsidR="008B5D70" w:rsidRPr="00374C50">
        <w:rPr>
          <w:color w:val="000000" w:themeColor="text1"/>
        </w:rPr>
        <w:t xml:space="preserve">Jose et al., 2016; </w:t>
      </w:r>
      <w:r w:rsidRPr="00374C50">
        <w:rPr>
          <w:color w:val="000000" w:themeColor="text1"/>
        </w:rPr>
        <w:t>Kerr</w:t>
      </w:r>
      <w:r w:rsidR="00E15F7B" w:rsidRPr="00374C50">
        <w:rPr>
          <w:color w:val="000000" w:themeColor="text1"/>
        </w:rPr>
        <w:t xml:space="preserve"> et al.</w:t>
      </w:r>
      <w:r w:rsidRPr="00374C50">
        <w:rPr>
          <w:color w:val="000000" w:themeColor="text1"/>
        </w:rPr>
        <w:t>, 2012; Knecht</w:t>
      </w:r>
      <w:r w:rsidR="00E15F7B" w:rsidRPr="00374C50">
        <w:rPr>
          <w:color w:val="000000" w:themeColor="text1"/>
        </w:rPr>
        <w:t xml:space="preserve"> et al.</w:t>
      </w:r>
      <w:r w:rsidRPr="00374C50">
        <w:rPr>
          <w:color w:val="000000" w:themeColor="text1"/>
        </w:rPr>
        <w:t xml:space="preserve">, 2010; </w:t>
      </w:r>
      <w:r w:rsidR="008B5D70" w:rsidRPr="00374C50">
        <w:rPr>
          <w:color w:val="000000" w:themeColor="text1"/>
        </w:rPr>
        <w:t xml:space="preserve">Lee, 2011; </w:t>
      </w:r>
      <w:r w:rsidRPr="00374C50">
        <w:rPr>
          <w:color w:val="000000" w:themeColor="text1"/>
        </w:rPr>
        <w:t xml:space="preserve">Light </w:t>
      </w:r>
      <w:r w:rsidR="00E15F7B" w:rsidRPr="00374C50">
        <w:rPr>
          <w:color w:val="000000" w:themeColor="text1"/>
        </w:rPr>
        <w:t>and</w:t>
      </w:r>
      <w:r w:rsidRPr="00374C50">
        <w:rPr>
          <w:color w:val="000000" w:themeColor="text1"/>
        </w:rPr>
        <w:t xml:space="preserve"> Dishion, 2007; Logis</w:t>
      </w:r>
      <w:r w:rsidR="009517C7" w:rsidRPr="00374C50">
        <w:rPr>
          <w:color w:val="000000" w:themeColor="text1"/>
        </w:rPr>
        <w:t xml:space="preserve"> et al.</w:t>
      </w:r>
      <w:r w:rsidRPr="00374C50">
        <w:rPr>
          <w:color w:val="000000" w:themeColor="text1"/>
        </w:rPr>
        <w:t>, 2013; Molano</w:t>
      </w:r>
      <w:r w:rsidR="009517C7" w:rsidRPr="00374C50">
        <w:rPr>
          <w:color w:val="000000" w:themeColor="text1"/>
        </w:rPr>
        <w:t xml:space="preserve"> et al.</w:t>
      </w:r>
      <w:r w:rsidRPr="00374C50">
        <w:rPr>
          <w:color w:val="000000" w:themeColor="text1"/>
        </w:rPr>
        <w:t>, 2013; Osgood</w:t>
      </w:r>
      <w:r w:rsidR="009517C7" w:rsidRPr="00374C50">
        <w:rPr>
          <w:color w:val="000000" w:themeColor="text1"/>
        </w:rPr>
        <w:t xml:space="preserve"> et al.</w:t>
      </w:r>
      <w:r w:rsidRPr="00374C50">
        <w:rPr>
          <w:color w:val="000000" w:themeColor="text1"/>
        </w:rPr>
        <w:t>, 2015; Rulison</w:t>
      </w:r>
      <w:r w:rsidR="009517C7" w:rsidRPr="00374C50">
        <w:rPr>
          <w:color w:val="000000" w:themeColor="text1"/>
        </w:rPr>
        <w:t xml:space="preserve"> et al.</w:t>
      </w:r>
      <w:r w:rsidRPr="00374C50">
        <w:rPr>
          <w:color w:val="000000" w:themeColor="text1"/>
        </w:rPr>
        <w:t xml:space="preserve">, 2013; </w:t>
      </w:r>
      <w:r w:rsidR="008B5D70" w:rsidRPr="00374C50">
        <w:rPr>
          <w:color w:val="000000" w:themeColor="text1"/>
        </w:rPr>
        <w:t xml:space="preserve">Shin, 2017; </w:t>
      </w:r>
      <w:r w:rsidRPr="00374C50">
        <w:rPr>
          <w:color w:val="000000" w:themeColor="text1"/>
        </w:rPr>
        <w:t xml:space="preserve">Sijtsema et al., 2010; Snijders </w:t>
      </w:r>
      <w:r w:rsidR="00E15F7B" w:rsidRPr="00374C50">
        <w:rPr>
          <w:color w:val="000000" w:themeColor="text1"/>
        </w:rPr>
        <w:t>and</w:t>
      </w:r>
      <w:r w:rsidRPr="00374C50">
        <w:rPr>
          <w:color w:val="000000" w:themeColor="text1"/>
        </w:rPr>
        <w:t xml:space="preserve"> Baerveldt, 2003; Snijders</w:t>
      </w:r>
      <w:r w:rsidR="009517C7" w:rsidRPr="00374C50">
        <w:rPr>
          <w:color w:val="000000" w:themeColor="text1"/>
        </w:rPr>
        <w:t xml:space="preserve"> et al.</w:t>
      </w:r>
      <w:r w:rsidRPr="00374C50">
        <w:rPr>
          <w:color w:val="000000" w:themeColor="text1"/>
        </w:rPr>
        <w:t>, 2010; Svensson</w:t>
      </w:r>
      <w:r w:rsidR="009517C7" w:rsidRPr="00374C50">
        <w:rPr>
          <w:color w:val="000000" w:themeColor="text1"/>
        </w:rPr>
        <w:t xml:space="preserve"> et al.</w:t>
      </w:r>
      <w:r w:rsidRPr="00374C50">
        <w:rPr>
          <w:color w:val="000000" w:themeColor="text1"/>
        </w:rPr>
        <w:t xml:space="preserve">, 2012; </w:t>
      </w:r>
      <w:r w:rsidR="008B5D70" w:rsidRPr="00374C50">
        <w:rPr>
          <w:color w:val="000000" w:themeColor="text1"/>
        </w:rPr>
        <w:t xml:space="preserve">Turanovic and Young, 2016; Van Zalk and Van Zalk, 2015; </w:t>
      </w:r>
      <w:r w:rsidRPr="00374C50">
        <w:rPr>
          <w:color w:val="000000" w:themeColor="text1"/>
        </w:rPr>
        <w:t>Weerman, 2011</w:t>
      </w:r>
      <w:r w:rsidR="008B5D70" w:rsidRPr="00374C50">
        <w:rPr>
          <w:color w:val="000000" w:themeColor="text1"/>
        </w:rPr>
        <w:t>; Weerman et al., 2017</w:t>
      </w:r>
      <w:r w:rsidRPr="00374C50">
        <w:rPr>
          <w:color w:val="000000" w:themeColor="text1"/>
        </w:rPr>
        <w:t>)</w:t>
      </w:r>
      <w:r w:rsidR="00F3008C" w:rsidRPr="00374C50">
        <w:rPr>
          <w:color w:val="000000" w:themeColor="text1"/>
        </w:rPr>
        <w:t>.</w:t>
      </w:r>
      <w:r w:rsidR="0019733B" w:rsidRPr="00374C50">
        <w:rPr>
          <w:color w:val="000000" w:themeColor="text1"/>
        </w:rPr>
        <w:t xml:space="preserve"> </w:t>
      </w:r>
      <w:r w:rsidR="00F3008C" w:rsidRPr="00374C50">
        <w:rPr>
          <w:color w:val="000000" w:themeColor="text1"/>
        </w:rPr>
        <w:t>See the supplementary online material (table S1) for more extensive details on these articles and effects.</w:t>
      </w:r>
    </w:p>
    <w:p w14:paraId="1ECCC4F2" w14:textId="30846A0B" w:rsidR="005E6001" w:rsidRPr="00374C50" w:rsidRDefault="005E6001" w:rsidP="006850A2">
      <w:pPr>
        <w:spacing w:line="480" w:lineRule="auto"/>
        <w:ind w:firstLine="720"/>
        <w:rPr>
          <w:color w:val="000000" w:themeColor="text1"/>
        </w:rPr>
      </w:pPr>
      <w:r w:rsidRPr="00374C50">
        <w:rPr>
          <w:color w:val="000000" w:themeColor="text1"/>
        </w:rPr>
        <w:t>Of the 2</w:t>
      </w:r>
      <w:r w:rsidR="008E3508" w:rsidRPr="00374C50">
        <w:rPr>
          <w:color w:val="000000" w:themeColor="text1"/>
        </w:rPr>
        <w:t>6</w:t>
      </w:r>
      <w:r w:rsidRPr="00374C50">
        <w:rPr>
          <w:color w:val="000000" w:themeColor="text1"/>
        </w:rPr>
        <w:t xml:space="preserve"> articles that met the inclusion criteria, </w:t>
      </w:r>
      <w:r w:rsidR="001965BB" w:rsidRPr="00374C50">
        <w:rPr>
          <w:color w:val="000000" w:themeColor="text1"/>
        </w:rPr>
        <w:t>one was</w:t>
      </w:r>
      <w:r w:rsidRPr="00374C50">
        <w:rPr>
          <w:color w:val="000000" w:themeColor="text1"/>
        </w:rPr>
        <w:t xml:space="preserve"> excluded from the meta-analysis (Sijtsema et al., 2010) as the selection and influence effects they </w:t>
      </w:r>
      <w:r w:rsidR="002C3B5F" w:rsidRPr="00374C50">
        <w:rPr>
          <w:color w:val="000000" w:themeColor="text1"/>
        </w:rPr>
        <w:t>report</w:t>
      </w:r>
      <w:r w:rsidRPr="00374C50">
        <w:rPr>
          <w:color w:val="000000" w:themeColor="text1"/>
        </w:rPr>
        <w:t xml:space="preserve">ed were interactions with </w:t>
      </w:r>
      <w:r w:rsidRPr="00374C50">
        <w:rPr>
          <w:color w:val="000000" w:themeColor="text1"/>
        </w:rPr>
        <w:lastRenderedPageBreak/>
        <w:t>reciprocity</w:t>
      </w:r>
      <w:r w:rsidR="00896533" w:rsidRPr="00374C50">
        <w:rPr>
          <w:color w:val="000000" w:themeColor="text1"/>
        </w:rPr>
        <w:t>,</w:t>
      </w:r>
      <w:r w:rsidRPr="00374C50">
        <w:rPr>
          <w:color w:val="000000" w:themeColor="text1"/>
        </w:rPr>
        <w:t xml:space="preserve"> which differs conceptually from the included studies.</w:t>
      </w:r>
      <w:r w:rsidR="005E7B4A" w:rsidRPr="00374C50">
        <w:rPr>
          <w:color w:val="000000" w:themeColor="text1"/>
          <w:vertAlign w:val="superscript"/>
        </w:rPr>
        <w:t xml:space="preserve"> </w:t>
      </w:r>
      <w:r w:rsidRPr="00374C50">
        <w:rPr>
          <w:color w:val="000000" w:themeColor="text1"/>
        </w:rPr>
        <w:t xml:space="preserve">Supplementary analyses including this study showed that the decision to exclude this study did not alter the results (available on request). </w:t>
      </w:r>
      <w:r w:rsidR="00A75A3B" w:rsidRPr="00374C50">
        <w:rPr>
          <w:color w:val="000000" w:themeColor="text1"/>
        </w:rPr>
        <w:t xml:space="preserve">One other article (Light and Dishion, 2007) was excluded </w:t>
      </w:r>
      <w:r w:rsidR="00D05A38" w:rsidRPr="00374C50">
        <w:rPr>
          <w:color w:val="000000" w:themeColor="text1"/>
        </w:rPr>
        <w:t>as it did not include a selection effect and the influence effect (average alter) was not comparable to the majority of other included influence effects (average similarity). Effects from a total of 24 separate articles were therefore included</w:t>
      </w:r>
      <w:r w:rsidR="00522CCB" w:rsidRPr="00374C50">
        <w:rPr>
          <w:color w:val="000000" w:themeColor="text1"/>
        </w:rPr>
        <w:t xml:space="preserve"> in either the selection or influence meta-analysis</w:t>
      </w:r>
      <w:r w:rsidR="00D05A38" w:rsidRPr="00374C50">
        <w:rPr>
          <w:color w:val="000000" w:themeColor="text1"/>
        </w:rPr>
        <w:t>.</w:t>
      </w:r>
    </w:p>
    <w:p w14:paraId="29ADC7B8" w14:textId="0DB9976B" w:rsidR="005E6001" w:rsidRPr="00374C50" w:rsidRDefault="005E6001" w:rsidP="00843FF1">
      <w:pPr>
        <w:spacing w:line="480" w:lineRule="auto"/>
        <w:ind w:firstLine="720"/>
        <w:rPr>
          <w:color w:val="000000" w:themeColor="text1"/>
        </w:rPr>
      </w:pPr>
      <w:r w:rsidRPr="00374C50">
        <w:rPr>
          <w:color w:val="000000" w:themeColor="text1"/>
        </w:rPr>
        <w:t>Each study was coded separately by two authors (</w:t>
      </w:r>
      <w:r w:rsidR="00374C50" w:rsidRPr="00374C50">
        <w:rPr>
          <w:color w:val="000000" w:themeColor="text1"/>
        </w:rPr>
        <w:t>JM and OG</w:t>
      </w:r>
      <w:r w:rsidRPr="00374C50">
        <w:rPr>
          <w:color w:val="000000" w:themeColor="text1"/>
        </w:rPr>
        <w:t xml:space="preserve">). We compared similarity across the two coders by examining Spearman correlations of their independently recorded effect sizes and standard errors. These correlations were all between .90 and </w:t>
      </w:r>
      <w:r w:rsidR="00181F48" w:rsidRPr="00374C50">
        <w:rPr>
          <w:color w:val="000000" w:themeColor="text1"/>
        </w:rPr>
        <w:t>.97</w:t>
      </w:r>
      <w:r w:rsidRPr="00374C50">
        <w:rPr>
          <w:color w:val="000000" w:themeColor="text1"/>
        </w:rPr>
        <w:t>. All discrepancies were resolved by discussing the rationale for the coded value.</w:t>
      </w:r>
    </w:p>
    <w:p w14:paraId="0AD39E83" w14:textId="4372F58E" w:rsidR="005E6001" w:rsidRPr="00374C50" w:rsidRDefault="00B95868" w:rsidP="00124362">
      <w:pPr>
        <w:pStyle w:val="NoSpacing"/>
        <w:tabs>
          <w:tab w:val="left" w:pos="0"/>
        </w:tabs>
        <w:spacing w:line="480" w:lineRule="auto"/>
        <w:outlineLvl w:val="0"/>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 xml:space="preserve">4.3. </w:t>
      </w:r>
      <w:r w:rsidR="005E6001" w:rsidRPr="00374C50">
        <w:rPr>
          <w:rFonts w:ascii="Times New Roman" w:hAnsi="Times New Roman" w:cs="Times New Roman"/>
          <w:color w:val="000000" w:themeColor="text1"/>
          <w:sz w:val="24"/>
          <w:szCs w:val="24"/>
          <w:lang w:val="en-US"/>
        </w:rPr>
        <w:t>Moderators</w:t>
      </w:r>
    </w:p>
    <w:p w14:paraId="764874D9" w14:textId="77777777" w:rsidR="00C07A56" w:rsidRPr="00374C50" w:rsidRDefault="005E6001" w:rsidP="00124362">
      <w:pPr>
        <w:pStyle w:val="NoSpacing"/>
        <w:tabs>
          <w:tab w:val="left" w:pos="0"/>
        </w:tabs>
        <w:spacing w:line="480" w:lineRule="auto"/>
        <w:ind w:firstLine="720"/>
        <w:outlineLvl w:val="0"/>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A number of pre-specified potential effect size moderators were tested</w:t>
      </w:r>
      <w:r w:rsidR="00C07A56" w:rsidRPr="00374C50">
        <w:rPr>
          <w:rFonts w:ascii="Times New Roman" w:hAnsi="Times New Roman" w:cs="Times New Roman"/>
          <w:color w:val="000000" w:themeColor="text1"/>
          <w:sz w:val="24"/>
          <w:szCs w:val="24"/>
          <w:lang w:val="en-US"/>
        </w:rPr>
        <w:t xml:space="preserve"> (see table 1 for descriptive statistics)</w:t>
      </w:r>
      <w:r w:rsidRPr="00374C50">
        <w:rPr>
          <w:rFonts w:ascii="Times New Roman" w:hAnsi="Times New Roman" w:cs="Times New Roman"/>
          <w:color w:val="000000" w:themeColor="text1"/>
          <w:sz w:val="24"/>
          <w:szCs w:val="24"/>
          <w:lang w:val="en-US"/>
        </w:rPr>
        <w:t>:</w:t>
      </w:r>
    </w:p>
    <w:p w14:paraId="21AF148B" w14:textId="77777777" w:rsidR="00C07A56" w:rsidRPr="00374C50" w:rsidRDefault="00C07A56" w:rsidP="00C07A56">
      <w:pPr>
        <w:pStyle w:val="NoSpacing"/>
        <w:spacing w:line="480" w:lineRule="auto"/>
        <w:jc w:val="center"/>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w:t>
      </w:r>
    </w:p>
    <w:p w14:paraId="54B3DAE2" w14:textId="515485B9" w:rsidR="00C07A56" w:rsidRPr="00374C50" w:rsidRDefault="00C07A56" w:rsidP="00C07A56">
      <w:pPr>
        <w:spacing w:line="480" w:lineRule="auto"/>
        <w:jc w:val="center"/>
        <w:outlineLvl w:val="0"/>
        <w:rPr>
          <w:color w:val="000000" w:themeColor="text1"/>
        </w:rPr>
      </w:pPr>
      <w:r w:rsidRPr="00374C50">
        <w:rPr>
          <w:color w:val="000000" w:themeColor="text1"/>
        </w:rPr>
        <w:t>INSERT TABLE 1 HERE</w:t>
      </w:r>
    </w:p>
    <w:p w14:paraId="7374B1B2" w14:textId="07E21F08" w:rsidR="005E6001" w:rsidRPr="00374C50" w:rsidRDefault="00C07A56" w:rsidP="006850A2">
      <w:pPr>
        <w:pStyle w:val="NoSpacing"/>
        <w:spacing w:line="480" w:lineRule="auto"/>
        <w:jc w:val="center"/>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w:t>
      </w:r>
    </w:p>
    <w:p w14:paraId="5B4F452C" w14:textId="411E7E09" w:rsidR="0032024C" w:rsidRPr="00374C50" w:rsidRDefault="0032024C" w:rsidP="0032024C">
      <w:pPr>
        <w:pStyle w:val="NoSpacing"/>
        <w:numPr>
          <w:ilvl w:val="0"/>
          <w:numId w:val="15"/>
        </w:numPr>
        <w:tabs>
          <w:tab w:val="left" w:pos="0"/>
        </w:tabs>
        <w:spacing w:line="480" w:lineRule="auto"/>
        <w:rPr>
          <w:rFonts w:ascii="Times New Roman" w:hAnsi="Times New Roman" w:cs="Times New Roman"/>
          <w:i/>
          <w:color w:val="000000" w:themeColor="text1"/>
          <w:sz w:val="24"/>
          <w:szCs w:val="24"/>
          <w:lang w:val="en-US"/>
        </w:rPr>
      </w:pPr>
      <w:r w:rsidRPr="00374C50">
        <w:rPr>
          <w:rFonts w:ascii="Times New Roman" w:hAnsi="Times New Roman" w:cs="Times New Roman"/>
          <w:i/>
          <w:color w:val="000000" w:themeColor="text1"/>
          <w:sz w:val="24"/>
          <w:szCs w:val="24"/>
          <w:lang w:val="en-US"/>
        </w:rPr>
        <w:t>Age</w:t>
      </w:r>
      <w:r w:rsidRPr="00374C50">
        <w:rPr>
          <w:rFonts w:ascii="Times New Roman" w:hAnsi="Times New Roman" w:cs="Times New Roman"/>
          <w:color w:val="000000" w:themeColor="text1"/>
          <w:sz w:val="24"/>
          <w:szCs w:val="24"/>
          <w:lang w:val="en-US"/>
        </w:rPr>
        <w:t xml:space="preserve"> was the average age of the sample at the first wave analyzed in the article (mean=1</w:t>
      </w:r>
      <w:r w:rsidR="00522CCB" w:rsidRPr="00374C50">
        <w:rPr>
          <w:rFonts w:ascii="Times New Roman" w:hAnsi="Times New Roman" w:cs="Times New Roman"/>
          <w:color w:val="000000" w:themeColor="text1"/>
          <w:sz w:val="24"/>
          <w:szCs w:val="24"/>
          <w:lang w:val="en-US"/>
        </w:rPr>
        <w:t>4</w:t>
      </w:r>
      <w:r w:rsidRPr="00374C50">
        <w:rPr>
          <w:rFonts w:ascii="Times New Roman" w:hAnsi="Times New Roman" w:cs="Times New Roman"/>
          <w:color w:val="000000" w:themeColor="text1"/>
          <w:sz w:val="24"/>
          <w:szCs w:val="24"/>
          <w:lang w:val="en-US"/>
        </w:rPr>
        <w:t>).</w:t>
      </w:r>
    </w:p>
    <w:p w14:paraId="0B1D9D20" w14:textId="3140F328" w:rsidR="0032024C" w:rsidRPr="00374C50" w:rsidRDefault="0032024C" w:rsidP="0032024C">
      <w:pPr>
        <w:pStyle w:val="NoSpacing"/>
        <w:numPr>
          <w:ilvl w:val="0"/>
          <w:numId w:val="15"/>
        </w:numPr>
        <w:tabs>
          <w:tab w:val="left" w:pos="0"/>
        </w:tabs>
        <w:spacing w:line="480" w:lineRule="auto"/>
        <w:rPr>
          <w:rFonts w:ascii="Times New Roman" w:hAnsi="Times New Roman" w:cs="Times New Roman"/>
          <w:i/>
          <w:color w:val="000000" w:themeColor="text1"/>
          <w:sz w:val="24"/>
          <w:szCs w:val="24"/>
          <w:lang w:val="en-US"/>
        </w:rPr>
      </w:pPr>
      <w:r w:rsidRPr="00374C50">
        <w:rPr>
          <w:rFonts w:ascii="Times New Roman" w:hAnsi="Times New Roman" w:cs="Times New Roman"/>
          <w:i/>
          <w:color w:val="000000" w:themeColor="text1"/>
          <w:sz w:val="24"/>
          <w:szCs w:val="24"/>
          <w:lang w:val="en-US"/>
        </w:rPr>
        <w:t>Lag time between waves</w:t>
      </w:r>
      <w:r w:rsidR="00553187" w:rsidRPr="00374C50">
        <w:rPr>
          <w:rFonts w:ascii="Times New Roman" w:hAnsi="Times New Roman" w:cs="Times New Roman"/>
          <w:i/>
          <w:color w:val="000000" w:themeColor="text1"/>
          <w:sz w:val="24"/>
          <w:szCs w:val="24"/>
          <w:lang w:val="en-US"/>
        </w:rPr>
        <w:t xml:space="preserve"> (in years)</w:t>
      </w:r>
      <w:r w:rsidRPr="00374C50">
        <w:rPr>
          <w:rFonts w:ascii="Times New Roman" w:hAnsi="Times New Roman" w:cs="Times New Roman"/>
          <w:i/>
          <w:color w:val="000000" w:themeColor="text1"/>
          <w:sz w:val="24"/>
          <w:szCs w:val="24"/>
          <w:lang w:val="en-US"/>
        </w:rPr>
        <w:t>.</w:t>
      </w:r>
      <w:r w:rsidRPr="00374C50">
        <w:rPr>
          <w:rFonts w:ascii="Times New Roman" w:hAnsi="Times New Roman" w:cs="Times New Roman"/>
          <w:color w:val="000000" w:themeColor="text1"/>
          <w:sz w:val="24"/>
          <w:szCs w:val="24"/>
          <w:lang w:val="en-US"/>
        </w:rPr>
        <w:t xml:space="preserve"> Most studies had a lag time of approximately one year between data collection waves (6</w:t>
      </w:r>
      <w:r w:rsidR="00522CCB" w:rsidRPr="00374C50">
        <w:rPr>
          <w:rFonts w:ascii="Times New Roman" w:hAnsi="Times New Roman" w:cs="Times New Roman"/>
          <w:color w:val="000000" w:themeColor="text1"/>
          <w:sz w:val="24"/>
          <w:szCs w:val="24"/>
          <w:lang w:val="en-US"/>
        </w:rPr>
        <w:t>1</w:t>
      </w:r>
      <w:r w:rsidRPr="00374C50">
        <w:rPr>
          <w:rFonts w:ascii="Times New Roman" w:hAnsi="Times New Roman" w:cs="Times New Roman"/>
          <w:color w:val="000000" w:themeColor="text1"/>
          <w:sz w:val="24"/>
          <w:szCs w:val="24"/>
          <w:lang w:val="en-US"/>
        </w:rPr>
        <w:t>%); the smallest lag was two weeks (0.04 years)</w:t>
      </w:r>
      <w:r w:rsidR="00692EC4" w:rsidRPr="00374C50">
        <w:rPr>
          <w:rFonts w:ascii="Times New Roman" w:hAnsi="Times New Roman" w:cs="Times New Roman"/>
          <w:color w:val="000000" w:themeColor="text1"/>
          <w:sz w:val="24"/>
          <w:szCs w:val="24"/>
          <w:lang w:val="en-US"/>
        </w:rPr>
        <w:t xml:space="preserve"> (mean=0.8</w:t>
      </w:r>
      <w:r w:rsidR="00522CCB" w:rsidRPr="00374C50">
        <w:rPr>
          <w:rFonts w:ascii="Times New Roman" w:hAnsi="Times New Roman" w:cs="Times New Roman"/>
          <w:color w:val="000000" w:themeColor="text1"/>
          <w:sz w:val="24"/>
          <w:szCs w:val="24"/>
          <w:lang w:val="en-US"/>
        </w:rPr>
        <w:t>0</w:t>
      </w:r>
      <w:r w:rsidR="00692EC4" w:rsidRPr="00374C50">
        <w:rPr>
          <w:rFonts w:ascii="Times New Roman" w:hAnsi="Times New Roman" w:cs="Times New Roman"/>
          <w:color w:val="000000" w:themeColor="text1"/>
          <w:sz w:val="24"/>
          <w:szCs w:val="24"/>
          <w:lang w:val="en-US"/>
        </w:rPr>
        <w:t>)</w:t>
      </w:r>
      <w:r w:rsidRPr="00374C50">
        <w:rPr>
          <w:rFonts w:ascii="Times New Roman" w:hAnsi="Times New Roman" w:cs="Times New Roman"/>
          <w:color w:val="000000" w:themeColor="text1"/>
          <w:sz w:val="24"/>
          <w:szCs w:val="24"/>
          <w:lang w:val="en-US"/>
        </w:rPr>
        <w:t>.</w:t>
      </w:r>
      <w:r w:rsidR="00692EC4" w:rsidRPr="00374C50">
        <w:rPr>
          <w:rFonts w:ascii="Times New Roman" w:hAnsi="Times New Roman" w:cs="Times New Roman"/>
          <w:color w:val="000000" w:themeColor="text1"/>
          <w:sz w:val="24"/>
          <w:szCs w:val="24"/>
          <w:lang w:val="en-US"/>
        </w:rPr>
        <w:t xml:space="preserve"> </w:t>
      </w:r>
    </w:p>
    <w:p w14:paraId="0A219CEF" w14:textId="3D08EA32" w:rsidR="0032024C" w:rsidRPr="00374C50" w:rsidRDefault="0032024C" w:rsidP="0032024C">
      <w:pPr>
        <w:pStyle w:val="NoSpacing"/>
        <w:numPr>
          <w:ilvl w:val="0"/>
          <w:numId w:val="15"/>
        </w:numPr>
        <w:tabs>
          <w:tab w:val="left" w:pos="0"/>
        </w:tabs>
        <w:spacing w:line="480" w:lineRule="auto"/>
        <w:rPr>
          <w:rFonts w:ascii="Times New Roman" w:hAnsi="Times New Roman" w:cs="Times New Roman"/>
          <w:i/>
          <w:color w:val="000000" w:themeColor="text1"/>
          <w:sz w:val="24"/>
          <w:szCs w:val="24"/>
          <w:lang w:val="en-US"/>
        </w:rPr>
      </w:pPr>
      <w:r w:rsidRPr="00374C50">
        <w:rPr>
          <w:rFonts w:ascii="Times New Roman" w:hAnsi="Times New Roman" w:cs="Times New Roman"/>
          <w:i/>
          <w:color w:val="000000" w:themeColor="text1"/>
          <w:sz w:val="24"/>
          <w:szCs w:val="24"/>
          <w:lang w:val="en-US"/>
        </w:rPr>
        <w:t>Start year</w:t>
      </w:r>
      <w:r w:rsidRPr="00374C50">
        <w:rPr>
          <w:rFonts w:ascii="Times New Roman" w:hAnsi="Times New Roman" w:cs="Times New Roman"/>
          <w:color w:val="000000" w:themeColor="text1"/>
          <w:sz w:val="24"/>
          <w:szCs w:val="24"/>
          <w:lang w:val="en-US"/>
        </w:rPr>
        <w:t xml:space="preserve">. It is possible that methodological approaches to the collection of social network data or methods of communication between friends changed over time in </w:t>
      </w:r>
      <w:r w:rsidRPr="00374C50">
        <w:rPr>
          <w:rFonts w:ascii="Times New Roman" w:hAnsi="Times New Roman" w:cs="Times New Roman"/>
          <w:color w:val="000000" w:themeColor="text1"/>
          <w:sz w:val="24"/>
          <w:szCs w:val="24"/>
          <w:lang w:val="en-US"/>
        </w:rPr>
        <w:lastRenderedPageBreak/>
        <w:t xml:space="preserve">ways that might affect patterns of ties. For this reason, we tested whether the time period of the study (as indicated by the year of the first wave of data collection) influenced effects. This variable was scaled as the number of years from </w:t>
      </w:r>
      <w:r w:rsidR="009B4F2B" w:rsidRPr="00374C50">
        <w:rPr>
          <w:rFonts w:ascii="Times New Roman" w:hAnsi="Times New Roman" w:cs="Times New Roman"/>
          <w:color w:val="000000" w:themeColor="text1"/>
          <w:sz w:val="24"/>
          <w:szCs w:val="24"/>
          <w:lang w:val="en-US"/>
        </w:rPr>
        <w:t>the time</w:t>
      </w:r>
      <w:r w:rsidRPr="00374C50">
        <w:rPr>
          <w:rFonts w:ascii="Times New Roman" w:hAnsi="Times New Roman" w:cs="Times New Roman"/>
          <w:color w:val="000000" w:themeColor="text1"/>
          <w:sz w:val="24"/>
          <w:szCs w:val="24"/>
          <w:lang w:val="en-US"/>
        </w:rPr>
        <w:t xml:space="preserve"> the first coded study began (1994) (mean=8). E.g., a study tha</w:t>
      </w:r>
      <w:r w:rsidR="009B4F2B" w:rsidRPr="00374C50">
        <w:rPr>
          <w:rFonts w:ascii="Times New Roman" w:hAnsi="Times New Roman" w:cs="Times New Roman"/>
          <w:color w:val="000000" w:themeColor="text1"/>
          <w:sz w:val="24"/>
          <w:szCs w:val="24"/>
          <w:lang w:val="en-US"/>
        </w:rPr>
        <w:t>t started in 2002 would be coded 8 since it started 8</w:t>
      </w:r>
      <w:r w:rsidRPr="00374C50">
        <w:rPr>
          <w:rFonts w:ascii="Times New Roman" w:hAnsi="Times New Roman" w:cs="Times New Roman"/>
          <w:color w:val="000000" w:themeColor="text1"/>
          <w:sz w:val="24"/>
          <w:szCs w:val="24"/>
          <w:lang w:val="en-US"/>
        </w:rPr>
        <w:t xml:space="preserve"> years after 1994. </w:t>
      </w:r>
    </w:p>
    <w:p w14:paraId="5ED1FD03" w14:textId="7463F6CA" w:rsidR="005E6001" w:rsidRPr="00374C50" w:rsidRDefault="005E6001" w:rsidP="00843FF1">
      <w:pPr>
        <w:pStyle w:val="NoSpacing"/>
        <w:numPr>
          <w:ilvl w:val="0"/>
          <w:numId w:val="15"/>
        </w:numPr>
        <w:tabs>
          <w:tab w:val="left" w:pos="0"/>
        </w:tabs>
        <w:spacing w:line="480" w:lineRule="auto"/>
        <w:rPr>
          <w:rFonts w:ascii="Times New Roman" w:hAnsi="Times New Roman" w:cs="Times New Roman"/>
          <w:i/>
          <w:color w:val="000000" w:themeColor="text1"/>
          <w:sz w:val="24"/>
          <w:szCs w:val="24"/>
          <w:lang w:val="en-US"/>
        </w:rPr>
      </w:pPr>
      <w:r w:rsidRPr="00374C50">
        <w:rPr>
          <w:rFonts w:ascii="Times New Roman" w:hAnsi="Times New Roman" w:cs="Times New Roman"/>
          <w:i/>
          <w:color w:val="000000" w:themeColor="text1"/>
          <w:sz w:val="24"/>
          <w:szCs w:val="24"/>
          <w:lang w:val="en-US"/>
        </w:rPr>
        <w:t>Country</w:t>
      </w:r>
      <w:r w:rsidRPr="00374C50">
        <w:rPr>
          <w:rFonts w:ascii="Times New Roman" w:hAnsi="Times New Roman" w:cs="Times New Roman"/>
          <w:color w:val="000000" w:themeColor="text1"/>
          <w:sz w:val="24"/>
          <w:szCs w:val="24"/>
          <w:lang w:val="en-US"/>
        </w:rPr>
        <w:t xml:space="preserve"> where the study was conducted (</w:t>
      </w:r>
      <w:r w:rsidR="003613AD" w:rsidRPr="00374C50">
        <w:rPr>
          <w:rFonts w:ascii="Times New Roman" w:hAnsi="Times New Roman" w:cs="Times New Roman"/>
          <w:color w:val="000000" w:themeColor="text1"/>
          <w:sz w:val="24"/>
          <w:szCs w:val="24"/>
          <w:lang w:val="en-US"/>
        </w:rPr>
        <w:t>USA</w:t>
      </w:r>
      <w:r w:rsidRPr="00374C50">
        <w:rPr>
          <w:rFonts w:ascii="Times New Roman" w:hAnsi="Times New Roman" w:cs="Times New Roman"/>
          <w:color w:val="000000" w:themeColor="text1"/>
          <w:sz w:val="24"/>
          <w:szCs w:val="24"/>
          <w:lang w:val="en-US"/>
        </w:rPr>
        <w:t xml:space="preserve">, Netherlands, Sweden, </w:t>
      </w:r>
      <w:r w:rsidR="00D04DF1" w:rsidRPr="00374C50">
        <w:rPr>
          <w:rFonts w:ascii="Times New Roman" w:hAnsi="Times New Roman" w:cs="Times New Roman"/>
          <w:color w:val="000000" w:themeColor="text1"/>
          <w:sz w:val="24"/>
          <w:szCs w:val="24"/>
          <w:lang w:val="en-US"/>
        </w:rPr>
        <w:t>Other</w:t>
      </w:r>
      <w:r w:rsidRPr="00374C50">
        <w:rPr>
          <w:rFonts w:ascii="Times New Roman" w:hAnsi="Times New Roman" w:cs="Times New Roman"/>
          <w:color w:val="000000" w:themeColor="text1"/>
          <w:sz w:val="24"/>
          <w:szCs w:val="24"/>
          <w:lang w:val="en-US"/>
        </w:rPr>
        <w:t>).</w:t>
      </w:r>
      <w:r w:rsidR="0083238E" w:rsidRPr="00374C50">
        <w:rPr>
          <w:rFonts w:ascii="Times New Roman" w:hAnsi="Times New Roman" w:cs="Times New Roman"/>
          <w:color w:val="000000" w:themeColor="text1"/>
          <w:sz w:val="24"/>
          <w:szCs w:val="24"/>
          <w:lang w:val="en-US"/>
        </w:rPr>
        <w:t xml:space="preserve"> Due to estimation issues, the one effect each from Chile and South Korea were combined into an ‘other’ category.</w:t>
      </w:r>
      <w:r w:rsidR="00C07A56" w:rsidRPr="00374C50">
        <w:rPr>
          <w:rFonts w:ascii="Times New Roman" w:hAnsi="Times New Roman" w:cs="Times New Roman"/>
          <w:color w:val="000000" w:themeColor="text1"/>
          <w:sz w:val="24"/>
          <w:szCs w:val="24"/>
          <w:lang w:val="en-US"/>
        </w:rPr>
        <w:t xml:space="preserve"> </w:t>
      </w:r>
      <w:r w:rsidR="007154F5" w:rsidRPr="00374C50">
        <w:rPr>
          <w:rFonts w:ascii="Times New Roman" w:hAnsi="Times New Roman" w:cs="Times New Roman"/>
          <w:color w:val="000000" w:themeColor="text1"/>
          <w:sz w:val="24"/>
          <w:szCs w:val="24"/>
          <w:lang w:val="en-US"/>
        </w:rPr>
        <w:t>The largest number of</w:t>
      </w:r>
      <w:r w:rsidR="00C07A56" w:rsidRPr="00374C50">
        <w:rPr>
          <w:rFonts w:ascii="Times New Roman" w:hAnsi="Times New Roman" w:cs="Times New Roman"/>
          <w:color w:val="000000" w:themeColor="text1"/>
          <w:sz w:val="24"/>
          <w:szCs w:val="24"/>
          <w:lang w:val="en-US"/>
        </w:rPr>
        <w:t xml:space="preserve"> effects came from American data (</w:t>
      </w:r>
      <w:r w:rsidR="007154F5" w:rsidRPr="00374C50">
        <w:rPr>
          <w:rFonts w:ascii="Times New Roman" w:hAnsi="Times New Roman" w:cs="Times New Roman"/>
          <w:color w:val="000000" w:themeColor="text1"/>
          <w:sz w:val="24"/>
          <w:szCs w:val="24"/>
          <w:lang w:val="en-US"/>
        </w:rPr>
        <w:t>43</w:t>
      </w:r>
      <w:r w:rsidR="00C07A56" w:rsidRPr="00374C50">
        <w:rPr>
          <w:rFonts w:ascii="Times New Roman" w:hAnsi="Times New Roman" w:cs="Times New Roman"/>
          <w:color w:val="000000" w:themeColor="text1"/>
          <w:sz w:val="24"/>
          <w:szCs w:val="24"/>
          <w:lang w:val="en-US"/>
        </w:rPr>
        <w:t>%) with substantial proportions from the Netherlands and Sweden (</w:t>
      </w:r>
      <w:r w:rsidR="007154F5" w:rsidRPr="00374C50">
        <w:rPr>
          <w:rFonts w:ascii="Times New Roman" w:hAnsi="Times New Roman" w:cs="Times New Roman"/>
          <w:color w:val="000000" w:themeColor="text1"/>
          <w:sz w:val="24"/>
          <w:szCs w:val="24"/>
          <w:lang w:val="en-US"/>
        </w:rPr>
        <w:t>25</w:t>
      </w:r>
      <w:r w:rsidR="00C07A56" w:rsidRPr="00374C50">
        <w:rPr>
          <w:rFonts w:ascii="Times New Roman" w:hAnsi="Times New Roman" w:cs="Times New Roman"/>
          <w:color w:val="000000" w:themeColor="text1"/>
          <w:sz w:val="24"/>
          <w:szCs w:val="24"/>
          <w:lang w:val="en-US"/>
        </w:rPr>
        <w:t>% each).</w:t>
      </w:r>
    </w:p>
    <w:p w14:paraId="285CE175" w14:textId="5CE36F3A" w:rsidR="005E6001" w:rsidRPr="00374C50" w:rsidRDefault="005E6001" w:rsidP="00843FF1">
      <w:pPr>
        <w:pStyle w:val="NoSpacing"/>
        <w:numPr>
          <w:ilvl w:val="0"/>
          <w:numId w:val="15"/>
        </w:numPr>
        <w:tabs>
          <w:tab w:val="left" w:pos="0"/>
        </w:tabs>
        <w:spacing w:line="480" w:lineRule="auto"/>
        <w:rPr>
          <w:rFonts w:ascii="Times New Roman" w:hAnsi="Times New Roman" w:cs="Times New Roman"/>
          <w:i/>
          <w:color w:val="000000" w:themeColor="text1"/>
          <w:sz w:val="24"/>
          <w:szCs w:val="24"/>
          <w:lang w:val="en-US"/>
        </w:rPr>
      </w:pPr>
      <w:r w:rsidRPr="00374C50">
        <w:rPr>
          <w:rFonts w:ascii="Times New Roman" w:hAnsi="Times New Roman" w:cs="Times New Roman"/>
          <w:i/>
          <w:color w:val="000000" w:themeColor="text1"/>
          <w:sz w:val="24"/>
          <w:szCs w:val="24"/>
          <w:lang w:val="en-US"/>
        </w:rPr>
        <w:t>Type of sample</w:t>
      </w:r>
      <w:r w:rsidRPr="00374C50">
        <w:rPr>
          <w:rFonts w:ascii="Times New Roman" w:hAnsi="Times New Roman" w:cs="Times New Roman"/>
          <w:color w:val="000000" w:themeColor="text1"/>
          <w:sz w:val="24"/>
          <w:szCs w:val="24"/>
          <w:lang w:val="en-US"/>
        </w:rPr>
        <w:t xml:space="preserve"> (general, high risk</w:t>
      </w:r>
      <w:r w:rsidR="003939E6" w:rsidRPr="00374C50">
        <w:rPr>
          <w:rFonts w:ascii="Times New Roman" w:hAnsi="Times New Roman" w:cs="Times New Roman"/>
          <w:color w:val="000000" w:themeColor="text1"/>
          <w:sz w:val="24"/>
          <w:szCs w:val="24"/>
          <w:lang w:val="en-US"/>
        </w:rPr>
        <w:t>, other</w:t>
      </w:r>
      <w:r w:rsidRPr="00374C50">
        <w:rPr>
          <w:rFonts w:ascii="Times New Roman" w:hAnsi="Times New Roman" w:cs="Times New Roman"/>
          <w:color w:val="000000" w:themeColor="text1"/>
          <w:sz w:val="24"/>
          <w:szCs w:val="24"/>
          <w:lang w:val="en-US"/>
        </w:rPr>
        <w:t xml:space="preserve">). </w:t>
      </w:r>
      <w:r w:rsidR="004030FD" w:rsidRPr="00374C50">
        <w:rPr>
          <w:rFonts w:ascii="Times New Roman" w:hAnsi="Times New Roman" w:cs="Times New Roman"/>
          <w:color w:val="000000" w:themeColor="text1"/>
          <w:sz w:val="24"/>
          <w:szCs w:val="24"/>
          <w:lang w:val="en-US"/>
        </w:rPr>
        <w:t xml:space="preserve">We took an inductive approach to </w:t>
      </w:r>
      <w:r w:rsidR="00B227A3" w:rsidRPr="00374C50">
        <w:rPr>
          <w:rFonts w:ascii="Times New Roman" w:hAnsi="Times New Roman" w:cs="Times New Roman"/>
          <w:color w:val="000000" w:themeColor="text1"/>
          <w:sz w:val="24"/>
          <w:szCs w:val="24"/>
          <w:lang w:val="en-US"/>
        </w:rPr>
        <w:t xml:space="preserve">coding this moderator. </w:t>
      </w:r>
      <w:r w:rsidRPr="00374C50">
        <w:rPr>
          <w:rFonts w:ascii="Times New Roman" w:hAnsi="Times New Roman" w:cs="Times New Roman"/>
          <w:color w:val="000000" w:themeColor="text1"/>
          <w:sz w:val="24"/>
          <w:szCs w:val="24"/>
          <w:lang w:val="en-US"/>
        </w:rPr>
        <w:t>A study was coded as ‘high risk’ if the authors indicated that the sample was subject to some sort of broadly defined social disadvantage (not strictly socioeconomic in nature) that may be related to a greater likelihood of involvement in offending behavior (e.g.,</w:t>
      </w:r>
      <w:r w:rsidR="00204BAB" w:rsidRPr="00374C50">
        <w:rPr>
          <w:rFonts w:ascii="Times New Roman" w:hAnsi="Times New Roman" w:cs="Times New Roman"/>
          <w:color w:val="000000" w:themeColor="text1"/>
          <w:sz w:val="24"/>
          <w:szCs w:val="24"/>
          <w:lang w:val="en-US"/>
        </w:rPr>
        <w:t xml:space="preserve"> </w:t>
      </w:r>
      <w:r w:rsidRPr="00374C50">
        <w:rPr>
          <w:rFonts w:ascii="Times New Roman" w:hAnsi="Times New Roman" w:cs="Times New Roman"/>
          <w:color w:val="000000" w:themeColor="text1"/>
          <w:sz w:val="24"/>
          <w:szCs w:val="24"/>
          <w:lang w:val="en-US"/>
        </w:rPr>
        <w:t>“students in the lower educational strata of a major Dutch city with inner-city problems were overrepresented” - Weerman, 2011, p. 260). Where there was no suggestion that the study differed from the broader population, it was coded ‘general’.</w:t>
      </w:r>
      <w:r w:rsidR="004E657E" w:rsidRPr="00374C50">
        <w:rPr>
          <w:rFonts w:ascii="Times New Roman" w:hAnsi="Times New Roman" w:cs="Times New Roman"/>
          <w:color w:val="000000" w:themeColor="text1"/>
          <w:sz w:val="24"/>
          <w:szCs w:val="24"/>
          <w:lang w:val="en-US"/>
        </w:rPr>
        <w:t xml:space="preserve"> </w:t>
      </w:r>
      <w:r w:rsidR="00C07A56" w:rsidRPr="00374C50">
        <w:rPr>
          <w:rFonts w:ascii="Times New Roman" w:hAnsi="Times New Roman" w:cs="Times New Roman"/>
          <w:color w:val="000000" w:themeColor="text1"/>
          <w:sz w:val="24"/>
          <w:szCs w:val="24"/>
          <w:lang w:val="en-US"/>
        </w:rPr>
        <w:t>The majority of the effects were from general samples (</w:t>
      </w:r>
      <w:r w:rsidR="003939E6" w:rsidRPr="00374C50">
        <w:rPr>
          <w:rFonts w:ascii="Times New Roman" w:hAnsi="Times New Roman" w:cs="Times New Roman"/>
          <w:color w:val="000000" w:themeColor="text1"/>
          <w:sz w:val="24"/>
          <w:szCs w:val="24"/>
          <w:lang w:val="en-US"/>
        </w:rPr>
        <w:t>68</w:t>
      </w:r>
      <w:r w:rsidR="00C07A56" w:rsidRPr="00374C50">
        <w:rPr>
          <w:rFonts w:ascii="Times New Roman" w:hAnsi="Times New Roman" w:cs="Times New Roman"/>
          <w:color w:val="000000" w:themeColor="text1"/>
          <w:sz w:val="24"/>
          <w:szCs w:val="24"/>
          <w:lang w:val="en-US"/>
        </w:rPr>
        <w:t>%).</w:t>
      </w:r>
      <w:r w:rsidR="00D378E0" w:rsidRPr="00374C50">
        <w:rPr>
          <w:rFonts w:ascii="Times New Roman" w:hAnsi="Times New Roman" w:cs="Times New Roman"/>
          <w:color w:val="000000" w:themeColor="text1"/>
          <w:sz w:val="24"/>
          <w:szCs w:val="24"/>
          <w:lang w:val="en-US"/>
        </w:rPr>
        <w:t xml:space="preserve"> </w:t>
      </w:r>
      <w:r w:rsidR="007154F5" w:rsidRPr="00374C50">
        <w:rPr>
          <w:rFonts w:ascii="Times New Roman" w:hAnsi="Times New Roman" w:cs="Times New Roman"/>
          <w:color w:val="000000" w:themeColor="text1"/>
          <w:sz w:val="24"/>
          <w:szCs w:val="24"/>
          <w:lang w:val="en-US"/>
        </w:rPr>
        <w:t xml:space="preserve">Separate categories for ‘high poverty’ and ‘high immigrant’ networks were </w:t>
      </w:r>
      <w:r w:rsidR="003939E6" w:rsidRPr="00374C50">
        <w:rPr>
          <w:rFonts w:ascii="Times New Roman" w:hAnsi="Times New Roman" w:cs="Times New Roman"/>
          <w:color w:val="000000" w:themeColor="text1"/>
          <w:sz w:val="24"/>
          <w:szCs w:val="24"/>
          <w:lang w:val="en-US"/>
        </w:rPr>
        <w:t xml:space="preserve">initially </w:t>
      </w:r>
      <w:r w:rsidR="007154F5" w:rsidRPr="00374C50">
        <w:rPr>
          <w:rFonts w:ascii="Times New Roman" w:hAnsi="Times New Roman" w:cs="Times New Roman"/>
          <w:color w:val="000000" w:themeColor="text1"/>
          <w:sz w:val="24"/>
          <w:szCs w:val="24"/>
          <w:lang w:val="en-US"/>
        </w:rPr>
        <w:t>coded, however e</w:t>
      </w:r>
      <w:r w:rsidR="00D378E0" w:rsidRPr="00374C50">
        <w:rPr>
          <w:rFonts w:ascii="Times New Roman" w:hAnsi="Times New Roman" w:cs="Times New Roman"/>
          <w:color w:val="000000" w:themeColor="text1"/>
          <w:sz w:val="24"/>
          <w:szCs w:val="24"/>
          <w:lang w:val="en-US"/>
        </w:rPr>
        <w:t>stimation issues in the influence analysis owing to the small numbers of effects in the</w:t>
      </w:r>
      <w:r w:rsidR="007154F5" w:rsidRPr="00374C50">
        <w:rPr>
          <w:rFonts w:ascii="Times New Roman" w:hAnsi="Times New Roman" w:cs="Times New Roman"/>
          <w:color w:val="000000" w:themeColor="text1"/>
          <w:sz w:val="24"/>
          <w:szCs w:val="24"/>
          <w:lang w:val="en-US"/>
        </w:rPr>
        <w:t xml:space="preserve">se </w:t>
      </w:r>
      <w:r w:rsidR="00D378E0" w:rsidRPr="00374C50">
        <w:rPr>
          <w:rFonts w:ascii="Times New Roman" w:hAnsi="Times New Roman" w:cs="Times New Roman"/>
          <w:color w:val="000000" w:themeColor="text1"/>
          <w:sz w:val="24"/>
          <w:szCs w:val="24"/>
          <w:lang w:val="en-US"/>
        </w:rPr>
        <w:t xml:space="preserve">groups resulted in combining </w:t>
      </w:r>
      <w:r w:rsidR="007154F5" w:rsidRPr="00374C50">
        <w:rPr>
          <w:rFonts w:ascii="Times New Roman" w:hAnsi="Times New Roman" w:cs="Times New Roman"/>
          <w:color w:val="000000" w:themeColor="text1"/>
          <w:sz w:val="24"/>
          <w:szCs w:val="24"/>
          <w:lang w:val="en-US"/>
        </w:rPr>
        <w:t xml:space="preserve">them </w:t>
      </w:r>
      <w:r w:rsidR="00D378E0" w:rsidRPr="00374C50">
        <w:rPr>
          <w:rFonts w:ascii="Times New Roman" w:hAnsi="Times New Roman" w:cs="Times New Roman"/>
          <w:color w:val="000000" w:themeColor="text1"/>
          <w:sz w:val="24"/>
          <w:szCs w:val="24"/>
          <w:lang w:val="en-US"/>
        </w:rPr>
        <w:t>into an ‘other’ category.</w:t>
      </w:r>
    </w:p>
    <w:p w14:paraId="53A9588B" w14:textId="1C2EEEB2" w:rsidR="00BE77E7" w:rsidRPr="00374C50" w:rsidRDefault="0083238E" w:rsidP="003F1F60">
      <w:pPr>
        <w:pStyle w:val="NoSpacing"/>
        <w:numPr>
          <w:ilvl w:val="0"/>
          <w:numId w:val="15"/>
        </w:numPr>
        <w:tabs>
          <w:tab w:val="left" w:pos="0"/>
        </w:tabs>
        <w:spacing w:line="480" w:lineRule="auto"/>
        <w:outlineLvl w:val="0"/>
        <w:rPr>
          <w:i/>
          <w:color w:val="000000" w:themeColor="text1"/>
        </w:rPr>
      </w:pPr>
      <w:r w:rsidRPr="00374C50">
        <w:rPr>
          <w:rFonts w:ascii="Times New Roman" w:hAnsi="Times New Roman" w:cs="Times New Roman"/>
          <w:i/>
          <w:color w:val="000000" w:themeColor="text1"/>
          <w:sz w:val="24"/>
          <w:szCs w:val="24"/>
          <w:lang w:val="en-US"/>
        </w:rPr>
        <w:t>Type of behavior</w:t>
      </w:r>
      <w:r w:rsidRPr="00374C50">
        <w:rPr>
          <w:rFonts w:ascii="Times New Roman" w:hAnsi="Times New Roman" w:cs="Times New Roman"/>
          <w:color w:val="000000" w:themeColor="text1"/>
          <w:sz w:val="24"/>
          <w:szCs w:val="24"/>
          <w:lang w:val="en-US"/>
        </w:rPr>
        <w:t xml:space="preserve"> (general </w:t>
      </w:r>
      <w:r w:rsidR="00000A36" w:rsidRPr="00374C50">
        <w:rPr>
          <w:rFonts w:ascii="Times New Roman" w:hAnsi="Times New Roman" w:cs="Times New Roman"/>
          <w:color w:val="000000" w:themeColor="text1"/>
          <w:sz w:val="24"/>
          <w:szCs w:val="24"/>
          <w:lang w:val="en-US"/>
        </w:rPr>
        <w:t>offending</w:t>
      </w:r>
      <w:r w:rsidRPr="00374C50">
        <w:rPr>
          <w:rFonts w:ascii="Times New Roman" w:hAnsi="Times New Roman" w:cs="Times New Roman"/>
          <w:color w:val="000000" w:themeColor="text1"/>
          <w:sz w:val="24"/>
          <w:szCs w:val="24"/>
          <w:lang w:val="en-US"/>
        </w:rPr>
        <w:t xml:space="preserve">, aggression, other). General </w:t>
      </w:r>
      <w:r w:rsidR="00000A36" w:rsidRPr="00374C50">
        <w:rPr>
          <w:rFonts w:ascii="Times New Roman" w:hAnsi="Times New Roman" w:cs="Times New Roman"/>
          <w:color w:val="000000" w:themeColor="text1"/>
          <w:sz w:val="24"/>
          <w:szCs w:val="24"/>
          <w:lang w:val="en-US"/>
        </w:rPr>
        <w:t xml:space="preserve">offending </w:t>
      </w:r>
      <w:r w:rsidRPr="00374C50">
        <w:rPr>
          <w:rFonts w:ascii="Times New Roman" w:hAnsi="Times New Roman" w:cs="Times New Roman"/>
          <w:color w:val="000000" w:themeColor="text1"/>
          <w:sz w:val="24"/>
          <w:szCs w:val="24"/>
          <w:lang w:val="en-US"/>
        </w:rPr>
        <w:t xml:space="preserve">scales combined numerous types of offending (e.g., shoplifting, fighting). Aggression </w:t>
      </w:r>
      <w:r w:rsidRPr="00374C50">
        <w:rPr>
          <w:rFonts w:ascii="Times New Roman" w:hAnsi="Times New Roman" w:cs="Times New Roman"/>
          <w:color w:val="000000" w:themeColor="text1"/>
          <w:sz w:val="24"/>
          <w:szCs w:val="24"/>
          <w:lang w:val="en-US"/>
        </w:rPr>
        <w:lastRenderedPageBreak/>
        <w:t>involved physical aggression though it could be in combination with relational aggression. However, if it had only included relational aggression (e.g., spreading gossip), it would not have been considered offending behavior and therefore would not have met the inclusion criteria. The “other” category combined property crime and illegal political behavior out of necessity as there were estimation issues when leaving them as distinct categories.</w:t>
      </w:r>
      <w:r w:rsidR="00C07A56" w:rsidRPr="00374C50">
        <w:rPr>
          <w:rFonts w:ascii="Times New Roman" w:hAnsi="Times New Roman" w:cs="Times New Roman"/>
          <w:color w:val="000000" w:themeColor="text1"/>
          <w:sz w:val="24"/>
          <w:szCs w:val="24"/>
          <w:lang w:val="en-US"/>
        </w:rPr>
        <w:t xml:space="preserve"> The majority of effects were for measures of general offending (6</w:t>
      </w:r>
      <w:r w:rsidR="00FD2B4E" w:rsidRPr="00374C50">
        <w:rPr>
          <w:rFonts w:ascii="Times New Roman" w:hAnsi="Times New Roman" w:cs="Times New Roman"/>
          <w:color w:val="000000" w:themeColor="text1"/>
          <w:sz w:val="24"/>
          <w:szCs w:val="24"/>
          <w:lang w:val="en-US"/>
        </w:rPr>
        <w:t>1</w:t>
      </w:r>
      <w:r w:rsidR="00C07A56" w:rsidRPr="00374C50">
        <w:rPr>
          <w:rFonts w:ascii="Times New Roman" w:hAnsi="Times New Roman" w:cs="Times New Roman"/>
          <w:color w:val="000000" w:themeColor="text1"/>
          <w:sz w:val="24"/>
          <w:szCs w:val="24"/>
          <w:lang w:val="en-US"/>
        </w:rPr>
        <w:t>%).</w:t>
      </w:r>
      <w:r w:rsidR="000F1FE1" w:rsidRPr="00374C50">
        <w:rPr>
          <w:rFonts w:ascii="Times New Roman" w:hAnsi="Times New Roman" w:cs="Times New Roman"/>
          <w:color w:val="000000" w:themeColor="text1"/>
          <w:sz w:val="24"/>
          <w:szCs w:val="24"/>
          <w:vertAlign w:val="superscript"/>
          <w:lang w:val="en-US"/>
        </w:rPr>
        <w:t>3</w:t>
      </w:r>
    </w:p>
    <w:p w14:paraId="3108E7A0" w14:textId="6F8D3A75" w:rsidR="005E6001" w:rsidRPr="00374C50" w:rsidRDefault="00785228" w:rsidP="008934C8">
      <w:pPr>
        <w:spacing w:line="480" w:lineRule="auto"/>
        <w:outlineLvl w:val="0"/>
        <w:rPr>
          <w:color w:val="000000" w:themeColor="text1"/>
        </w:rPr>
      </w:pPr>
      <w:r w:rsidRPr="00374C50">
        <w:rPr>
          <w:color w:val="000000" w:themeColor="text1"/>
        </w:rPr>
        <w:t xml:space="preserve">4.4. </w:t>
      </w:r>
      <w:r w:rsidR="005E6001" w:rsidRPr="00374C50">
        <w:rPr>
          <w:color w:val="000000" w:themeColor="text1"/>
        </w:rPr>
        <w:t>Analysis</w:t>
      </w:r>
    </w:p>
    <w:p w14:paraId="4C3C3E7E" w14:textId="04C42E13" w:rsidR="00F933DC" w:rsidRPr="00374C50" w:rsidRDefault="00F933DC" w:rsidP="007E371D">
      <w:pPr>
        <w:spacing w:line="480" w:lineRule="auto"/>
        <w:ind w:firstLine="720"/>
        <w:rPr>
          <w:color w:val="000000" w:themeColor="text1"/>
        </w:rPr>
      </w:pPr>
      <w:r w:rsidRPr="00374C50">
        <w:rPr>
          <w:color w:val="000000" w:themeColor="text1"/>
        </w:rPr>
        <w:t xml:space="preserve">Some articles provided more than one effect (between 1 and </w:t>
      </w:r>
      <w:r w:rsidR="008E5BC9" w:rsidRPr="00374C50">
        <w:rPr>
          <w:color w:val="000000" w:themeColor="text1"/>
        </w:rPr>
        <w:t>3</w:t>
      </w:r>
      <w:r w:rsidRPr="00374C50">
        <w:rPr>
          <w:color w:val="000000" w:themeColor="text1"/>
        </w:rPr>
        <w:t xml:space="preserve"> effects per article). This occurred when separate results were reported for different groups within a particular data set. In these cases, there was no overlap in the samples upon which separate estimates within the same article were based. However, multiple articles included in the meta-analysis were based on the same data set (between 1 and 3 articles per data set; e.g., 3 articles used the Add Health data) which introduces more complex dependencies between effect sizes. To account for this nesting structure, 3-level multilevel models were </w:t>
      </w:r>
      <w:r w:rsidR="00555FE6" w:rsidRPr="00374C50">
        <w:rPr>
          <w:color w:val="000000" w:themeColor="text1"/>
        </w:rPr>
        <w:t>estimated</w:t>
      </w:r>
      <w:r w:rsidRPr="00374C50">
        <w:rPr>
          <w:color w:val="000000" w:themeColor="text1"/>
        </w:rPr>
        <w:t xml:space="preserve"> (using the </w:t>
      </w:r>
      <w:r w:rsidRPr="00374C50">
        <w:rPr>
          <w:i/>
          <w:color w:val="000000" w:themeColor="text1"/>
        </w:rPr>
        <w:t xml:space="preserve">metafor </w:t>
      </w:r>
      <w:r w:rsidRPr="00374C50">
        <w:rPr>
          <w:color w:val="000000" w:themeColor="text1"/>
        </w:rPr>
        <w:t xml:space="preserve">package in R - </w:t>
      </w:r>
      <w:r w:rsidRPr="00374C50">
        <w:rPr>
          <w:rFonts w:eastAsia="Times New Roman"/>
          <w:color w:val="000000" w:themeColor="text1"/>
        </w:rPr>
        <w:t xml:space="preserve">Viechtbauer, 2010). </w:t>
      </w:r>
      <w:r w:rsidR="00555FE6" w:rsidRPr="00374C50">
        <w:rPr>
          <w:color w:val="000000" w:themeColor="text1"/>
        </w:rPr>
        <w:t>Given</w:t>
      </w:r>
      <w:r w:rsidRPr="00374C50">
        <w:rPr>
          <w:color w:val="000000" w:themeColor="text1"/>
        </w:rPr>
        <w:t xml:space="preserve"> the </w:t>
      </w:r>
      <w:r w:rsidR="00555FE6" w:rsidRPr="00374C50">
        <w:rPr>
          <w:color w:val="000000" w:themeColor="text1"/>
        </w:rPr>
        <w:t xml:space="preserve">unknown </w:t>
      </w:r>
      <w:r w:rsidRPr="00374C50">
        <w:rPr>
          <w:color w:val="000000" w:themeColor="text1"/>
        </w:rPr>
        <w:t xml:space="preserve">covariance among these </w:t>
      </w:r>
      <w:r w:rsidR="00555FE6" w:rsidRPr="00374C50">
        <w:rPr>
          <w:color w:val="000000" w:themeColor="text1"/>
        </w:rPr>
        <w:t>dependent effect sizes</w:t>
      </w:r>
      <w:r w:rsidR="00815C8D" w:rsidRPr="00374C50">
        <w:rPr>
          <w:color w:val="000000" w:themeColor="text1"/>
        </w:rPr>
        <w:t>,</w:t>
      </w:r>
      <w:r w:rsidR="003E611B" w:rsidRPr="00374C50">
        <w:rPr>
          <w:color w:val="000000" w:themeColor="text1"/>
          <w:vertAlign w:val="superscript"/>
        </w:rPr>
        <w:t>4</w:t>
      </w:r>
      <w:r w:rsidRPr="00374C50">
        <w:rPr>
          <w:color w:val="000000" w:themeColor="text1"/>
        </w:rPr>
        <w:t xml:space="preserve"> we use</w:t>
      </w:r>
      <w:r w:rsidR="00555FE6" w:rsidRPr="00374C50">
        <w:rPr>
          <w:color w:val="000000" w:themeColor="text1"/>
        </w:rPr>
        <w:t>d</w:t>
      </w:r>
      <w:r w:rsidRPr="00374C50">
        <w:rPr>
          <w:color w:val="000000" w:themeColor="text1"/>
        </w:rPr>
        <w:t xml:space="preserve"> a sandwich-type estimator with a small-sample adjustment to produce cluster robust standard errors which </w:t>
      </w:r>
      <w:r w:rsidR="00207B0E" w:rsidRPr="00374C50">
        <w:rPr>
          <w:color w:val="000000" w:themeColor="text1"/>
        </w:rPr>
        <w:t>have</w:t>
      </w:r>
      <w:r w:rsidRPr="00374C50">
        <w:rPr>
          <w:color w:val="000000" w:themeColor="text1"/>
        </w:rPr>
        <w:t xml:space="preserve"> been shown to </w:t>
      </w:r>
      <w:r w:rsidR="00555FE6" w:rsidRPr="00374C50">
        <w:rPr>
          <w:color w:val="000000" w:themeColor="text1"/>
        </w:rPr>
        <w:t xml:space="preserve">perform well </w:t>
      </w:r>
      <w:r w:rsidRPr="00374C50">
        <w:rPr>
          <w:color w:val="000000" w:themeColor="text1"/>
        </w:rPr>
        <w:t>under these conditions (see Hedges</w:t>
      </w:r>
      <w:r w:rsidR="007E371D" w:rsidRPr="00374C50">
        <w:rPr>
          <w:color w:val="000000" w:themeColor="text1"/>
        </w:rPr>
        <w:t xml:space="preserve"> et al.</w:t>
      </w:r>
      <w:r w:rsidRPr="00374C50">
        <w:rPr>
          <w:color w:val="000000" w:themeColor="text1"/>
        </w:rPr>
        <w:t>, 2010).</w:t>
      </w:r>
      <w:r w:rsidR="00555FE6" w:rsidRPr="00374C50">
        <w:rPr>
          <w:color w:val="000000" w:themeColor="text1"/>
        </w:rPr>
        <w:t xml:space="preserve"> </w:t>
      </w:r>
      <w:r w:rsidRPr="00374C50">
        <w:rPr>
          <w:color w:val="000000" w:themeColor="text1"/>
        </w:rPr>
        <w:t>As a sensitivity test, we also estimated models in which dependence among effect sizes was eliminated by selecting a single effect from each data set (the selected effect was from the model with the largest number of covariates) (contact the</w:t>
      </w:r>
      <w:r w:rsidR="007E371D" w:rsidRPr="00374C50">
        <w:rPr>
          <w:color w:val="000000" w:themeColor="text1"/>
        </w:rPr>
        <w:t xml:space="preserve"> </w:t>
      </w:r>
      <w:r w:rsidR="00210133" w:rsidRPr="00374C50">
        <w:rPr>
          <w:color w:val="000000" w:themeColor="text1"/>
        </w:rPr>
        <w:t>corresponding</w:t>
      </w:r>
      <w:r w:rsidR="007E371D" w:rsidRPr="00374C50">
        <w:rPr>
          <w:color w:val="000000" w:themeColor="text1"/>
        </w:rPr>
        <w:t xml:space="preserve"> author for these results)</w:t>
      </w:r>
      <w:r w:rsidRPr="00374C50">
        <w:rPr>
          <w:b/>
          <w:i/>
          <w:vanish/>
          <w:color w:val="000000" w:themeColor="text1"/>
          <w:highlight w:val="yellow"/>
        </w:rPr>
        <w:t>[supp3]</w:t>
      </w:r>
      <w:r w:rsidRPr="00374C50">
        <w:rPr>
          <w:color w:val="000000" w:themeColor="text1"/>
        </w:rPr>
        <w:t>. Aside from minor variation in mean effect sizes, the results were highly congruent with the multilevel estimates reported in the tables below.</w:t>
      </w:r>
      <w:r w:rsidR="00DD5D2B" w:rsidRPr="00374C50">
        <w:rPr>
          <w:color w:val="000000" w:themeColor="text1"/>
        </w:rPr>
        <w:t xml:space="preserve"> One study reported an influence effect that </w:t>
      </w:r>
      <w:r w:rsidR="00DD5D2B" w:rsidRPr="00374C50">
        <w:rPr>
          <w:color w:val="000000" w:themeColor="text1"/>
        </w:rPr>
        <w:lastRenderedPageBreak/>
        <w:t xml:space="preserve">was </w:t>
      </w:r>
      <w:r w:rsidR="003F7297" w:rsidRPr="00374C50">
        <w:rPr>
          <w:color w:val="000000" w:themeColor="text1"/>
        </w:rPr>
        <w:t>an outlier compared to the others in our meta-analysis (</w:t>
      </w:r>
      <w:r w:rsidR="003F7297" w:rsidRPr="00374C50">
        <w:rPr>
          <w:i/>
          <w:color w:val="000000" w:themeColor="text1"/>
        </w:rPr>
        <w:t>b</w:t>
      </w:r>
      <w:r w:rsidR="003F7297" w:rsidRPr="00374C50">
        <w:rPr>
          <w:color w:val="000000" w:themeColor="text1"/>
        </w:rPr>
        <w:t>=17.25 – De La Rue, 2015). Estimates excluding this effect did not change the results</w:t>
      </w:r>
      <w:r w:rsidR="003F7297" w:rsidRPr="00374C50">
        <w:rPr>
          <w:vanish/>
          <w:color w:val="000000" w:themeColor="text1"/>
        </w:rPr>
        <w:t xml:space="preserve"> </w:t>
      </w:r>
      <w:r w:rsidR="003F7297" w:rsidRPr="00374C50">
        <w:rPr>
          <w:i/>
          <w:vanish/>
          <w:color w:val="000000" w:themeColor="text1"/>
          <w:highlight w:val="yellow"/>
        </w:rPr>
        <w:t>[</w:t>
      </w:r>
      <w:r w:rsidR="003F7297" w:rsidRPr="00374C50">
        <w:rPr>
          <w:b/>
          <w:i/>
          <w:vanish/>
          <w:color w:val="000000" w:themeColor="text1"/>
          <w:highlight w:val="yellow"/>
        </w:rPr>
        <w:t>supp6</w:t>
      </w:r>
      <w:r w:rsidR="003F7297" w:rsidRPr="00374C50">
        <w:rPr>
          <w:i/>
          <w:vanish/>
          <w:color w:val="000000" w:themeColor="text1"/>
          <w:highlight w:val="yellow"/>
        </w:rPr>
        <w:t>]</w:t>
      </w:r>
      <w:r w:rsidR="003F7297" w:rsidRPr="00374C50">
        <w:rPr>
          <w:color w:val="000000" w:themeColor="text1"/>
        </w:rPr>
        <w:t>.</w:t>
      </w:r>
    </w:p>
    <w:p w14:paraId="3DAABAC5" w14:textId="317FC1EE" w:rsidR="005E6001" w:rsidRPr="00374C50" w:rsidRDefault="005E6001" w:rsidP="008934C8">
      <w:pPr>
        <w:pStyle w:val="NoSpacing"/>
        <w:spacing w:line="480" w:lineRule="auto"/>
        <w:ind w:firstLine="720"/>
        <w:rPr>
          <w:rFonts w:ascii="Times New Roman" w:hAnsi="Times New Roman" w:cs="Times New Roman"/>
          <w:strike/>
          <w:color w:val="000000" w:themeColor="text1"/>
          <w:sz w:val="24"/>
          <w:szCs w:val="24"/>
          <w:lang w:val="en-US"/>
        </w:rPr>
      </w:pPr>
      <w:r w:rsidRPr="00374C50">
        <w:rPr>
          <w:rFonts w:ascii="Times New Roman" w:hAnsi="Times New Roman" w:cs="Times New Roman"/>
          <w:color w:val="000000" w:themeColor="text1"/>
          <w:sz w:val="24"/>
          <w:szCs w:val="24"/>
          <w:lang w:val="en-US"/>
        </w:rPr>
        <w:t xml:space="preserve">Results of SAOMs are presented as log odds </w:t>
      </w:r>
      <w:r w:rsidR="00B1444F" w:rsidRPr="00374C50">
        <w:rPr>
          <w:rFonts w:ascii="Times New Roman" w:hAnsi="Times New Roman" w:cs="Times New Roman"/>
          <w:color w:val="000000" w:themeColor="text1"/>
          <w:sz w:val="24"/>
          <w:szCs w:val="24"/>
          <w:lang w:val="en-US"/>
        </w:rPr>
        <w:t xml:space="preserve">ratios </w:t>
      </w:r>
      <w:r w:rsidRPr="00374C50">
        <w:rPr>
          <w:rFonts w:ascii="Times New Roman" w:hAnsi="Times New Roman" w:cs="Times New Roman"/>
          <w:color w:val="000000" w:themeColor="text1"/>
          <w:sz w:val="24"/>
          <w:szCs w:val="24"/>
          <w:lang w:val="en-US"/>
        </w:rPr>
        <w:t xml:space="preserve">and therefore require no further conversion to use in a meta-analysis. Since they are a product of multivariate analyses, however, it is important that the models from which effects are drawn are similar enough to compare across studies. While there is variation across studies, SAOMs contain similar network effects </w:t>
      </w:r>
      <w:r w:rsidR="000A7897" w:rsidRPr="00374C50">
        <w:rPr>
          <w:rFonts w:ascii="Times New Roman" w:hAnsi="Times New Roman" w:cs="Times New Roman"/>
          <w:color w:val="000000" w:themeColor="text1"/>
          <w:sz w:val="24"/>
          <w:szCs w:val="24"/>
          <w:lang w:val="en-US"/>
        </w:rPr>
        <w:t>(</w:t>
      </w:r>
      <w:r w:rsidR="004C399C" w:rsidRPr="00374C50">
        <w:rPr>
          <w:rFonts w:ascii="Times New Roman" w:hAnsi="Times New Roman" w:cs="Times New Roman"/>
          <w:color w:val="000000" w:themeColor="text1"/>
          <w:sz w:val="24"/>
          <w:szCs w:val="24"/>
          <w:lang w:val="en-US"/>
        </w:rPr>
        <w:t xml:space="preserve">e.g., </w:t>
      </w:r>
      <w:r w:rsidR="0012665F" w:rsidRPr="00374C50">
        <w:rPr>
          <w:rFonts w:ascii="Times New Roman" w:hAnsi="Times New Roman" w:cs="Times New Roman"/>
          <w:color w:val="000000" w:themeColor="text1"/>
          <w:sz w:val="24"/>
          <w:szCs w:val="24"/>
          <w:lang w:val="en-US"/>
        </w:rPr>
        <w:t>out-degree</w:t>
      </w:r>
      <w:r w:rsidR="004C399C" w:rsidRPr="00374C50">
        <w:rPr>
          <w:rFonts w:ascii="Times New Roman" w:hAnsi="Times New Roman" w:cs="Times New Roman"/>
          <w:color w:val="000000" w:themeColor="text1"/>
          <w:sz w:val="24"/>
          <w:szCs w:val="24"/>
          <w:lang w:val="en-US"/>
        </w:rPr>
        <w:t>, reciprocity, rate functions</w:t>
      </w:r>
      <w:r w:rsidR="000A7897" w:rsidRPr="00374C50">
        <w:rPr>
          <w:rFonts w:ascii="Times New Roman" w:hAnsi="Times New Roman" w:cs="Times New Roman"/>
          <w:color w:val="000000" w:themeColor="text1"/>
          <w:sz w:val="24"/>
          <w:szCs w:val="24"/>
          <w:lang w:val="en-US"/>
        </w:rPr>
        <w:t xml:space="preserve">) </w:t>
      </w:r>
      <w:r w:rsidRPr="00374C50">
        <w:rPr>
          <w:rFonts w:ascii="Times New Roman" w:hAnsi="Times New Roman" w:cs="Times New Roman"/>
          <w:color w:val="000000" w:themeColor="text1"/>
          <w:sz w:val="24"/>
          <w:szCs w:val="24"/>
          <w:lang w:val="en-US"/>
        </w:rPr>
        <w:t>regardless of the focus and in that way are quite similar.</w:t>
      </w:r>
      <w:r w:rsidR="005C68BF" w:rsidRPr="00374C50">
        <w:rPr>
          <w:rFonts w:ascii="Times New Roman" w:hAnsi="Times New Roman" w:cs="Times New Roman"/>
          <w:color w:val="000000" w:themeColor="text1"/>
          <w:sz w:val="24"/>
          <w:szCs w:val="24"/>
          <w:lang w:val="en-US"/>
        </w:rPr>
        <w:t xml:space="preserve"> </w:t>
      </w:r>
      <w:r w:rsidR="00CA7398" w:rsidRPr="00374C50">
        <w:rPr>
          <w:rFonts w:ascii="Times New Roman" w:hAnsi="Times New Roman" w:cs="Times New Roman"/>
          <w:color w:val="000000" w:themeColor="text1"/>
          <w:sz w:val="24"/>
          <w:szCs w:val="24"/>
          <w:lang w:val="en-US"/>
        </w:rPr>
        <w:t>Individual effect sizes were inverse-variance weighted based on standard errors reported in the original articles.</w:t>
      </w:r>
    </w:p>
    <w:p w14:paraId="08617E5B" w14:textId="6726FB04" w:rsidR="001F0188" w:rsidRPr="00374C50" w:rsidRDefault="001F0188" w:rsidP="006850A2">
      <w:pPr>
        <w:spacing w:line="480" w:lineRule="auto"/>
        <w:ind w:firstLine="720"/>
        <w:rPr>
          <w:color w:val="000000" w:themeColor="text1"/>
          <w:vertAlign w:val="superscript"/>
        </w:rPr>
      </w:pPr>
      <w:r w:rsidRPr="00374C50">
        <w:rPr>
          <w:color w:val="000000" w:themeColor="text1"/>
        </w:rPr>
        <w:t xml:space="preserve">Regarding the moderation analysis, some rules of thumb exist as to the number of </w:t>
      </w:r>
      <w:r w:rsidR="00BA70CC" w:rsidRPr="00374C50">
        <w:rPr>
          <w:color w:val="000000" w:themeColor="text1"/>
        </w:rPr>
        <w:t>effects</w:t>
      </w:r>
      <w:r w:rsidRPr="00374C50">
        <w:rPr>
          <w:color w:val="000000" w:themeColor="text1"/>
        </w:rPr>
        <w:t xml:space="preserve"> required </w:t>
      </w:r>
      <w:r w:rsidR="00BA70CC" w:rsidRPr="00374C50">
        <w:rPr>
          <w:color w:val="000000" w:themeColor="text1"/>
        </w:rPr>
        <w:t xml:space="preserve">for use in a </w:t>
      </w:r>
      <w:r w:rsidRPr="00374C50">
        <w:rPr>
          <w:color w:val="000000" w:themeColor="text1"/>
        </w:rPr>
        <w:t>meta-regression</w:t>
      </w:r>
      <w:r w:rsidR="00BA70CC" w:rsidRPr="00374C50">
        <w:rPr>
          <w:color w:val="000000" w:themeColor="text1"/>
        </w:rPr>
        <w:t xml:space="preserve"> analysis</w:t>
      </w:r>
      <w:r w:rsidRPr="00374C50">
        <w:rPr>
          <w:color w:val="000000" w:themeColor="text1"/>
        </w:rPr>
        <w:t>. For example, Borenstein et al. (2009, p. 188) suggest that there should be a minimum of ten studies per covariate. Since there are not enough studies to include all moderators in the same model, we</w:t>
      </w:r>
      <w:r w:rsidR="00415AE1" w:rsidRPr="00374C50">
        <w:rPr>
          <w:color w:val="000000" w:themeColor="text1"/>
        </w:rPr>
        <w:t xml:space="preserve"> estimated separate models for each moderator (see Pratt et al., 2014 for a similar approach).</w:t>
      </w:r>
      <w:r w:rsidRPr="00374C50">
        <w:rPr>
          <w:color w:val="000000" w:themeColor="text1"/>
        </w:rPr>
        <w:t xml:space="preserve"> It should be noted, however, that the value of moderation analysis with a small number of effect sizes has been questioned (Higgins and Green, 2011</w:t>
      </w:r>
      <w:r w:rsidR="00881E6D" w:rsidRPr="00374C50">
        <w:rPr>
          <w:color w:val="000000" w:themeColor="text1"/>
        </w:rPr>
        <w:t>,</w:t>
      </w:r>
      <w:r w:rsidRPr="00374C50">
        <w:rPr>
          <w:color w:val="000000" w:themeColor="text1"/>
        </w:rPr>
        <w:t xml:space="preserve"> section 9.5.3). For this reason, the moderation analysis should be considered descriptive.</w:t>
      </w:r>
    </w:p>
    <w:p w14:paraId="401A0116" w14:textId="6A6DA8D9" w:rsidR="005E6001" w:rsidRPr="00374C50" w:rsidRDefault="001D2F86" w:rsidP="001D2F86">
      <w:pPr>
        <w:spacing w:line="480" w:lineRule="auto"/>
        <w:outlineLvl w:val="0"/>
        <w:rPr>
          <w:color w:val="000000" w:themeColor="text1"/>
        </w:rPr>
      </w:pPr>
      <w:r w:rsidRPr="00374C50">
        <w:rPr>
          <w:color w:val="000000" w:themeColor="text1"/>
        </w:rPr>
        <w:t>5. RESULTS</w:t>
      </w:r>
    </w:p>
    <w:p w14:paraId="78704711" w14:textId="64842925" w:rsidR="007E469F" w:rsidRPr="00374C50" w:rsidRDefault="004F6414" w:rsidP="00843FF1">
      <w:pPr>
        <w:spacing w:line="480" w:lineRule="auto"/>
        <w:ind w:firstLine="720"/>
        <w:rPr>
          <w:color w:val="000000" w:themeColor="text1"/>
        </w:rPr>
      </w:pPr>
      <w:r w:rsidRPr="00374C50">
        <w:rPr>
          <w:color w:val="000000" w:themeColor="text1"/>
        </w:rPr>
        <w:t xml:space="preserve">Table </w:t>
      </w:r>
      <w:r w:rsidR="003740DD" w:rsidRPr="00374C50">
        <w:rPr>
          <w:color w:val="000000" w:themeColor="text1"/>
        </w:rPr>
        <w:t>2</w:t>
      </w:r>
      <w:r w:rsidRPr="00374C50">
        <w:rPr>
          <w:color w:val="000000" w:themeColor="text1"/>
        </w:rPr>
        <w:t xml:space="preserve"> presents the mean effect size and </w:t>
      </w:r>
      <w:r w:rsidR="00283380" w:rsidRPr="00374C50">
        <w:rPr>
          <w:color w:val="000000" w:themeColor="text1"/>
        </w:rPr>
        <w:t xml:space="preserve">moderation analysis for the </w:t>
      </w:r>
      <w:r w:rsidR="00B84F68" w:rsidRPr="00374C50">
        <w:rPr>
          <w:color w:val="000000" w:themeColor="text1"/>
        </w:rPr>
        <w:t>21</w:t>
      </w:r>
      <w:r w:rsidRPr="00374C50">
        <w:rPr>
          <w:color w:val="000000" w:themeColor="text1"/>
        </w:rPr>
        <w:t xml:space="preserve"> </w:t>
      </w:r>
      <w:r w:rsidR="00F029D5" w:rsidRPr="00374C50">
        <w:rPr>
          <w:color w:val="000000" w:themeColor="text1"/>
        </w:rPr>
        <w:t xml:space="preserve">peer influence </w:t>
      </w:r>
      <w:r w:rsidRPr="00374C50">
        <w:rPr>
          <w:color w:val="000000" w:themeColor="text1"/>
        </w:rPr>
        <w:t xml:space="preserve">effects </w:t>
      </w:r>
      <w:r w:rsidR="0059221D" w:rsidRPr="00374C50">
        <w:rPr>
          <w:color w:val="000000" w:themeColor="text1"/>
        </w:rPr>
        <w:t xml:space="preserve">nested within </w:t>
      </w:r>
      <w:r w:rsidR="00B84F68" w:rsidRPr="00374C50">
        <w:rPr>
          <w:color w:val="000000" w:themeColor="text1"/>
        </w:rPr>
        <w:t>19</w:t>
      </w:r>
      <w:r w:rsidR="000625EA" w:rsidRPr="00374C50">
        <w:rPr>
          <w:color w:val="000000" w:themeColor="text1"/>
        </w:rPr>
        <w:t xml:space="preserve"> articles and </w:t>
      </w:r>
      <w:r w:rsidR="00651F28" w:rsidRPr="00374C50">
        <w:rPr>
          <w:color w:val="000000" w:themeColor="text1"/>
        </w:rPr>
        <w:t>13</w:t>
      </w:r>
      <w:r w:rsidRPr="00374C50">
        <w:rPr>
          <w:color w:val="000000" w:themeColor="text1"/>
        </w:rPr>
        <w:t xml:space="preserve"> data sets (pooled n=</w:t>
      </w:r>
      <w:r w:rsidR="00B84F68" w:rsidRPr="00374C50">
        <w:rPr>
          <w:color w:val="000000" w:themeColor="text1"/>
        </w:rPr>
        <w:t>21,193</w:t>
      </w:r>
      <w:r w:rsidRPr="00374C50">
        <w:rPr>
          <w:color w:val="000000" w:themeColor="text1"/>
        </w:rPr>
        <w:t>)</w:t>
      </w:r>
      <w:r w:rsidR="00B66D33" w:rsidRPr="00374C50">
        <w:rPr>
          <w:color w:val="000000" w:themeColor="text1"/>
        </w:rPr>
        <w:t xml:space="preserve"> (</w:t>
      </w:r>
      <w:r w:rsidR="004E3E42" w:rsidRPr="00374C50">
        <w:rPr>
          <w:color w:val="000000" w:themeColor="text1"/>
        </w:rPr>
        <w:t xml:space="preserve">also </w:t>
      </w:r>
      <w:r w:rsidR="00B66D33" w:rsidRPr="00374C50">
        <w:rPr>
          <w:color w:val="000000" w:themeColor="text1"/>
        </w:rPr>
        <w:t xml:space="preserve">see figure </w:t>
      </w:r>
      <w:r w:rsidR="003E611B" w:rsidRPr="00374C50">
        <w:rPr>
          <w:color w:val="000000" w:themeColor="text1"/>
        </w:rPr>
        <w:t>1</w:t>
      </w:r>
      <w:r w:rsidR="003E611B" w:rsidRPr="00374C50">
        <w:rPr>
          <w:color w:val="000000" w:themeColor="text1"/>
          <w:vertAlign w:val="superscript"/>
        </w:rPr>
        <w:t>5</w:t>
      </w:r>
      <w:r w:rsidR="00B66D33" w:rsidRPr="00374C50">
        <w:rPr>
          <w:color w:val="000000" w:themeColor="text1"/>
        </w:rPr>
        <w:t>)</w:t>
      </w:r>
      <w:r w:rsidRPr="00374C50">
        <w:rPr>
          <w:color w:val="000000" w:themeColor="text1"/>
        </w:rPr>
        <w:t>.</w:t>
      </w:r>
      <w:r w:rsidR="000625EA" w:rsidRPr="00374C50">
        <w:rPr>
          <w:color w:val="000000" w:themeColor="text1"/>
        </w:rPr>
        <w:t xml:space="preserve"> The overall effect was positive and statistically significant (</w:t>
      </w:r>
      <w:r w:rsidR="00E9324B" w:rsidRPr="00374C50">
        <w:rPr>
          <w:color w:val="000000" w:themeColor="text1"/>
        </w:rPr>
        <w:t xml:space="preserve">mean </w:t>
      </w:r>
      <w:r w:rsidR="000625EA" w:rsidRPr="00374C50">
        <w:rPr>
          <w:color w:val="000000" w:themeColor="text1"/>
        </w:rPr>
        <w:t>log odds</w:t>
      </w:r>
      <w:r w:rsidR="007A1960" w:rsidRPr="00374C50">
        <w:rPr>
          <w:color w:val="000000" w:themeColor="text1"/>
        </w:rPr>
        <w:t xml:space="preserve"> ratio</w:t>
      </w:r>
      <w:r w:rsidR="000625EA" w:rsidRPr="00374C50">
        <w:rPr>
          <w:color w:val="000000" w:themeColor="text1"/>
        </w:rPr>
        <w:t>=1.</w:t>
      </w:r>
      <w:r w:rsidR="007B3698" w:rsidRPr="00374C50">
        <w:rPr>
          <w:color w:val="000000" w:themeColor="text1"/>
        </w:rPr>
        <w:t>2</w:t>
      </w:r>
      <w:r w:rsidR="00226216" w:rsidRPr="00374C50">
        <w:rPr>
          <w:color w:val="000000" w:themeColor="text1"/>
        </w:rPr>
        <w:t>3</w:t>
      </w:r>
      <w:r w:rsidR="000625EA" w:rsidRPr="00374C50">
        <w:rPr>
          <w:color w:val="000000" w:themeColor="text1"/>
        </w:rPr>
        <w:t xml:space="preserve">, </w:t>
      </w:r>
      <w:r w:rsidR="000625EA" w:rsidRPr="00374C50">
        <w:rPr>
          <w:i/>
          <w:color w:val="000000" w:themeColor="text1"/>
        </w:rPr>
        <w:t>p</w:t>
      </w:r>
      <w:r w:rsidR="000625EA" w:rsidRPr="00374C50">
        <w:rPr>
          <w:color w:val="000000" w:themeColor="text1"/>
        </w:rPr>
        <w:t>&lt;.01), suggesting that individual offending is influen</w:t>
      </w:r>
      <w:r w:rsidR="00BA3FE5" w:rsidRPr="00374C50">
        <w:rPr>
          <w:color w:val="000000" w:themeColor="text1"/>
        </w:rPr>
        <w:t xml:space="preserve">ced by the offending of friends. </w:t>
      </w:r>
      <w:r w:rsidR="00BF423C" w:rsidRPr="00374C50">
        <w:rPr>
          <w:color w:val="000000" w:themeColor="text1"/>
        </w:rPr>
        <w:t xml:space="preserve">Of the </w:t>
      </w:r>
      <w:r w:rsidR="00226216" w:rsidRPr="00374C50">
        <w:rPr>
          <w:color w:val="000000" w:themeColor="text1"/>
        </w:rPr>
        <w:t>21</w:t>
      </w:r>
      <w:r w:rsidR="00BF423C" w:rsidRPr="00374C50">
        <w:rPr>
          <w:color w:val="000000" w:themeColor="text1"/>
        </w:rPr>
        <w:t xml:space="preserve"> individual effects, </w:t>
      </w:r>
      <w:r w:rsidR="00226216" w:rsidRPr="00374C50">
        <w:rPr>
          <w:color w:val="000000" w:themeColor="text1"/>
        </w:rPr>
        <w:t>13</w:t>
      </w:r>
      <w:r w:rsidR="00026DF0" w:rsidRPr="00374C50">
        <w:rPr>
          <w:color w:val="000000" w:themeColor="text1"/>
        </w:rPr>
        <w:t xml:space="preserve"> </w:t>
      </w:r>
      <w:r w:rsidR="00BF423C" w:rsidRPr="00374C50">
        <w:rPr>
          <w:color w:val="000000" w:themeColor="text1"/>
        </w:rPr>
        <w:t>(</w:t>
      </w:r>
      <w:r w:rsidR="00A904DC" w:rsidRPr="00374C50">
        <w:rPr>
          <w:color w:val="000000" w:themeColor="text1"/>
        </w:rPr>
        <w:t>62</w:t>
      </w:r>
      <w:r w:rsidR="00BF423C" w:rsidRPr="00374C50">
        <w:rPr>
          <w:color w:val="000000" w:themeColor="text1"/>
        </w:rPr>
        <w:t xml:space="preserve">%) </w:t>
      </w:r>
      <w:r w:rsidR="00026DF0" w:rsidRPr="00374C50">
        <w:rPr>
          <w:color w:val="000000" w:themeColor="text1"/>
        </w:rPr>
        <w:t xml:space="preserve">were significantly different from zero. </w:t>
      </w:r>
      <w:r w:rsidR="00BF423C" w:rsidRPr="00374C50">
        <w:rPr>
          <w:color w:val="000000" w:themeColor="text1"/>
        </w:rPr>
        <w:t xml:space="preserve">The fact that </w:t>
      </w:r>
      <w:r w:rsidR="00A904DC" w:rsidRPr="00374C50">
        <w:rPr>
          <w:color w:val="000000" w:themeColor="text1"/>
        </w:rPr>
        <w:t xml:space="preserve">over a third </w:t>
      </w:r>
      <w:r w:rsidR="007B3698" w:rsidRPr="00374C50">
        <w:rPr>
          <w:color w:val="000000" w:themeColor="text1"/>
        </w:rPr>
        <w:t xml:space="preserve">of </w:t>
      </w:r>
      <w:r w:rsidR="007B3698" w:rsidRPr="00374C50">
        <w:rPr>
          <w:color w:val="000000" w:themeColor="text1"/>
        </w:rPr>
        <w:lastRenderedPageBreak/>
        <w:t xml:space="preserve">all </w:t>
      </w:r>
      <w:r w:rsidR="00BF423C" w:rsidRPr="00374C50">
        <w:rPr>
          <w:color w:val="000000" w:themeColor="text1"/>
        </w:rPr>
        <w:t xml:space="preserve">effects were non-significant and yet the mean effect size was significant highlights the importance of taking stock of the entire body of literature. </w:t>
      </w:r>
      <w:r w:rsidR="007B3698" w:rsidRPr="00374C50">
        <w:rPr>
          <w:color w:val="000000" w:themeColor="text1"/>
        </w:rPr>
        <w:t>In order to</w:t>
      </w:r>
      <w:r w:rsidR="00BA3FE5" w:rsidRPr="00374C50">
        <w:rPr>
          <w:color w:val="000000" w:themeColor="text1"/>
        </w:rPr>
        <w:t xml:space="preserve"> interpret</w:t>
      </w:r>
      <w:r w:rsidR="007B3698" w:rsidRPr="00374C50">
        <w:rPr>
          <w:color w:val="000000" w:themeColor="text1"/>
        </w:rPr>
        <w:t xml:space="preserve"> the results</w:t>
      </w:r>
      <w:r w:rsidR="00BA3FE5" w:rsidRPr="00374C50">
        <w:rPr>
          <w:color w:val="000000" w:themeColor="text1"/>
        </w:rPr>
        <w:t xml:space="preserve"> in terms of a one unit change in the offending scale</w:t>
      </w:r>
      <w:r w:rsidR="007B3698" w:rsidRPr="00374C50">
        <w:rPr>
          <w:color w:val="000000" w:themeColor="text1"/>
        </w:rPr>
        <w:t>,</w:t>
      </w:r>
      <w:r w:rsidR="00BA3FE5" w:rsidRPr="00374C50">
        <w:rPr>
          <w:color w:val="000000" w:themeColor="text1"/>
        </w:rPr>
        <w:t xml:space="preserve"> we divided </w:t>
      </w:r>
      <w:r w:rsidR="007B3698" w:rsidRPr="00374C50">
        <w:rPr>
          <w:color w:val="000000" w:themeColor="text1"/>
        </w:rPr>
        <w:t xml:space="preserve">each </w:t>
      </w:r>
      <w:r w:rsidR="00DC31FD" w:rsidRPr="00374C50">
        <w:rPr>
          <w:color w:val="000000" w:themeColor="text1"/>
        </w:rPr>
        <w:t>coefficient</w:t>
      </w:r>
      <w:r w:rsidR="00BA3FE5" w:rsidRPr="00374C50">
        <w:rPr>
          <w:color w:val="000000" w:themeColor="text1"/>
        </w:rPr>
        <w:t xml:space="preserve"> and standard error by the </w:t>
      </w:r>
      <w:r w:rsidR="004E0DC3" w:rsidRPr="00374C50">
        <w:rPr>
          <w:color w:val="000000" w:themeColor="text1"/>
        </w:rPr>
        <w:t xml:space="preserve">range of </w:t>
      </w:r>
      <w:r w:rsidR="00B85214" w:rsidRPr="00374C50">
        <w:rPr>
          <w:color w:val="000000" w:themeColor="text1"/>
        </w:rPr>
        <w:t xml:space="preserve">the </w:t>
      </w:r>
      <w:r w:rsidR="004E0DC3" w:rsidRPr="00374C50">
        <w:rPr>
          <w:color w:val="000000" w:themeColor="text1"/>
        </w:rPr>
        <w:t xml:space="preserve">behavioral variable </w:t>
      </w:r>
      <w:r w:rsidR="00BA3FE5" w:rsidRPr="00374C50">
        <w:rPr>
          <w:color w:val="000000" w:themeColor="text1"/>
        </w:rPr>
        <w:t xml:space="preserve">minus one </w:t>
      </w:r>
      <w:r w:rsidR="00C3608F" w:rsidRPr="00374C50">
        <w:rPr>
          <w:color w:val="000000" w:themeColor="text1"/>
        </w:rPr>
        <w:t>and estimated a model with these</w:t>
      </w:r>
      <w:r w:rsidR="00BA3FE5" w:rsidRPr="00374C50">
        <w:rPr>
          <w:color w:val="000000" w:themeColor="text1"/>
        </w:rPr>
        <w:t xml:space="preserve"> converted </w:t>
      </w:r>
      <w:r w:rsidR="00DC31FD" w:rsidRPr="00374C50">
        <w:rPr>
          <w:color w:val="000000" w:themeColor="text1"/>
        </w:rPr>
        <w:t>values</w:t>
      </w:r>
      <w:r w:rsidR="007B3698" w:rsidRPr="00374C50">
        <w:rPr>
          <w:color w:val="000000" w:themeColor="text1"/>
        </w:rPr>
        <w:t xml:space="preserve"> (see, for example, Dijkstra et al., 2011, 2012; Haynie et al., 2014; Osgood et al., 2015)</w:t>
      </w:r>
      <w:r w:rsidR="00C3608F" w:rsidRPr="00374C50">
        <w:rPr>
          <w:color w:val="000000" w:themeColor="text1"/>
        </w:rPr>
        <w:t>.</w:t>
      </w:r>
      <w:r w:rsidR="003E611B" w:rsidRPr="00374C50">
        <w:rPr>
          <w:color w:val="000000" w:themeColor="text1"/>
          <w:vertAlign w:val="superscript"/>
        </w:rPr>
        <w:t>6</w:t>
      </w:r>
      <w:r w:rsidR="003E611B" w:rsidRPr="00374C50">
        <w:rPr>
          <w:color w:val="000000" w:themeColor="text1"/>
        </w:rPr>
        <w:t xml:space="preserve"> </w:t>
      </w:r>
      <w:r w:rsidR="00C3608F" w:rsidRPr="00374C50">
        <w:rPr>
          <w:color w:val="000000" w:themeColor="text1"/>
        </w:rPr>
        <w:t>Results</w:t>
      </w:r>
      <w:r w:rsidR="00BA3FE5" w:rsidRPr="00374C50">
        <w:rPr>
          <w:color w:val="000000" w:themeColor="text1"/>
        </w:rPr>
        <w:t xml:space="preserve"> reveal</w:t>
      </w:r>
      <w:r w:rsidR="00C3608F" w:rsidRPr="00374C50">
        <w:rPr>
          <w:color w:val="000000" w:themeColor="text1"/>
        </w:rPr>
        <w:t>ed a</w:t>
      </w:r>
      <w:r w:rsidR="00BA3FE5" w:rsidRPr="00374C50">
        <w:rPr>
          <w:color w:val="000000" w:themeColor="text1"/>
        </w:rPr>
        <w:t xml:space="preserve"> significant, positive </w:t>
      </w:r>
      <w:r w:rsidR="00C3608F" w:rsidRPr="00374C50">
        <w:rPr>
          <w:color w:val="000000" w:themeColor="text1"/>
        </w:rPr>
        <w:t xml:space="preserve">mean effect size </w:t>
      </w:r>
      <w:r w:rsidR="00BA3FE5" w:rsidRPr="00374C50">
        <w:rPr>
          <w:color w:val="000000" w:themeColor="text1"/>
        </w:rPr>
        <w:t>that support the main results (</w:t>
      </w:r>
      <w:r w:rsidR="00E9324B" w:rsidRPr="00374C50">
        <w:rPr>
          <w:color w:val="000000" w:themeColor="text1"/>
        </w:rPr>
        <w:t xml:space="preserve">mean </w:t>
      </w:r>
      <w:r w:rsidR="00BA3FE5" w:rsidRPr="00374C50">
        <w:rPr>
          <w:color w:val="000000" w:themeColor="text1"/>
        </w:rPr>
        <w:t>log odds</w:t>
      </w:r>
      <w:r w:rsidR="00046E3E" w:rsidRPr="00374C50">
        <w:rPr>
          <w:color w:val="000000" w:themeColor="text1"/>
        </w:rPr>
        <w:t xml:space="preserve"> ratio</w:t>
      </w:r>
      <w:r w:rsidR="00BA3FE5" w:rsidRPr="00374C50">
        <w:rPr>
          <w:color w:val="000000" w:themeColor="text1"/>
        </w:rPr>
        <w:t>=0.</w:t>
      </w:r>
      <w:r w:rsidR="001B0785" w:rsidRPr="00374C50">
        <w:rPr>
          <w:color w:val="000000" w:themeColor="text1"/>
        </w:rPr>
        <w:t>19</w:t>
      </w:r>
      <w:r w:rsidR="00BA3FE5" w:rsidRPr="00374C50">
        <w:rPr>
          <w:color w:val="000000" w:themeColor="text1"/>
        </w:rPr>
        <w:t xml:space="preserve">, </w:t>
      </w:r>
      <w:r w:rsidR="007E469F" w:rsidRPr="00374C50">
        <w:rPr>
          <w:color w:val="000000" w:themeColor="text1"/>
        </w:rPr>
        <w:t>odds ratio=1.</w:t>
      </w:r>
      <w:r w:rsidR="001B0785" w:rsidRPr="00374C50">
        <w:rPr>
          <w:color w:val="000000" w:themeColor="text1"/>
        </w:rPr>
        <w:t>21</w:t>
      </w:r>
      <w:r w:rsidR="007E469F" w:rsidRPr="00374C50">
        <w:rPr>
          <w:color w:val="000000" w:themeColor="text1"/>
        </w:rPr>
        <w:t xml:space="preserve">, </w:t>
      </w:r>
      <w:r w:rsidR="00BA3FE5" w:rsidRPr="00374C50">
        <w:rPr>
          <w:i/>
          <w:color w:val="000000" w:themeColor="text1"/>
        </w:rPr>
        <w:t>p</w:t>
      </w:r>
      <w:r w:rsidR="00BA3FE5" w:rsidRPr="00374C50">
        <w:rPr>
          <w:color w:val="000000" w:themeColor="text1"/>
        </w:rPr>
        <w:t xml:space="preserve">&lt;.01). </w:t>
      </w:r>
      <w:r w:rsidR="007E469F" w:rsidRPr="00374C50">
        <w:rPr>
          <w:color w:val="000000" w:themeColor="text1"/>
        </w:rPr>
        <w:t>This can be interpreted to mean that the odds</w:t>
      </w:r>
      <w:r w:rsidR="00B46CF9" w:rsidRPr="00374C50">
        <w:rPr>
          <w:color w:val="000000" w:themeColor="text1"/>
        </w:rPr>
        <w:t xml:space="preserve"> of</w:t>
      </w:r>
      <w:r w:rsidR="007E469F" w:rsidRPr="00374C50">
        <w:rPr>
          <w:color w:val="000000" w:themeColor="text1"/>
        </w:rPr>
        <w:t xml:space="preserve"> </w:t>
      </w:r>
      <w:r w:rsidR="00B46CF9" w:rsidRPr="00374C50">
        <w:rPr>
          <w:color w:val="000000" w:themeColor="text1"/>
        </w:rPr>
        <w:t>a person adjusting their level of offending to be one unit closer to that of their friends is</w:t>
      </w:r>
      <w:r w:rsidR="007E469F" w:rsidRPr="00374C50">
        <w:rPr>
          <w:color w:val="000000" w:themeColor="text1"/>
        </w:rPr>
        <w:t xml:space="preserve"> </w:t>
      </w:r>
      <w:r w:rsidR="001B0785" w:rsidRPr="00374C50">
        <w:rPr>
          <w:color w:val="000000" w:themeColor="text1"/>
        </w:rPr>
        <w:t>21</w:t>
      </w:r>
      <w:r w:rsidR="007E469F" w:rsidRPr="00374C50">
        <w:rPr>
          <w:color w:val="000000" w:themeColor="text1"/>
        </w:rPr>
        <w:t xml:space="preserve">% higher </w:t>
      </w:r>
      <w:r w:rsidR="00B46CF9" w:rsidRPr="00374C50">
        <w:rPr>
          <w:color w:val="000000" w:themeColor="text1"/>
        </w:rPr>
        <w:t xml:space="preserve">than </w:t>
      </w:r>
      <w:r w:rsidR="007E469F" w:rsidRPr="00374C50">
        <w:rPr>
          <w:color w:val="000000" w:themeColor="text1"/>
        </w:rPr>
        <w:t xml:space="preserve">not changing their level of offending. </w:t>
      </w:r>
    </w:p>
    <w:p w14:paraId="70846C5A" w14:textId="77777777" w:rsidR="003740DD" w:rsidRPr="00374C50" w:rsidRDefault="003740DD" w:rsidP="003740DD">
      <w:pPr>
        <w:pStyle w:val="NoSpacing"/>
        <w:spacing w:line="480" w:lineRule="auto"/>
        <w:jc w:val="center"/>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w:t>
      </w:r>
    </w:p>
    <w:p w14:paraId="233DA412" w14:textId="4D818FC9" w:rsidR="003740DD" w:rsidRPr="00374C50" w:rsidRDefault="003740DD" w:rsidP="003740DD">
      <w:pPr>
        <w:spacing w:line="480" w:lineRule="auto"/>
        <w:jc w:val="center"/>
        <w:outlineLvl w:val="0"/>
        <w:rPr>
          <w:color w:val="000000" w:themeColor="text1"/>
        </w:rPr>
      </w:pPr>
      <w:r w:rsidRPr="00374C50">
        <w:rPr>
          <w:color w:val="000000" w:themeColor="text1"/>
        </w:rPr>
        <w:t>INSERT TABLE 2 HERE</w:t>
      </w:r>
    </w:p>
    <w:p w14:paraId="43F269BA" w14:textId="7E75F658" w:rsidR="003740DD" w:rsidRPr="00374C50" w:rsidRDefault="003740DD" w:rsidP="00E65F4D">
      <w:pPr>
        <w:spacing w:line="480" w:lineRule="auto"/>
        <w:jc w:val="center"/>
        <w:rPr>
          <w:color w:val="000000" w:themeColor="text1"/>
        </w:rPr>
      </w:pPr>
      <w:r w:rsidRPr="00374C50">
        <w:rPr>
          <w:color w:val="000000" w:themeColor="text1"/>
        </w:rPr>
        <w:t>---------------------------------</w:t>
      </w:r>
    </w:p>
    <w:p w14:paraId="355ABEA7" w14:textId="77777777" w:rsidR="00613E8B" w:rsidRPr="00374C50" w:rsidRDefault="00613E8B" w:rsidP="00613E8B">
      <w:pPr>
        <w:pStyle w:val="NoSpacing"/>
        <w:spacing w:line="480" w:lineRule="auto"/>
        <w:jc w:val="center"/>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w:t>
      </w:r>
    </w:p>
    <w:p w14:paraId="7550EAB3" w14:textId="6DDC1685" w:rsidR="00613E8B" w:rsidRPr="00374C50" w:rsidRDefault="00613E8B" w:rsidP="00613E8B">
      <w:pPr>
        <w:spacing w:line="480" w:lineRule="auto"/>
        <w:jc w:val="center"/>
        <w:outlineLvl w:val="0"/>
        <w:rPr>
          <w:color w:val="000000" w:themeColor="text1"/>
        </w:rPr>
      </w:pPr>
      <w:r w:rsidRPr="00374C50">
        <w:rPr>
          <w:color w:val="000000" w:themeColor="text1"/>
        </w:rPr>
        <w:t>INSERT FIGURE 1 HERE</w:t>
      </w:r>
    </w:p>
    <w:p w14:paraId="08A3B730" w14:textId="50ECACF8" w:rsidR="00613E8B" w:rsidRPr="00374C50" w:rsidRDefault="00613E8B" w:rsidP="00613E8B">
      <w:pPr>
        <w:spacing w:line="480" w:lineRule="auto"/>
        <w:jc w:val="center"/>
        <w:rPr>
          <w:color w:val="000000" w:themeColor="text1"/>
        </w:rPr>
      </w:pPr>
      <w:r w:rsidRPr="00374C50">
        <w:rPr>
          <w:color w:val="000000" w:themeColor="text1"/>
        </w:rPr>
        <w:t>---------------------------------</w:t>
      </w:r>
    </w:p>
    <w:p w14:paraId="1055FEAD" w14:textId="2803613E" w:rsidR="004F6414" w:rsidRPr="00374C50" w:rsidRDefault="008A0176" w:rsidP="00843FF1">
      <w:pPr>
        <w:spacing w:line="480" w:lineRule="auto"/>
        <w:ind w:firstLine="720"/>
        <w:rPr>
          <w:color w:val="000000" w:themeColor="text1"/>
        </w:rPr>
      </w:pPr>
      <w:r w:rsidRPr="00374C50">
        <w:rPr>
          <w:color w:val="000000" w:themeColor="text1"/>
        </w:rPr>
        <w:t xml:space="preserve">To give </w:t>
      </w:r>
      <w:r w:rsidR="00BA3FE5" w:rsidRPr="00374C50">
        <w:rPr>
          <w:color w:val="000000" w:themeColor="text1"/>
        </w:rPr>
        <w:t>a sense for the strength of the</w:t>
      </w:r>
      <w:r w:rsidRPr="00374C50">
        <w:rPr>
          <w:color w:val="000000" w:themeColor="text1"/>
        </w:rPr>
        <w:t xml:space="preserve"> effect</w:t>
      </w:r>
      <w:r w:rsidR="00677044" w:rsidRPr="00374C50">
        <w:rPr>
          <w:color w:val="000000" w:themeColor="text1"/>
        </w:rPr>
        <w:t xml:space="preserve"> in units more commonly seen in meta-analyses</w:t>
      </w:r>
      <w:r w:rsidRPr="00374C50">
        <w:rPr>
          <w:color w:val="000000" w:themeColor="text1"/>
        </w:rPr>
        <w:t>, we converted</w:t>
      </w:r>
      <w:r w:rsidR="000625EA" w:rsidRPr="00374C50">
        <w:rPr>
          <w:color w:val="000000" w:themeColor="text1"/>
        </w:rPr>
        <w:t xml:space="preserve"> the log odds ratio to Cohen’s </w:t>
      </w:r>
      <w:r w:rsidR="000625EA" w:rsidRPr="00374C50">
        <w:rPr>
          <w:i/>
          <w:color w:val="000000" w:themeColor="text1"/>
        </w:rPr>
        <w:t>d</w:t>
      </w:r>
      <w:r w:rsidR="000625EA" w:rsidRPr="00374C50">
        <w:rPr>
          <w:color w:val="000000" w:themeColor="text1"/>
        </w:rPr>
        <w:t xml:space="preserve"> (using equation </w:t>
      </w:r>
      <w:r w:rsidRPr="00374C50">
        <w:rPr>
          <w:color w:val="000000" w:themeColor="text1"/>
        </w:rPr>
        <w:t>7.</w:t>
      </w:r>
      <w:r w:rsidR="003E611B" w:rsidRPr="00374C50">
        <w:rPr>
          <w:color w:val="000000" w:themeColor="text1"/>
        </w:rPr>
        <w:t>1</w:t>
      </w:r>
      <w:r w:rsidR="003E611B" w:rsidRPr="00374C50">
        <w:rPr>
          <w:color w:val="000000" w:themeColor="text1"/>
          <w:vertAlign w:val="superscript"/>
        </w:rPr>
        <w:t>7</w:t>
      </w:r>
      <w:r w:rsidR="003E611B" w:rsidRPr="00374C50">
        <w:rPr>
          <w:color w:val="000000" w:themeColor="text1"/>
        </w:rPr>
        <w:t xml:space="preserve"> </w:t>
      </w:r>
      <w:r w:rsidR="000625EA" w:rsidRPr="00374C50">
        <w:rPr>
          <w:color w:val="000000" w:themeColor="text1"/>
        </w:rPr>
        <w:t xml:space="preserve">in </w:t>
      </w:r>
      <w:r w:rsidR="00BA3FE5" w:rsidRPr="00374C50">
        <w:rPr>
          <w:color w:val="000000" w:themeColor="text1"/>
        </w:rPr>
        <w:t>Borenstein et al., 2009). For a log odds ratio of 1.</w:t>
      </w:r>
      <w:r w:rsidR="004468E2" w:rsidRPr="00374C50">
        <w:rPr>
          <w:color w:val="000000" w:themeColor="text1"/>
        </w:rPr>
        <w:t>2</w:t>
      </w:r>
      <w:r w:rsidR="00F441C6" w:rsidRPr="00374C50">
        <w:rPr>
          <w:color w:val="000000" w:themeColor="text1"/>
        </w:rPr>
        <w:t>3</w:t>
      </w:r>
      <w:r w:rsidR="00BA3FE5" w:rsidRPr="00374C50">
        <w:rPr>
          <w:color w:val="000000" w:themeColor="text1"/>
        </w:rPr>
        <w:t>, the</w:t>
      </w:r>
      <w:r w:rsidRPr="00374C50">
        <w:rPr>
          <w:color w:val="000000" w:themeColor="text1"/>
        </w:rPr>
        <w:t xml:space="preserve"> </w:t>
      </w:r>
      <w:r w:rsidRPr="00374C50">
        <w:rPr>
          <w:i/>
          <w:color w:val="000000" w:themeColor="text1"/>
        </w:rPr>
        <w:t xml:space="preserve">d </w:t>
      </w:r>
      <w:r w:rsidR="00257E1D" w:rsidRPr="00374C50">
        <w:rPr>
          <w:color w:val="000000" w:themeColor="text1"/>
        </w:rPr>
        <w:t>value of 0.</w:t>
      </w:r>
      <w:r w:rsidR="00F441C6" w:rsidRPr="00374C50">
        <w:rPr>
          <w:color w:val="000000" w:themeColor="text1"/>
        </w:rPr>
        <w:t>68</w:t>
      </w:r>
      <w:r w:rsidRPr="00374C50">
        <w:rPr>
          <w:color w:val="000000" w:themeColor="text1"/>
        </w:rPr>
        <w:t xml:space="preserve"> places it in the </w:t>
      </w:r>
      <w:r w:rsidR="00131747" w:rsidRPr="00374C50">
        <w:rPr>
          <w:color w:val="000000" w:themeColor="text1"/>
        </w:rPr>
        <w:t>‘</w:t>
      </w:r>
      <w:r w:rsidR="00257E1D" w:rsidRPr="00374C50">
        <w:rPr>
          <w:color w:val="000000" w:themeColor="text1"/>
        </w:rPr>
        <w:t>medium</w:t>
      </w:r>
      <w:r w:rsidR="00131747" w:rsidRPr="00374C50">
        <w:rPr>
          <w:color w:val="000000" w:themeColor="text1"/>
        </w:rPr>
        <w:t>’</w:t>
      </w:r>
      <w:r w:rsidR="00257E1D" w:rsidRPr="00374C50">
        <w:rPr>
          <w:color w:val="000000" w:themeColor="text1"/>
        </w:rPr>
        <w:t xml:space="preserve"> to </w:t>
      </w:r>
      <w:r w:rsidR="00131747" w:rsidRPr="00374C50">
        <w:rPr>
          <w:color w:val="000000" w:themeColor="text1"/>
        </w:rPr>
        <w:t>‘</w:t>
      </w:r>
      <w:r w:rsidR="00257E1D" w:rsidRPr="00374C50">
        <w:rPr>
          <w:color w:val="000000" w:themeColor="text1"/>
        </w:rPr>
        <w:t>large</w:t>
      </w:r>
      <w:r w:rsidR="00131747" w:rsidRPr="00374C50">
        <w:rPr>
          <w:color w:val="000000" w:themeColor="text1"/>
        </w:rPr>
        <w:t>’</w:t>
      </w:r>
      <w:r w:rsidR="00257E1D" w:rsidRPr="00374C50">
        <w:rPr>
          <w:color w:val="000000" w:themeColor="text1"/>
        </w:rPr>
        <w:t xml:space="preserve"> </w:t>
      </w:r>
      <w:r w:rsidRPr="00374C50">
        <w:rPr>
          <w:color w:val="000000" w:themeColor="text1"/>
        </w:rPr>
        <w:t xml:space="preserve">range </w:t>
      </w:r>
      <w:r w:rsidR="00257E1D" w:rsidRPr="00374C50">
        <w:rPr>
          <w:color w:val="000000" w:themeColor="text1"/>
        </w:rPr>
        <w:t xml:space="preserve">using the convention proposed by </w:t>
      </w:r>
      <w:r w:rsidRPr="00374C50">
        <w:rPr>
          <w:color w:val="000000" w:themeColor="text1"/>
        </w:rPr>
        <w:t>C</w:t>
      </w:r>
      <w:r w:rsidR="00257E1D" w:rsidRPr="00374C50">
        <w:rPr>
          <w:color w:val="000000" w:themeColor="text1"/>
        </w:rPr>
        <w:t>ohen</w:t>
      </w:r>
      <w:r w:rsidRPr="00374C50">
        <w:rPr>
          <w:color w:val="000000" w:themeColor="text1"/>
        </w:rPr>
        <w:t xml:space="preserve"> </w:t>
      </w:r>
      <w:r w:rsidR="00257E1D" w:rsidRPr="00374C50">
        <w:rPr>
          <w:color w:val="000000" w:themeColor="text1"/>
        </w:rPr>
        <w:t>(</w:t>
      </w:r>
      <w:r w:rsidRPr="00374C50">
        <w:rPr>
          <w:color w:val="000000" w:themeColor="text1"/>
        </w:rPr>
        <w:t>1988)</w:t>
      </w:r>
      <w:r w:rsidR="00257E1D" w:rsidRPr="00374C50">
        <w:rPr>
          <w:color w:val="000000" w:themeColor="text1"/>
        </w:rPr>
        <w:t xml:space="preserve">. </w:t>
      </w:r>
      <w:r w:rsidR="00E177EB" w:rsidRPr="00374C50">
        <w:rPr>
          <w:color w:val="000000" w:themeColor="text1"/>
        </w:rPr>
        <w:t xml:space="preserve">This is somewhat higher than the differential association effect size reported by Pratt et al. (2010, p.782) of </w:t>
      </w:r>
      <w:r w:rsidR="00E177EB" w:rsidRPr="00374C50">
        <w:rPr>
          <w:i/>
          <w:color w:val="000000" w:themeColor="text1"/>
        </w:rPr>
        <w:t>d</w:t>
      </w:r>
      <w:r w:rsidR="00E177EB" w:rsidRPr="00374C50">
        <w:rPr>
          <w:color w:val="000000" w:themeColor="text1"/>
        </w:rPr>
        <w:t>=0.45 (using equations 6.5 and 7.</w:t>
      </w:r>
      <w:r w:rsidR="003E611B" w:rsidRPr="00374C50">
        <w:rPr>
          <w:color w:val="000000" w:themeColor="text1"/>
        </w:rPr>
        <w:t>5</w:t>
      </w:r>
      <w:r w:rsidR="003E611B" w:rsidRPr="00374C50">
        <w:rPr>
          <w:color w:val="000000" w:themeColor="text1"/>
          <w:vertAlign w:val="superscript"/>
        </w:rPr>
        <w:t>8</w:t>
      </w:r>
      <w:r w:rsidR="003E611B" w:rsidRPr="00374C50">
        <w:rPr>
          <w:color w:val="000000" w:themeColor="text1"/>
        </w:rPr>
        <w:t xml:space="preserve"> </w:t>
      </w:r>
      <w:r w:rsidR="00E177EB" w:rsidRPr="00374C50">
        <w:rPr>
          <w:color w:val="000000" w:themeColor="text1"/>
        </w:rPr>
        <w:t>of Borenstein et al., 2009 to convert from</w:t>
      </w:r>
      <w:r w:rsidR="00020C0D" w:rsidRPr="00374C50">
        <w:rPr>
          <w:color w:val="000000" w:themeColor="text1"/>
        </w:rPr>
        <w:t xml:space="preserve"> </w:t>
      </w:r>
      <w:r w:rsidR="00E177EB" w:rsidRPr="00374C50">
        <w:rPr>
          <w:i/>
          <w:color w:val="000000" w:themeColor="text1"/>
        </w:rPr>
        <w:t>z</w:t>
      </w:r>
      <w:r w:rsidR="008C3658" w:rsidRPr="00374C50">
        <w:rPr>
          <w:color w:val="000000" w:themeColor="text1"/>
        </w:rPr>
        <w:t>=</w:t>
      </w:r>
      <w:r w:rsidR="00020C0D" w:rsidRPr="00374C50">
        <w:rPr>
          <w:color w:val="000000" w:themeColor="text1"/>
        </w:rPr>
        <w:t xml:space="preserve">0.225 </w:t>
      </w:r>
      <w:r w:rsidR="00E177EB" w:rsidRPr="00374C50">
        <w:rPr>
          <w:color w:val="000000" w:themeColor="text1"/>
        </w:rPr>
        <w:t xml:space="preserve">to </w:t>
      </w:r>
      <w:r w:rsidR="00E177EB" w:rsidRPr="00374C50">
        <w:rPr>
          <w:i/>
          <w:color w:val="000000" w:themeColor="text1"/>
        </w:rPr>
        <w:t>d</w:t>
      </w:r>
      <w:r w:rsidR="008C3658" w:rsidRPr="00374C50">
        <w:rPr>
          <w:color w:val="000000" w:themeColor="text1"/>
        </w:rPr>
        <w:t>=0.45</w:t>
      </w:r>
      <w:r w:rsidR="00E177EB" w:rsidRPr="00374C50">
        <w:rPr>
          <w:color w:val="000000" w:themeColor="text1"/>
        </w:rPr>
        <w:t xml:space="preserve">). </w:t>
      </w:r>
      <w:r w:rsidR="008072C2" w:rsidRPr="00374C50">
        <w:rPr>
          <w:color w:val="000000" w:themeColor="text1"/>
        </w:rPr>
        <w:t>T</w:t>
      </w:r>
      <w:r w:rsidR="00020C0D" w:rsidRPr="00374C50">
        <w:rPr>
          <w:color w:val="000000" w:themeColor="text1"/>
        </w:rPr>
        <w:t xml:space="preserve">his is somewhat unexpected since Pratt et al. (2010) mostly examined </w:t>
      </w:r>
      <w:r w:rsidR="003B5AFC" w:rsidRPr="00374C50">
        <w:rPr>
          <w:color w:val="000000" w:themeColor="text1"/>
        </w:rPr>
        <w:t xml:space="preserve">studies that employed perceptual measures of peer offending which are thought to inflate the peer/personal offending </w:t>
      </w:r>
      <w:r w:rsidR="008C3658" w:rsidRPr="00374C50">
        <w:rPr>
          <w:color w:val="000000" w:themeColor="text1"/>
        </w:rPr>
        <w:t>relationship</w:t>
      </w:r>
      <w:r w:rsidR="003B5AFC" w:rsidRPr="00374C50">
        <w:rPr>
          <w:color w:val="000000" w:themeColor="text1"/>
        </w:rPr>
        <w:t xml:space="preserve">. </w:t>
      </w:r>
      <w:r w:rsidR="00BA3FE5" w:rsidRPr="00374C50">
        <w:rPr>
          <w:color w:val="000000" w:themeColor="text1"/>
        </w:rPr>
        <w:t xml:space="preserve">However, </w:t>
      </w:r>
      <w:r w:rsidR="00375821" w:rsidRPr="00374C50">
        <w:rPr>
          <w:color w:val="000000" w:themeColor="text1"/>
        </w:rPr>
        <w:lastRenderedPageBreak/>
        <w:t xml:space="preserve">caution is always recommended when applying standardized conventions, </w:t>
      </w:r>
      <w:r w:rsidR="00020C0D" w:rsidRPr="00374C50">
        <w:rPr>
          <w:color w:val="000000" w:themeColor="text1"/>
        </w:rPr>
        <w:t xml:space="preserve">especially in light of Borenstein et al.’s (2009, chapter 7) warning that “observational studies that report correlations may be substantially different from observational studies that report odds ratios.” </w:t>
      </w:r>
      <w:r w:rsidR="003B5AFC" w:rsidRPr="00374C50">
        <w:rPr>
          <w:color w:val="000000" w:themeColor="text1"/>
        </w:rPr>
        <w:t xml:space="preserve">Further, if we use the rescaled estimates that allow for an interpretation in terms of a one unit change in the behavioral variable (arguably a better comparison with the standardized regression </w:t>
      </w:r>
      <w:r w:rsidR="005D01DE" w:rsidRPr="00374C50">
        <w:rPr>
          <w:color w:val="000000" w:themeColor="text1"/>
        </w:rPr>
        <w:t>coefficients</w:t>
      </w:r>
      <w:r w:rsidR="003B5AFC" w:rsidRPr="00374C50">
        <w:rPr>
          <w:color w:val="000000" w:themeColor="text1"/>
        </w:rPr>
        <w:t xml:space="preserve"> in Pratt et al., 2010, p</w:t>
      </w:r>
      <w:r w:rsidR="00C04EFF" w:rsidRPr="00374C50">
        <w:rPr>
          <w:color w:val="000000" w:themeColor="text1"/>
        </w:rPr>
        <w:t>p</w:t>
      </w:r>
      <w:r w:rsidR="003B5AFC" w:rsidRPr="00374C50">
        <w:rPr>
          <w:color w:val="000000" w:themeColor="text1"/>
        </w:rPr>
        <w:t xml:space="preserve">. </w:t>
      </w:r>
      <w:r w:rsidR="005D01DE" w:rsidRPr="00374C50">
        <w:rPr>
          <w:color w:val="000000" w:themeColor="text1"/>
        </w:rPr>
        <w:t>775</w:t>
      </w:r>
      <w:r w:rsidR="00C04EFF" w:rsidRPr="00374C50">
        <w:rPr>
          <w:color w:val="000000" w:themeColor="text1"/>
        </w:rPr>
        <w:t>-</w:t>
      </w:r>
      <w:r w:rsidR="005D01DE" w:rsidRPr="00374C50">
        <w:rPr>
          <w:color w:val="000000" w:themeColor="text1"/>
        </w:rPr>
        <w:t>-</w:t>
      </w:r>
      <w:r w:rsidR="00C04EFF" w:rsidRPr="00374C50">
        <w:rPr>
          <w:color w:val="000000" w:themeColor="text1"/>
        </w:rPr>
        <w:t>77</w:t>
      </w:r>
      <w:r w:rsidR="005D01DE" w:rsidRPr="00374C50">
        <w:rPr>
          <w:color w:val="000000" w:themeColor="text1"/>
        </w:rPr>
        <w:t>6)</w:t>
      </w:r>
      <w:r w:rsidR="002E58F4" w:rsidRPr="00374C50">
        <w:rPr>
          <w:color w:val="000000" w:themeColor="text1"/>
        </w:rPr>
        <w:t>, the log odds ratio of 0.</w:t>
      </w:r>
      <w:r w:rsidR="001A4042" w:rsidRPr="00374C50">
        <w:rPr>
          <w:color w:val="000000" w:themeColor="text1"/>
        </w:rPr>
        <w:t>19</w:t>
      </w:r>
      <w:r w:rsidR="002E58F4" w:rsidRPr="00374C50">
        <w:rPr>
          <w:color w:val="000000" w:themeColor="text1"/>
        </w:rPr>
        <w:t xml:space="preserve"> translates to </w:t>
      </w:r>
      <w:r w:rsidR="002E58F4" w:rsidRPr="00374C50">
        <w:rPr>
          <w:i/>
          <w:color w:val="000000" w:themeColor="text1"/>
        </w:rPr>
        <w:t>d</w:t>
      </w:r>
      <w:r w:rsidR="002E58F4" w:rsidRPr="00374C50">
        <w:rPr>
          <w:color w:val="000000" w:themeColor="text1"/>
        </w:rPr>
        <w:t>=0.1</w:t>
      </w:r>
      <w:r w:rsidR="001A4042" w:rsidRPr="00374C50">
        <w:rPr>
          <w:color w:val="000000" w:themeColor="text1"/>
        </w:rPr>
        <w:t>0</w:t>
      </w:r>
      <w:r w:rsidR="002E58F4" w:rsidRPr="00374C50">
        <w:rPr>
          <w:color w:val="000000" w:themeColor="text1"/>
        </w:rPr>
        <w:t xml:space="preserve">, in the ‘small’ range according to Cohen’s </w:t>
      </w:r>
      <w:bookmarkStart w:id="5" w:name="OLE_LINK17"/>
      <w:bookmarkStart w:id="6" w:name="OLE_LINK18"/>
      <w:r w:rsidR="002E58F4" w:rsidRPr="00374C50">
        <w:rPr>
          <w:color w:val="000000" w:themeColor="text1"/>
        </w:rPr>
        <w:t xml:space="preserve">rule of thumb </w:t>
      </w:r>
      <w:bookmarkEnd w:id="5"/>
      <w:bookmarkEnd w:id="6"/>
      <w:r w:rsidR="002E58F4" w:rsidRPr="00374C50">
        <w:rPr>
          <w:color w:val="000000" w:themeColor="text1"/>
        </w:rPr>
        <w:t>and substantially smaller than the different</w:t>
      </w:r>
      <w:r w:rsidR="008072C2" w:rsidRPr="00374C50">
        <w:rPr>
          <w:color w:val="000000" w:themeColor="text1"/>
        </w:rPr>
        <w:t>ial</w:t>
      </w:r>
      <w:r w:rsidR="002E58F4" w:rsidRPr="00374C50">
        <w:rPr>
          <w:color w:val="000000" w:themeColor="text1"/>
        </w:rPr>
        <w:t xml:space="preserve"> association effect size in Pratt et al. (2010).</w:t>
      </w:r>
      <w:r w:rsidR="00C22B55" w:rsidRPr="00374C50">
        <w:rPr>
          <w:color w:val="000000" w:themeColor="text1"/>
        </w:rPr>
        <w:t xml:space="preserve"> Given this, the most sensible interpretation is that, when combining the results of the available literature, peer influence is found to be related to offending regardless of whether </w:t>
      </w:r>
      <w:r w:rsidR="003518AF" w:rsidRPr="00374C50">
        <w:rPr>
          <w:color w:val="000000" w:themeColor="text1"/>
        </w:rPr>
        <w:t xml:space="preserve">a) </w:t>
      </w:r>
      <w:r w:rsidR="00C22B55" w:rsidRPr="00374C50">
        <w:rPr>
          <w:color w:val="000000" w:themeColor="text1"/>
        </w:rPr>
        <w:t xml:space="preserve">perceptual measures of peer offending </w:t>
      </w:r>
      <w:r w:rsidR="003518AF" w:rsidRPr="00374C50">
        <w:rPr>
          <w:color w:val="000000" w:themeColor="text1"/>
        </w:rPr>
        <w:t xml:space="preserve">with effects generally based on regression methods </w:t>
      </w:r>
      <w:r w:rsidR="00C22B55" w:rsidRPr="00374C50">
        <w:rPr>
          <w:color w:val="000000" w:themeColor="text1"/>
        </w:rPr>
        <w:t>are considered (as shown by Pratt et al.)</w:t>
      </w:r>
      <w:r w:rsidR="003518AF" w:rsidRPr="00374C50">
        <w:rPr>
          <w:color w:val="000000" w:themeColor="text1"/>
        </w:rPr>
        <w:t>;</w:t>
      </w:r>
      <w:r w:rsidR="00C22B55" w:rsidRPr="00374C50">
        <w:rPr>
          <w:color w:val="000000" w:themeColor="text1"/>
        </w:rPr>
        <w:t xml:space="preserve"> or </w:t>
      </w:r>
      <w:r w:rsidR="003518AF" w:rsidRPr="00374C50">
        <w:rPr>
          <w:color w:val="000000" w:themeColor="text1"/>
        </w:rPr>
        <w:t xml:space="preserve">b) </w:t>
      </w:r>
      <w:r w:rsidR="00C22B55" w:rsidRPr="00374C50">
        <w:rPr>
          <w:color w:val="000000" w:themeColor="text1"/>
        </w:rPr>
        <w:t xml:space="preserve">whether more direct measures of peer offending collected via longitudinal network methods </w:t>
      </w:r>
      <w:r w:rsidR="003518AF" w:rsidRPr="00374C50">
        <w:rPr>
          <w:color w:val="000000" w:themeColor="text1"/>
        </w:rPr>
        <w:t xml:space="preserve">and analyzed using SAOMs </w:t>
      </w:r>
      <w:r w:rsidR="00C22B55" w:rsidRPr="00374C50">
        <w:rPr>
          <w:color w:val="000000" w:themeColor="text1"/>
        </w:rPr>
        <w:t>are considered (the present study).</w:t>
      </w:r>
    </w:p>
    <w:p w14:paraId="4270CCF8" w14:textId="037AA0A0" w:rsidR="00A73A1E" w:rsidRPr="00374C50" w:rsidRDefault="00A73A1E" w:rsidP="00843FF1">
      <w:pPr>
        <w:spacing w:line="480" w:lineRule="auto"/>
        <w:ind w:firstLine="720"/>
        <w:rPr>
          <w:color w:val="000000" w:themeColor="text1"/>
        </w:rPr>
      </w:pPr>
      <w:r w:rsidRPr="00374C50">
        <w:rPr>
          <w:color w:val="000000" w:themeColor="text1"/>
        </w:rPr>
        <w:t xml:space="preserve">The </w:t>
      </w:r>
      <w:r w:rsidRPr="00374C50">
        <w:rPr>
          <w:i/>
          <w:color w:val="000000" w:themeColor="text1"/>
        </w:rPr>
        <w:t>Q</w:t>
      </w:r>
      <w:r w:rsidRPr="00374C50">
        <w:rPr>
          <w:color w:val="000000" w:themeColor="text1"/>
        </w:rPr>
        <w:t xml:space="preserve"> statistic indicated significant heterogeneity in influence effect sizes (</w:t>
      </w:r>
      <w:r w:rsidRPr="00374C50">
        <w:rPr>
          <w:i/>
          <w:color w:val="000000" w:themeColor="text1"/>
        </w:rPr>
        <w:t>Q</w:t>
      </w:r>
      <w:r w:rsidRPr="00374C50">
        <w:rPr>
          <w:color w:val="000000" w:themeColor="text1"/>
        </w:rPr>
        <w:t>=</w:t>
      </w:r>
      <w:r w:rsidR="00624198" w:rsidRPr="00374C50">
        <w:rPr>
          <w:color w:val="000000" w:themeColor="text1"/>
        </w:rPr>
        <w:t>129.12</w:t>
      </w:r>
      <w:r w:rsidRPr="00374C50">
        <w:rPr>
          <w:color w:val="000000" w:themeColor="text1"/>
        </w:rPr>
        <w:t xml:space="preserve">, </w:t>
      </w:r>
      <w:r w:rsidRPr="00374C50">
        <w:rPr>
          <w:i/>
          <w:color w:val="000000" w:themeColor="text1"/>
        </w:rPr>
        <w:t>p</w:t>
      </w:r>
      <w:r w:rsidRPr="00374C50">
        <w:rPr>
          <w:color w:val="000000" w:themeColor="text1"/>
        </w:rPr>
        <w:t>&lt;.01). Some of this heterogeneity can be attributed to the moderator variables.</w:t>
      </w:r>
      <w:r w:rsidR="00FF65E5" w:rsidRPr="00374C50">
        <w:rPr>
          <w:color w:val="000000" w:themeColor="text1"/>
        </w:rPr>
        <w:t xml:space="preserve"> In particular, the year of the first wave of data collection, </w:t>
      </w:r>
      <w:r w:rsidR="00045580" w:rsidRPr="00374C50">
        <w:rPr>
          <w:color w:val="000000" w:themeColor="text1"/>
        </w:rPr>
        <w:t xml:space="preserve">country the sample was drawn from, and </w:t>
      </w:r>
      <w:r w:rsidR="00FF65E5" w:rsidRPr="00374C50">
        <w:rPr>
          <w:color w:val="000000" w:themeColor="text1"/>
        </w:rPr>
        <w:t xml:space="preserve">type of behavior all had significant moderation effects. </w:t>
      </w:r>
      <w:r w:rsidR="00000A36" w:rsidRPr="00374C50">
        <w:rPr>
          <w:color w:val="000000" w:themeColor="text1"/>
        </w:rPr>
        <w:t>Larger influence effects were associated with</w:t>
      </w:r>
      <w:r w:rsidR="00045580" w:rsidRPr="00374C50">
        <w:rPr>
          <w:color w:val="000000" w:themeColor="text1"/>
        </w:rPr>
        <w:t xml:space="preserve"> </w:t>
      </w:r>
      <w:r w:rsidR="00000A36" w:rsidRPr="00374C50">
        <w:rPr>
          <w:color w:val="000000" w:themeColor="text1"/>
        </w:rPr>
        <w:t>m</w:t>
      </w:r>
      <w:r w:rsidR="00FF65E5" w:rsidRPr="00374C50">
        <w:rPr>
          <w:color w:val="000000" w:themeColor="text1"/>
        </w:rPr>
        <w:t>ore recent</w:t>
      </w:r>
      <w:r w:rsidR="002C72F7" w:rsidRPr="00374C50">
        <w:rPr>
          <w:color w:val="000000" w:themeColor="text1"/>
        </w:rPr>
        <w:t>ly collected data</w:t>
      </w:r>
      <w:r w:rsidR="00A156A1" w:rsidRPr="00374C50">
        <w:rPr>
          <w:color w:val="000000" w:themeColor="text1"/>
        </w:rPr>
        <w:t xml:space="preserve"> </w:t>
      </w:r>
      <w:r w:rsidR="00FF65E5" w:rsidRPr="00374C50">
        <w:rPr>
          <w:color w:val="000000" w:themeColor="text1"/>
        </w:rPr>
        <w:t>(</w:t>
      </w:r>
      <w:r w:rsidR="00FF65E5" w:rsidRPr="00374C50">
        <w:rPr>
          <w:i/>
          <w:color w:val="000000" w:themeColor="text1"/>
        </w:rPr>
        <w:t>b</w:t>
      </w:r>
      <w:r w:rsidR="00FF65E5" w:rsidRPr="00374C50">
        <w:rPr>
          <w:color w:val="000000" w:themeColor="text1"/>
        </w:rPr>
        <w:t>=0.</w:t>
      </w:r>
      <w:r w:rsidR="00D9253F" w:rsidRPr="00374C50">
        <w:rPr>
          <w:color w:val="000000" w:themeColor="text1"/>
        </w:rPr>
        <w:t>08</w:t>
      </w:r>
      <w:r w:rsidR="00FF65E5" w:rsidRPr="00374C50">
        <w:rPr>
          <w:color w:val="000000" w:themeColor="text1"/>
        </w:rPr>
        <w:t>)</w:t>
      </w:r>
      <w:r w:rsidR="00D9253F" w:rsidRPr="00374C50">
        <w:rPr>
          <w:color w:val="000000" w:themeColor="text1"/>
        </w:rPr>
        <w:t xml:space="preserve"> </w:t>
      </w:r>
      <w:r w:rsidR="00FF65E5" w:rsidRPr="00374C50">
        <w:rPr>
          <w:color w:val="000000" w:themeColor="text1"/>
        </w:rPr>
        <w:t xml:space="preserve">and </w:t>
      </w:r>
      <w:r w:rsidR="00D9253F" w:rsidRPr="00374C50">
        <w:rPr>
          <w:color w:val="000000" w:themeColor="text1"/>
        </w:rPr>
        <w:t>aggression (</w:t>
      </w:r>
      <w:r w:rsidR="00D9253F" w:rsidRPr="00374C50">
        <w:rPr>
          <w:i/>
          <w:color w:val="000000" w:themeColor="text1"/>
        </w:rPr>
        <w:t>b</w:t>
      </w:r>
      <w:r w:rsidR="00D9253F" w:rsidRPr="00374C50">
        <w:rPr>
          <w:color w:val="000000" w:themeColor="text1"/>
        </w:rPr>
        <w:t xml:space="preserve">=1.46) and </w:t>
      </w:r>
      <w:r w:rsidR="00000A36" w:rsidRPr="00374C50">
        <w:rPr>
          <w:color w:val="000000" w:themeColor="text1"/>
        </w:rPr>
        <w:t>‘other’ behaviors</w:t>
      </w:r>
      <w:r w:rsidR="008E0BEA" w:rsidRPr="00374C50">
        <w:rPr>
          <w:color w:val="000000" w:themeColor="text1"/>
        </w:rPr>
        <w:t xml:space="preserve"> (</w:t>
      </w:r>
      <w:r w:rsidR="008E0BEA" w:rsidRPr="00374C50">
        <w:rPr>
          <w:i/>
          <w:color w:val="000000" w:themeColor="text1"/>
        </w:rPr>
        <w:t>b</w:t>
      </w:r>
      <w:r w:rsidR="008E0BEA" w:rsidRPr="00374C50">
        <w:rPr>
          <w:color w:val="000000" w:themeColor="text1"/>
        </w:rPr>
        <w:t>=1.61)</w:t>
      </w:r>
      <w:r w:rsidR="00000A36" w:rsidRPr="00374C50">
        <w:rPr>
          <w:color w:val="000000" w:themeColor="text1"/>
        </w:rPr>
        <w:t xml:space="preserve"> (property crime, illegal political behavior) relative to general offending.</w:t>
      </w:r>
      <w:r w:rsidR="000E6CCB" w:rsidRPr="00374C50">
        <w:rPr>
          <w:color w:val="000000" w:themeColor="text1"/>
        </w:rPr>
        <w:t xml:space="preserve"> For the country moderator, the </w:t>
      </w:r>
      <w:r w:rsidR="000E6CCB" w:rsidRPr="00374C50">
        <w:rPr>
          <w:i/>
          <w:color w:val="000000" w:themeColor="text1"/>
        </w:rPr>
        <w:t>F</w:t>
      </w:r>
      <w:r w:rsidR="008738D2" w:rsidRPr="00374C50">
        <w:rPr>
          <w:color w:val="000000" w:themeColor="text1"/>
        </w:rPr>
        <w:t xml:space="preserve"> score</w:t>
      </w:r>
      <w:r w:rsidR="000E6CCB" w:rsidRPr="00374C50">
        <w:rPr>
          <w:color w:val="000000" w:themeColor="text1"/>
        </w:rPr>
        <w:t xml:space="preserve"> was significant indicating that the country from which the sample was taken moderated the influence effect, though none of </w:t>
      </w:r>
      <w:r w:rsidR="00494BD4" w:rsidRPr="00374C50">
        <w:rPr>
          <w:color w:val="000000" w:themeColor="text1"/>
        </w:rPr>
        <w:t xml:space="preserve">the </w:t>
      </w:r>
      <w:r w:rsidR="003F1193" w:rsidRPr="00374C50">
        <w:rPr>
          <w:color w:val="000000" w:themeColor="text1"/>
        </w:rPr>
        <w:t xml:space="preserve">individual </w:t>
      </w:r>
      <w:r w:rsidR="00494BD4" w:rsidRPr="00374C50">
        <w:rPr>
          <w:color w:val="000000" w:themeColor="text1"/>
        </w:rPr>
        <w:t xml:space="preserve">coefficients were significant at the .05 level. </w:t>
      </w:r>
      <w:r w:rsidR="005C1B2F" w:rsidRPr="00374C50">
        <w:rPr>
          <w:color w:val="000000" w:themeColor="text1"/>
        </w:rPr>
        <w:t>S</w:t>
      </w:r>
      <w:r w:rsidR="002D61F2" w:rsidRPr="00374C50">
        <w:rPr>
          <w:color w:val="000000" w:themeColor="text1"/>
        </w:rPr>
        <w:t>ignifica</w:t>
      </w:r>
      <w:r w:rsidR="00B72764" w:rsidRPr="00374C50">
        <w:rPr>
          <w:color w:val="000000" w:themeColor="text1"/>
        </w:rPr>
        <w:t>nt heterogeneity remained</w:t>
      </w:r>
      <w:r w:rsidR="005C1B2F" w:rsidRPr="00374C50">
        <w:rPr>
          <w:color w:val="000000" w:themeColor="text1"/>
        </w:rPr>
        <w:t xml:space="preserve"> even after </w:t>
      </w:r>
      <w:r w:rsidR="006F02BB" w:rsidRPr="00374C50">
        <w:rPr>
          <w:color w:val="000000" w:themeColor="text1"/>
        </w:rPr>
        <w:t>accounting for moderators.</w:t>
      </w:r>
      <w:r w:rsidR="00BE0EB1" w:rsidRPr="00374C50">
        <w:rPr>
          <w:color w:val="000000" w:themeColor="text1"/>
        </w:rPr>
        <w:t xml:space="preserve"> </w:t>
      </w:r>
      <w:r w:rsidR="00592FF1" w:rsidRPr="00374C50">
        <w:rPr>
          <w:color w:val="000000" w:themeColor="text1"/>
        </w:rPr>
        <w:t xml:space="preserve">The </w:t>
      </w:r>
      <w:r w:rsidR="00A66760" w:rsidRPr="00374C50">
        <w:rPr>
          <w:color w:val="000000" w:themeColor="text1"/>
        </w:rPr>
        <w:lastRenderedPageBreak/>
        <w:t xml:space="preserve">age of the sample, </w:t>
      </w:r>
      <w:r w:rsidR="00B72764" w:rsidRPr="00374C50">
        <w:rPr>
          <w:color w:val="000000" w:themeColor="text1"/>
        </w:rPr>
        <w:t>lag time between waves</w:t>
      </w:r>
      <w:r w:rsidR="00A66760" w:rsidRPr="00374C50">
        <w:rPr>
          <w:color w:val="000000" w:themeColor="text1"/>
        </w:rPr>
        <w:t>, and type of sample were</w:t>
      </w:r>
      <w:r w:rsidR="00D50227" w:rsidRPr="00374C50">
        <w:rPr>
          <w:color w:val="000000" w:themeColor="text1"/>
        </w:rPr>
        <w:t xml:space="preserve"> not found to </w:t>
      </w:r>
      <w:r w:rsidR="00BC7F9E" w:rsidRPr="00374C50">
        <w:rPr>
          <w:color w:val="000000" w:themeColor="text1"/>
        </w:rPr>
        <w:t xml:space="preserve">moderate </w:t>
      </w:r>
      <w:r w:rsidR="00C53DB0" w:rsidRPr="00374C50">
        <w:rPr>
          <w:color w:val="000000" w:themeColor="text1"/>
        </w:rPr>
        <w:t>the effect of peer influence.</w:t>
      </w:r>
    </w:p>
    <w:p w14:paraId="14EB0EFD" w14:textId="091FBF07" w:rsidR="00F029D5" w:rsidRPr="00374C50" w:rsidRDefault="00F029D5" w:rsidP="00843FF1">
      <w:pPr>
        <w:spacing w:line="480" w:lineRule="auto"/>
        <w:ind w:firstLine="720"/>
        <w:rPr>
          <w:color w:val="000000" w:themeColor="text1"/>
        </w:rPr>
      </w:pPr>
      <w:r w:rsidRPr="00374C50">
        <w:rPr>
          <w:color w:val="000000" w:themeColor="text1"/>
        </w:rPr>
        <w:t xml:space="preserve">Table </w:t>
      </w:r>
      <w:r w:rsidR="00C60F57" w:rsidRPr="00374C50">
        <w:rPr>
          <w:color w:val="000000" w:themeColor="text1"/>
        </w:rPr>
        <w:t>3</w:t>
      </w:r>
      <w:r w:rsidRPr="00374C50">
        <w:rPr>
          <w:color w:val="000000" w:themeColor="text1"/>
        </w:rPr>
        <w:t xml:space="preserve"> presents the mean effect size and </w:t>
      </w:r>
      <w:r w:rsidR="000439D8" w:rsidRPr="00374C50">
        <w:rPr>
          <w:color w:val="000000" w:themeColor="text1"/>
        </w:rPr>
        <w:t>moderation analysis for the 28</w:t>
      </w:r>
      <w:r w:rsidRPr="00374C50">
        <w:rPr>
          <w:color w:val="000000" w:themeColor="text1"/>
        </w:rPr>
        <w:t xml:space="preserve"> selection effects nested within 24</w:t>
      </w:r>
      <w:r w:rsidR="00C371DB" w:rsidRPr="00374C50">
        <w:rPr>
          <w:color w:val="000000" w:themeColor="text1"/>
        </w:rPr>
        <w:t xml:space="preserve"> articles and 15</w:t>
      </w:r>
      <w:r w:rsidR="00AD6F67" w:rsidRPr="00374C50">
        <w:rPr>
          <w:color w:val="000000" w:themeColor="text1"/>
        </w:rPr>
        <w:t xml:space="preserve"> data sets (pooled n=21,269</w:t>
      </w:r>
      <w:r w:rsidRPr="00374C50">
        <w:rPr>
          <w:color w:val="000000" w:themeColor="text1"/>
        </w:rPr>
        <w:t>)</w:t>
      </w:r>
      <w:r w:rsidR="00613E8B" w:rsidRPr="00374C50">
        <w:rPr>
          <w:color w:val="000000" w:themeColor="text1"/>
        </w:rPr>
        <w:t xml:space="preserve"> (</w:t>
      </w:r>
      <w:r w:rsidR="0047758C" w:rsidRPr="00374C50">
        <w:rPr>
          <w:color w:val="000000" w:themeColor="text1"/>
        </w:rPr>
        <w:t xml:space="preserve">also </w:t>
      </w:r>
      <w:r w:rsidR="00613E8B" w:rsidRPr="00374C50">
        <w:rPr>
          <w:color w:val="000000" w:themeColor="text1"/>
        </w:rPr>
        <w:t>see figure 2)</w:t>
      </w:r>
      <w:r w:rsidRPr="00374C50">
        <w:rPr>
          <w:color w:val="000000" w:themeColor="text1"/>
        </w:rPr>
        <w:t>.</w:t>
      </w:r>
      <w:r w:rsidR="00C371DB" w:rsidRPr="00374C50">
        <w:rPr>
          <w:color w:val="000000" w:themeColor="text1"/>
        </w:rPr>
        <w:t xml:space="preserve"> Like peer influence, the overall selection effect was positive and statistically significant (</w:t>
      </w:r>
      <w:r w:rsidR="00E9324B" w:rsidRPr="00374C50">
        <w:rPr>
          <w:color w:val="000000" w:themeColor="text1"/>
        </w:rPr>
        <w:t xml:space="preserve">mean </w:t>
      </w:r>
      <w:r w:rsidR="00C371DB" w:rsidRPr="00374C50">
        <w:rPr>
          <w:color w:val="000000" w:themeColor="text1"/>
        </w:rPr>
        <w:t>log odds</w:t>
      </w:r>
      <w:r w:rsidR="00046E3E" w:rsidRPr="00374C50">
        <w:rPr>
          <w:color w:val="000000" w:themeColor="text1"/>
        </w:rPr>
        <w:t xml:space="preserve"> ratio</w:t>
      </w:r>
      <w:r w:rsidR="00C371DB" w:rsidRPr="00374C50">
        <w:rPr>
          <w:color w:val="000000" w:themeColor="text1"/>
        </w:rPr>
        <w:t xml:space="preserve">=0.31, </w:t>
      </w:r>
      <w:r w:rsidR="00C371DB" w:rsidRPr="00374C50">
        <w:rPr>
          <w:i/>
          <w:color w:val="000000" w:themeColor="text1"/>
        </w:rPr>
        <w:t>p</w:t>
      </w:r>
      <w:r w:rsidR="00C371DB" w:rsidRPr="00374C50">
        <w:rPr>
          <w:color w:val="000000" w:themeColor="text1"/>
        </w:rPr>
        <w:t xml:space="preserve">&lt;.01) which indicates that people with similar levels of offending tend to become friends over time. </w:t>
      </w:r>
      <w:r w:rsidR="0060769E" w:rsidRPr="00374C50">
        <w:rPr>
          <w:color w:val="000000" w:themeColor="text1"/>
        </w:rPr>
        <w:t>A</w:t>
      </w:r>
      <w:r w:rsidR="00026DF0" w:rsidRPr="00374C50">
        <w:rPr>
          <w:color w:val="000000" w:themeColor="text1"/>
        </w:rPr>
        <w:t xml:space="preserve"> </w:t>
      </w:r>
      <w:r w:rsidR="00176B64" w:rsidRPr="00374C50">
        <w:rPr>
          <w:color w:val="000000" w:themeColor="text1"/>
        </w:rPr>
        <w:t xml:space="preserve">minority </w:t>
      </w:r>
      <w:r w:rsidR="00026DF0" w:rsidRPr="00374C50">
        <w:rPr>
          <w:color w:val="000000" w:themeColor="text1"/>
        </w:rPr>
        <w:t xml:space="preserve">of the individual </w:t>
      </w:r>
      <w:r w:rsidR="00176B64" w:rsidRPr="00374C50">
        <w:rPr>
          <w:color w:val="000000" w:themeColor="text1"/>
        </w:rPr>
        <w:t xml:space="preserve">selection </w:t>
      </w:r>
      <w:r w:rsidR="00026DF0" w:rsidRPr="00374C50">
        <w:rPr>
          <w:color w:val="000000" w:themeColor="text1"/>
        </w:rPr>
        <w:t>effects were statistically significant</w:t>
      </w:r>
      <w:r w:rsidR="00176B64" w:rsidRPr="00374C50">
        <w:rPr>
          <w:color w:val="000000" w:themeColor="text1"/>
        </w:rPr>
        <w:t xml:space="preserve"> (</w:t>
      </w:r>
      <w:r w:rsidR="00026DF0" w:rsidRPr="00374C50">
        <w:rPr>
          <w:color w:val="000000" w:themeColor="text1"/>
        </w:rPr>
        <w:t>1</w:t>
      </w:r>
      <w:r w:rsidR="0060769E" w:rsidRPr="00374C50">
        <w:rPr>
          <w:color w:val="000000" w:themeColor="text1"/>
        </w:rPr>
        <w:t>3</w:t>
      </w:r>
      <w:r w:rsidR="00026DF0" w:rsidRPr="00374C50">
        <w:rPr>
          <w:color w:val="000000" w:themeColor="text1"/>
        </w:rPr>
        <w:t xml:space="preserve"> out of 28 </w:t>
      </w:r>
      <w:r w:rsidR="00176B64" w:rsidRPr="00374C50">
        <w:rPr>
          <w:color w:val="000000" w:themeColor="text1"/>
        </w:rPr>
        <w:t>– 4</w:t>
      </w:r>
      <w:r w:rsidR="0060769E" w:rsidRPr="00374C50">
        <w:rPr>
          <w:color w:val="000000" w:themeColor="text1"/>
        </w:rPr>
        <w:t>6</w:t>
      </w:r>
      <w:r w:rsidR="00176B64" w:rsidRPr="00374C50">
        <w:rPr>
          <w:color w:val="000000" w:themeColor="text1"/>
        </w:rPr>
        <w:t>%)</w:t>
      </w:r>
      <w:r w:rsidR="00026DF0" w:rsidRPr="00374C50">
        <w:rPr>
          <w:color w:val="000000" w:themeColor="text1"/>
        </w:rPr>
        <w:t xml:space="preserve">. </w:t>
      </w:r>
      <w:r w:rsidR="00C371DB" w:rsidRPr="00374C50">
        <w:rPr>
          <w:color w:val="000000" w:themeColor="text1"/>
        </w:rPr>
        <w:t xml:space="preserve">Rescaling the </w:t>
      </w:r>
      <w:r w:rsidR="00176B64" w:rsidRPr="00374C50">
        <w:rPr>
          <w:color w:val="000000" w:themeColor="text1"/>
        </w:rPr>
        <w:t>parameters</w:t>
      </w:r>
      <w:r w:rsidR="00C371DB" w:rsidRPr="00374C50">
        <w:rPr>
          <w:color w:val="000000" w:themeColor="text1"/>
        </w:rPr>
        <w:t xml:space="preserve"> so that </w:t>
      </w:r>
      <w:r w:rsidR="00176B64" w:rsidRPr="00374C50">
        <w:rPr>
          <w:color w:val="000000" w:themeColor="text1"/>
        </w:rPr>
        <w:t xml:space="preserve">the mean effect size </w:t>
      </w:r>
      <w:r w:rsidR="00C371DB" w:rsidRPr="00374C50">
        <w:rPr>
          <w:color w:val="000000" w:themeColor="text1"/>
        </w:rPr>
        <w:t>could be interpreted in terms of a one unit change in offending did not alter the interpretation that similarity in offending is a determinant of friendship formation (</w:t>
      </w:r>
      <w:r w:rsidR="00E9324B" w:rsidRPr="00374C50">
        <w:rPr>
          <w:color w:val="000000" w:themeColor="text1"/>
        </w:rPr>
        <w:t xml:space="preserve">mean </w:t>
      </w:r>
      <w:r w:rsidR="00C371DB" w:rsidRPr="00374C50">
        <w:rPr>
          <w:color w:val="000000" w:themeColor="text1"/>
        </w:rPr>
        <w:t>log odds</w:t>
      </w:r>
      <w:r w:rsidR="00046E3E" w:rsidRPr="00374C50">
        <w:rPr>
          <w:color w:val="000000" w:themeColor="text1"/>
        </w:rPr>
        <w:t xml:space="preserve"> ratio</w:t>
      </w:r>
      <w:r w:rsidR="00C371DB" w:rsidRPr="00374C50">
        <w:rPr>
          <w:color w:val="000000" w:themeColor="text1"/>
        </w:rPr>
        <w:t>=0.0</w:t>
      </w:r>
      <w:r w:rsidR="00E53C96" w:rsidRPr="00374C50">
        <w:rPr>
          <w:color w:val="000000" w:themeColor="text1"/>
        </w:rPr>
        <w:t>5</w:t>
      </w:r>
      <w:r w:rsidR="00C371DB" w:rsidRPr="00374C50">
        <w:rPr>
          <w:color w:val="000000" w:themeColor="text1"/>
        </w:rPr>
        <w:t>, odds ratio=1.0</w:t>
      </w:r>
      <w:r w:rsidR="00E53C96" w:rsidRPr="00374C50">
        <w:rPr>
          <w:color w:val="000000" w:themeColor="text1"/>
        </w:rPr>
        <w:t>5</w:t>
      </w:r>
      <w:r w:rsidR="00C371DB" w:rsidRPr="00374C50">
        <w:rPr>
          <w:color w:val="000000" w:themeColor="text1"/>
        </w:rPr>
        <w:t xml:space="preserve">, </w:t>
      </w:r>
      <w:r w:rsidR="00C371DB" w:rsidRPr="00374C50">
        <w:rPr>
          <w:i/>
          <w:color w:val="000000" w:themeColor="text1"/>
        </w:rPr>
        <w:t>p</w:t>
      </w:r>
      <w:r w:rsidR="00C371DB" w:rsidRPr="00374C50">
        <w:rPr>
          <w:color w:val="000000" w:themeColor="text1"/>
        </w:rPr>
        <w:t xml:space="preserve">&lt;.01). </w:t>
      </w:r>
      <w:r w:rsidR="004C284D" w:rsidRPr="00374C50">
        <w:rPr>
          <w:color w:val="000000" w:themeColor="text1"/>
        </w:rPr>
        <w:t>More specifically, t</w:t>
      </w:r>
      <w:r w:rsidR="00C371DB" w:rsidRPr="00374C50">
        <w:rPr>
          <w:color w:val="000000" w:themeColor="text1"/>
        </w:rPr>
        <w:t xml:space="preserve">his can be interpreted to mean that </w:t>
      </w:r>
      <w:r w:rsidR="004C284D" w:rsidRPr="00374C50">
        <w:rPr>
          <w:color w:val="000000" w:themeColor="text1"/>
        </w:rPr>
        <w:t xml:space="preserve">a person has </w:t>
      </w:r>
      <w:proofErr w:type="gramStart"/>
      <w:r w:rsidR="004C284D" w:rsidRPr="00374C50">
        <w:rPr>
          <w:color w:val="000000" w:themeColor="text1"/>
        </w:rPr>
        <w:t>a</w:t>
      </w:r>
      <w:r w:rsidR="00C371DB" w:rsidRPr="00374C50">
        <w:rPr>
          <w:color w:val="000000" w:themeColor="text1"/>
        </w:rPr>
        <w:t xml:space="preserve"> </w:t>
      </w:r>
      <w:r w:rsidR="00E53C96" w:rsidRPr="00374C50">
        <w:rPr>
          <w:color w:val="000000" w:themeColor="text1"/>
        </w:rPr>
        <w:t>5</w:t>
      </w:r>
      <w:r w:rsidR="00C371DB" w:rsidRPr="00374C50">
        <w:rPr>
          <w:color w:val="000000" w:themeColor="text1"/>
        </w:rPr>
        <w:t>%</w:t>
      </w:r>
      <w:r w:rsidR="004C284D" w:rsidRPr="00374C50">
        <w:rPr>
          <w:color w:val="000000" w:themeColor="text1"/>
        </w:rPr>
        <w:t xml:space="preserve"> higher odds</w:t>
      </w:r>
      <w:proofErr w:type="gramEnd"/>
      <w:r w:rsidR="00C371DB" w:rsidRPr="00374C50">
        <w:rPr>
          <w:color w:val="000000" w:themeColor="text1"/>
        </w:rPr>
        <w:t xml:space="preserve"> </w:t>
      </w:r>
      <w:r w:rsidR="004C284D" w:rsidRPr="00374C50">
        <w:rPr>
          <w:color w:val="000000" w:themeColor="text1"/>
        </w:rPr>
        <w:t xml:space="preserve">of forming a friendship tie with </w:t>
      </w:r>
      <w:r w:rsidR="00C371DB" w:rsidRPr="00374C50">
        <w:rPr>
          <w:color w:val="000000" w:themeColor="text1"/>
        </w:rPr>
        <w:t xml:space="preserve">someone </w:t>
      </w:r>
      <w:r w:rsidR="004C284D" w:rsidRPr="00374C50">
        <w:rPr>
          <w:color w:val="000000" w:themeColor="text1"/>
        </w:rPr>
        <w:t xml:space="preserve">who has </w:t>
      </w:r>
      <w:r w:rsidR="00C371DB" w:rsidRPr="00374C50">
        <w:rPr>
          <w:color w:val="000000" w:themeColor="text1"/>
        </w:rPr>
        <w:t xml:space="preserve">the same score on the </w:t>
      </w:r>
      <w:r w:rsidR="00955757" w:rsidRPr="00374C50">
        <w:rPr>
          <w:color w:val="000000" w:themeColor="text1"/>
        </w:rPr>
        <w:t>offending</w:t>
      </w:r>
      <w:r w:rsidR="00C371DB" w:rsidRPr="00374C50">
        <w:rPr>
          <w:color w:val="000000" w:themeColor="text1"/>
        </w:rPr>
        <w:t xml:space="preserve"> scale than someone 1 unit away.</w:t>
      </w:r>
    </w:p>
    <w:p w14:paraId="67CE9283" w14:textId="77777777" w:rsidR="00C60F57" w:rsidRPr="00374C50" w:rsidRDefault="00C60F57" w:rsidP="00C60F57">
      <w:pPr>
        <w:pStyle w:val="NoSpacing"/>
        <w:spacing w:line="480" w:lineRule="auto"/>
        <w:jc w:val="center"/>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w:t>
      </w:r>
    </w:p>
    <w:p w14:paraId="7AD79D54" w14:textId="5A65974D" w:rsidR="00C60F57" w:rsidRPr="00374C50" w:rsidRDefault="00C60F57" w:rsidP="00C60F57">
      <w:pPr>
        <w:spacing w:line="480" w:lineRule="auto"/>
        <w:jc w:val="center"/>
        <w:outlineLvl w:val="0"/>
        <w:rPr>
          <w:color w:val="000000" w:themeColor="text1"/>
        </w:rPr>
      </w:pPr>
      <w:r w:rsidRPr="00374C50">
        <w:rPr>
          <w:color w:val="000000" w:themeColor="text1"/>
        </w:rPr>
        <w:t>INSERT TABLE 3 HERE</w:t>
      </w:r>
    </w:p>
    <w:p w14:paraId="3CBB9561" w14:textId="77777777" w:rsidR="00C60F57" w:rsidRPr="00374C50" w:rsidRDefault="00C60F57" w:rsidP="00C60F57">
      <w:pPr>
        <w:spacing w:line="480" w:lineRule="auto"/>
        <w:jc w:val="center"/>
        <w:rPr>
          <w:color w:val="000000" w:themeColor="text1"/>
        </w:rPr>
      </w:pPr>
      <w:r w:rsidRPr="00374C50">
        <w:rPr>
          <w:color w:val="000000" w:themeColor="text1"/>
        </w:rPr>
        <w:t>---------------------------------</w:t>
      </w:r>
    </w:p>
    <w:p w14:paraId="5816900A" w14:textId="77777777" w:rsidR="00613E8B" w:rsidRPr="00374C50" w:rsidRDefault="00613E8B" w:rsidP="00613E8B">
      <w:pPr>
        <w:pStyle w:val="NoSpacing"/>
        <w:spacing w:line="480" w:lineRule="auto"/>
        <w:jc w:val="center"/>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lang w:val="en-US"/>
        </w:rPr>
        <w:t>---------------------------------</w:t>
      </w:r>
    </w:p>
    <w:p w14:paraId="74A0B801" w14:textId="45318F11" w:rsidR="00613E8B" w:rsidRPr="00374C50" w:rsidRDefault="00613E8B" w:rsidP="00613E8B">
      <w:pPr>
        <w:spacing w:line="480" w:lineRule="auto"/>
        <w:jc w:val="center"/>
        <w:outlineLvl w:val="0"/>
        <w:rPr>
          <w:color w:val="000000" w:themeColor="text1"/>
        </w:rPr>
      </w:pPr>
      <w:r w:rsidRPr="00374C50">
        <w:rPr>
          <w:color w:val="000000" w:themeColor="text1"/>
        </w:rPr>
        <w:t>INSERT FIGURE 2 HERE</w:t>
      </w:r>
    </w:p>
    <w:p w14:paraId="54BFFF8A" w14:textId="77777777" w:rsidR="00613E8B" w:rsidRPr="00374C50" w:rsidRDefault="00613E8B" w:rsidP="00613E8B">
      <w:pPr>
        <w:spacing w:line="480" w:lineRule="auto"/>
        <w:jc w:val="center"/>
        <w:rPr>
          <w:color w:val="000000" w:themeColor="text1"/>
        </w:rPr>
      </w:pPr>
      <w:r w:rsidRPr="00374C50">
        <w:rPr>
          <w:color w:val="000000" w:themeColor="text1"/>
        </w:rPr>
        <w:t>---------------------------------</w:t>
      </w:r>
    </w:p>
    <w:p w14:paraId="47F226CC" w14:textId="12CFFBC3" w:rsidR="00375821" w:rsidRPr="00374C50" w:rsidRDefault="002E58F4" w:rsidP="00843FF1">
      <w:pPr>
        <w:spacing w:line="480" w:lineRule="auto"/>
        <w:ind w:firstLine="720"/>
        <w:rPr>
          <w:color w:val="000000" w:themeColor="text1"/>
        </w:rPr>
      </w:pPr>
      <w:r w:rsidRPr="00374C50">
        <w:rPr>
          <w:color w:val="000000" w:themeColor="text1"/>
        </w:rPr>
        <w:t>Unlike for the influence effect</w:t>
      </w:r>
      <w:r w:rsidR="00C22B55" w:rsidRPr="00374C50">
        <w:rPr>
          <w:color w:val="000000" w:themeColor="text1"/>
        </w:rPr>
        <w:t xml:space="preserve"> where we could offer tentative comparisons with the effect sizes presented by Pratt et al. (2010)</w:t>
      </w:r>
      <w:r w:rsidRPr="00374C50">
        <w:rPr>
          <w:color w:val="000000" w:themeColor="text1"/>
        </w:rPr>
        <w:t>, there are no known relevant comparisons</w:t>
      </w:r>
      <w:r w:rsidR="00C22B55" w:rsidRPr="00374C50">
        <w:rPr>
          <w:color w:val="000000" w:themeColor="text1"/>
        </w:rPr>
        <w:t xml:space="preserve"> for peer selection on similarity in offending characteristics. However</w:t>
      </w:r>
      <w:r w:rsidRPr="00374C50">
        <w:rPr>
          <w:color w:val="000000" w:themeColor="text1"/>
        </w:rPr>
        <w:t xml:space="preserve">, we provide the </w:t>
      </w:r>
      <w:r w:rsidRPr="00374C50">
        <w:rPr>
          <w:i/>
          <w:color w:val="000000" w:themeColor="text1"/>
        </w:rPr>
        <w:t>d</w:t>
      </w:r>
      <w:r w:rsidRPr="00374C50">
        <w:rPr>
          <w:color w:val="000000" w:themeColor="text1"/>
        </w:rPr>
        <w:t xml:space="preserve"> value in hopes that it can serve as a </w:t>
      </w:r>
      <w:r w:rsidR="00C22B55" w:rsidRPr="00374C50">
        <w:rPr>
          <w:color w:val="000000" w:themeColor="text1"/>
        </w:rPr>
        <w:t xml:space="preserve">benchmark </w:t>
      </w:r>
      <w:r w:rsidRPr="00374C50">
        <w:rPr>
          <w:color w:val="000000" w:themeColor="text1"/>
        </w:rPr>
        <w:t>for future work in this area.</w:t>
      </w:r>
      <w:r w:rsidR="008907A7" w:rsidRPr="00374C50">
        <w:rPr>
          <w:color w:val="000000" w:themeColor="text1"/>
        </w:rPr>
        <w:t xml:space="preserve"> T</w:t>
      </w:r>
      <w:r w:rsidR="00131747" w:rsidRPr="00374C50">
        <w:rPr>
          <w:color w:val="000000" w:themeColor="text1"/>
        </w:rPr>
        <w:t xml:space="preserve">he </w:t>
      </w:r>
      <w:r w:rsidR="008907A7" w:rsidRPr="00374C50">
        <w:rPr>
          <w:i/>
          <w:color w:val="000000" w:themeColor="text1"/>
        </w:rPr>
        <w:t>d</w:t>
      </w:r>
      <w:r w:rsidR="008907A7" w:rsidRPr="00374C50">
        <w:rPr>
          <w:color w:val="000000" w:themeColor="text1"/>
        </w:rPr>
        <w:t xml:space="preserve"> of 0.17 (corresponding to </w:t>
      </w:r>
      <w:r w:rsidR="00131747" w:rsidRPr="00374C50">
        <w:rPr>
          <w:color w:val="000000" w:themeColor="text1"/>
        </w:rPr>
        <w:t>log odds</w:t>
      </w:r>
      <w:r w:rsidR="00046E3E" w:rsidRPr="00374C50">
        <w:rPr>
          <w:color w:val="000000" w:themeColor="text1"/>
        </w:rPr>
        <w:t xml:space="preserve"> </w:t>
      </w:r>
      <w:r w:rsidR="00046E3E" w:rsidRPr="00374C50">
        <w:rPr>
          <w:color w:val="000000" w:themeColor="text1"/>
        </w:rPr>
        <w:lastRenderedPageBreak/>
        <w:t>ratio</w:t>
      </w:r>
      <w:r w:rsidR="00131747" w:rsidRPr="00374C50">
        <w:rPr>
          <w:color w:val="000000" w:themeColor="text1"/>
        </w:rPr>
        <w:t>=0.31</w:t>
      </w:r>
      <w:r w:rsidR="008907A7" w:rsidRPr="00374C50">
        <w:rPr>
          <w:color w:val="000000" w:themeColor="text1"/>
        </w:rPr>
        <w:t xml:space="preserve"> presented in table </w:t>
      </w:r>
      <w:r w:rsidR="00C94D35" w:rsidRPr="00374C50">
        <w:rPr>
          <w:color w:val="000000" w:themeColor="text1"/>
        </w:rPr>
        <w:t>3</w:t>
      </w:r>
      <w:r w:rsidR="00131747" w:rsidRPr="00374C50">
        <w:rPr>
          <w:color w:val="000000" w:themeColor="text1"/>
        </w:rPr>
        <w:t xml:space="preserve">) </w:t>
      </w:r>
      <w:r w:rsidR="008907A7" w:rsidRPr="00374C50">
        <w:rPr>
          <w:color w:val="000000" w:themeColor="text1"/>
        </w:rPr>
        <w:t>as well as a</w:t>
      </w:r>
      <w:r w:rsidR="00131747" w:rsidRPr="00374C50">
        <w:rPr>
          <w:color w:val="000000" w:themeColor="text1"/>
        </w:rPr>
        <w:t xml:space="preserve"> </w:t>
      </w:r>
      <w:r w:rsidR="008907A7" w:rsidRPr="00374C50">
        <w:rPr>
          <w:i/>
          <w:color w:val="000000" w:themeColor="text1"/>
        </w:rPr>
        <w:t>d</w:t>
      </w:r>
      <w:r w:rsidR="008907A7" w:rsidRPr="00374C50">
        <w:rPr>
          <w:color w:val="000000" w:themeColor="text1"/>
        </w:rPr>
        <w:t xml:space="preserve"> of 0.0</w:t>
      </w:r>
      <w:r w:rsidR="00E91F54" w:rsidRPr="00374C50">
        <w:rPr>
          <w:color w:val="000000" w:themeColor="text1"/>
        </w:rPr>
        <w:t>3</w:t>
      </w:r>
      <w:r w:rsidR="008907A7" w:rsidRPr="00374C50">
        <w:rPr>
          <w:color w:val="000000" w:themeColor="text1"/>
        </w:rPr>
        <w:t xml:space="preserve"> for the rescaled estimates </w:t>
      </w:r>
      <w:r w:rsidR="00131747" w:rsidRPr="00374C50">
        <w:rPr>
          <w:color w:val="000000" w:themeColor="text1"/>
        </w:rPr>
        <w:t>(</w:t>
      </w:r>
      <w:r w:rsidR="008907A7" w:rsidRPr="00374C50">
        <w:rPr>
          <w:color w:val="000000" w:themeColor="text1"/>
        </w:rPr>
        <w:t xml:space="preserve">corresponding to </w:t>
      </w:r>
      <w:r w:rsidR="00131747" w:rsidRPr="00374C50">
        <w:rPr>
          <w:color w:val="000000" w:themeColor="text1"/>
        </w:rPr>
        <w:t>log odds</w:t>
      </w:r>
      <w:r w:rsidR="00046E3E" w:rsidRPr="00374C50">
        <w:rPr>
          <w:color w:val="000000" w:themeColor="text1"/>
        </w:rPr>
        <w:t xml:space="preserve"> ratio</w:t>
      </w:r>
      <w:r w:rsidR="00131747" w:rsidRPr="00374C50">
        <w:rPr>
          <w:color w:val="000000" w:themeColor="text1"/>
        </w:rPr>
        <w:t>=0.0</w:t>
      </w:r>
      <w:r w:rsidR="00E91F54" w:rsidRPr="00374C50">
        <w:rPr>
          <w:color w:val="000000" w:themeColor="text1"/>
        </w:rPr>
        <w:t>5</w:t>
      </w:r>
      <w:r w:rsidR="00131747" w:rsidRPr="00374C50">
        <w:rPr>
          <w:color w:val="000000" w:themeColor="text1"/>
        </w:rPr>
        <w:t>) fall in</w:t>
      </w:r>
      <w:r w:rsidR="00237CDF" w:rsidRPr="00374C50">
        <w:rPr>
          <w:color w:val="000000" w:themeColor="text1"/>
        </w:rPr>
        <w:t>to</w:t>
      </w:r>
      <w:r w:rsidR="00131747" w:rsidRPr="00374C50">
        <w:rPr>
          <w:color w:val="000000" w:themeColor="text1"/>
        </w:rPr>
        <w:t xml:space="preserve"> the ‘small’ range on Cohen’s rule of thumb.</w:t>
      </w:r>
    </w:p>
    <w:p w14:paraId="18E07F77" w14:textId="423ED499" w:rsidR="00822E47" w:rsidRPr="00374C50" w:rsidRDefault="003A144C" w:rsidP="00843FF1">
      <w:pPr>
        <w:spacing w:line="480" w:lineRule="auto"/>
        <w:ind w:firstLine="720"/>
        <w:rPr>
          <w:color w:val="000000" w:themeColor="text1"/>
        </w:rPr>
      </w:pPr>
      <w:r w:rsidRPr="00374C50">
        <w:rPr>
          <w:color w:val="000000" w:themeColor="text1"/>
        </w:rPr>
        <w:t>As with influence, there was significant heterogeneity in selection effects (</w:t>
      </w:r>
      <w:r w:rsidRPr="00374C50">
        <w:rPr>
          <w:i/>
          <w:color w:val="000000" w:themeColor="text1"/>
        </w:rPr>
        <w:t>Q</w:t>
      </w:r>
      <w:r w:rsidRPr="00374C50">
        <w:rPr>
          <w:color w:val="000000" w:themeColor="text1"/>
        </w:rPr>
        <w:t xml:space="preserve">=121.68, </w:t>
      </w:r>
      <w:r w:rsidRPr="00374C50">
        <w:rPr>
          <w:i/>
          <w:color w:val="000000" w:themeColor="text1"/>
        </w:rPr>
        <w:t>p</w:t>
      </w:r>
      <w:r w:rsidRPr="00374C50">
        <w:rPr>
          <w:color w:val="000000" w:themeColor="text1"/>
        </w:rPr>
        <w:t xml:space="preserve">&lt;.01). </w:t>
      </w:r>
      <w:r w:rsidR="00A46418" w:rsidRPr="00374C50">
        <w:rPr>
          <w:color w:val="000000" w:themeColor="text1"/>
        </w:rPr>
        <w:t xml:space="preserve">However, </w:t>
      </w:r>
      <w:r w:rsidR="00EE7C74" w:rsidRPr="00374C50">
        <w:rPr>
          <w:color w:val="000000" w:themeColor="text1"/>
        </w:rPr>
        <w:t>w</w:t>
      </w:r>
      <w:r w:rsidR="00C53DB0" w:rsidRPr="00374C50">
        <w:rPr>
          <w:color w:val="000000" w:themeColor="text1"/>
        </w:rPr>
        <w:t>here the peer influence effect</w:t>
      </w:r>
      <w:r w:rsidR="009E3B41" w:rsidRPr="00374C50">
        <w:rPr>
          <w:color w:val="000000" w:themeColor="text1"/>
        </w:rPr>
        <w:t xml:space="preserve"> was significantly moderated by </w:t>
      </w:r>
      <w:r w:rsidR="006929C4" w:rsidRPr="00374C50">
        <w:rPr>
          <w:color w:val="000000" w:themeColor="text1"/>
        </w:rPr>
        <w:t xml:space="preserve">a number of </w:t>
      </w:r>
      <w:r w:rsidR="009E3B41" w:rsidRPr="00374C50">
        <w:rPr>
          <w:color w:val="000000" w:themeColor="text1"/>
        </w:rPr>
        <w:t>variables</w:t>
      </w:r>
      <w:r w:rsidR="00C53DB0" w:rsidRPr="00374C50">
        <w:rPr>
          <w:color w:val="000000" w:themeColor="text1"/>
        </w:rPr>
        <w:t xml:space="preserve">, </w:t>
      </w:r>
      <w:r w:rsidR="00066ADA" w:rsidRPr="00374C50">
        <w:rPr>
          <w:color w:val="000000" w:themeColor="text1"/>
        </w:rPr>
        <w:t>no moderation effects emerged for selection on offending</w:t>
      </w:r>
      <w:r w:rsidR="006B563A" w:rsidRPr="00374C50">
        <w:rPr>
          <w:color w:val="000000" w:themeColor="text1"/>
        </w:rPr>
        <w:t>.</w:t>
      </w:r>
    </w:p>
    <w:p w14:paraId="654D4459" w14:textId="38A40B20" w:rsidR="005E6001" w:rsidRPr="00374C50" w:rsidRDefault="009B4AEB" w:rsidP="009B4AEB">
      <w:pPr>
        <w:spacing w:line="480" w:lineRule="auto"/>
        <w:outlineLvl w:val="0"/>
        <w:rPr>
          <w:color w:val="000000" w:themeColor="text1"/>
        </w:rPr>
      </w:pPr>
      <w:r w:rsidRPr="00374C50">
        <w:rPr>
          <w:color w:val="000000" w:themeColor="text1"/>
        </w:rPr>
        <w:t>6. DISCUSSION</w:t>
      </w:r>
    </w:p>
    <w:p w14:paraId="6043EBAA" w14:textId="47D8F90B" w:rsidR="005E6001" w:rsidRPr="00374C50" w:rsidRDefault="005E6001" w:rsidP="00843FF1">
      <w:pPr>
        <w:spacing w:line="480" w:lineRule="auto"/>
        <w:ind w:firstLine="720"/>
        <w:rPr>
          <w:color w:val="000000" w:themeColor="text1"/>
        </w:rPr>
      </w:pPr>
      <w:r w:rsidRPr="00374C50">
        <w:rPr>
          <w:color w:val="000000" w:themeColor="text1"/>
        </w:rPr>
        <w:t xml:space="preserve">The existence of a </w:t>
      </w:r>
      <w:r w:rsidR="00DF6E28" w:rsidRPr="00374C50">
        <w:rPr>
          <w:color w:val="000000" w:themeColor="text1"/>
        </w:rPr>
        <w:t xml:space="preserve">relationship </w:t>
      </w:r>
      <w:r w:rsidRPr="00374C50">
        <w:rPr>
          <w:color w:val="000000" w:themeColor="text1"/>
        </w:rPr>
        <w:t xml:space="preserve">between peer and personal offending is widely acknowledged, but the mechanism underlying it is subject to debate. The peer influence perspective argues that offending behavior spreads between people through a process of contagion as they are affected by the behaviors of their friends. The selection perspective argues that the </w:t>
      </w:r>
      <w:r w:rsidR="00DF6E28" w:rsidRPr="00374C50">
        <w:rPr>
          <w:color w:val="000000" w:themeColor="text1"/>
        </w:rPr>
        <w:t xml:space="preserve">relationship </w:t>
      </w:r>
      <w:r w:rsidRPr="00374C50">
        <w:rPr>
          <w:color w:val="000000" w:themeColor="text1"/>
        </w:rPr>
        <w:t>is driven by homophily</w:t>
      </w:r>
      <w:r w:rsidR="00A07347" w:rsidRPr="00374C50">
        <w:rPr>
          <w:color w:val="000000" w:themeColor="text1"/>
        </w:rPr>
        <w:t>,</w:t>
      </w:r>
      <w:r w:rsidRPr="00374C50">
        <w:rPr>
          <w:color w:val="000000" w:themeColor="text1"/>
        </w:rPr>
        <w:t xml:space="preserve"> where people who offend at similar levels are more likely than others to become friends over time. The development of SAOMs (Snijders, 2001; Snijders et al., 2010), a relatively recent statistical advance, has allowed for an examination of peer selection versus influence in a way that avoids the criticism that (a) the peer influence effect is driven by projection bias, (b) that lagged dependent variables are not ideal measures of selection dynamics</w:t>
      </w:r>
      <w:r w:rsidR="00110669" w:rsidRPr="00374C50">
        <w:rPr>
          <w:color w:val="000000" w:themeColor="text1"/>
        </w:rPr>
        <w:t xml:space="preserve">, and (c) that </w:t>
      </w:r>
      <w:r w:rsidR="002462F9" w:rsidRPr="00374C50">
        <w:rPr>
          <w:color w:val="000000" w:themeColor="text1"/>
        </w:rPr>
        <w:t>dependence among cases violates model assumptions (as in the case of regression modeling with network measures)</w:t>
      </w:r>
      <w:r w:rsidRPr="00374C50">
        <w:rPr>
          <w:color w:val="000000" w:themeColor="text1"/>
        </w:rPr>
        <w:t xml:space="preserve">. By measuring longitudinal changes in friendship patterns and incorporating </w:t>
      </w:r>
      <w:r w:rsidR="00910F1C" w:rsidRPr="00374C50">
        <w:rPr>
          <w:color w:val="000000" w:themeColor="text1"/>
        </w:rPr>
        <w:t>offending</w:t>
      </w:r>
      <w:r w:rsidRPr="00374C50">
        <w:rPr>
          <w:color w:val="000000" w:themeColor="text1"/>
        </w:rPr>
        <w:t xml:space="preserve"> only based on self-reports, SAOMs circumvent those criticisms while also controlling for the effect of selection on influence and vice versa. Sufficient numbers of studies employing SAOMs to examine peer selection and influence </w:t>
      </w:r>
      <w:r w:rsidR="004D1753" w:rsidRPr="00374C50">
        <w:rPr>
          <w:color w:val="000000" w:themeColor="text1"/>
        </w:rPr>
        <w:t xml:space="preserve">on offending </w:t>
      </w:r>
      <w:r w:rsidRPr="00374C50">
        <w:rPr>
          <w:color w:val="000000" w:themeColor="text1"/>
        </w:rPr>
        <w:t>have been published that aggregating the results via meta-analysis is now a fruitful endeavor.</w:t>
      </w:r>
    </w:p>
    <w:p w14:paraId="37027AA9" w14:textId="609EE84F" w:rsidR="00D6338C" w:rsidRPr="00374C50" w:rsidRDefault="005E6001" w:rsidP="00843FF1">
      <w:pPr>
        <w:spacing w:line="480" w:lineRule="auto"/>
        <w:ind w:firstLine="720"/>
        <w:rPr>
          <w:color w:val="000000" w:themeColor="text1"/>
        </w:rPr>
      </w:pPr>
      <w:r w:rsidRPr="00374C50">
        <w:rPr>
          <w:color w:val="000000" w:themeColor="text1"/>
        </w:rPr>
        <w:lastRenderedPageBreak/>
        <w:t xml:space="preserve">The results suggest that the </w:t>
      </w:r>
      <w:r w:rsidR="00DF6E28" w:rsidRPr="00374C50">
        <w:rPr>
          <w:color w:val="000000" w:themeColor="text1"/>
        </w:rPr>
        <w:t xml:space="preserve">relationship </w:t>
      </w:r>
      <w:r w:rsidRPr="00374C50">
        <w:rPr>
          <w:color w:val="000000" w:themeColor="text1"/>
        </w:rPr>
        <w:t xml:space="preserve">between peer offending and individual behavior is related both to people choosing to befriend others with similar offending profiles (selection) as well as adjusting their offending behavior to more closely match that of their friends (influence). </w:t>
      </w:r>
      <w:r w:rsidR="004D1DBC" w:rsidRPr="00374C50">
        <w:rPr>
          <w:color w:val="000000" w:themeColor="text1"/>
        </w:rPr>
        <w:t xml:space="preserve">Influence </w:t>
      </w:r>
      <w:r w:rsidRPr="00374C50">
        <w:rPr>
          <w:color w:val="000000" w:themeColor="text1"/>
        </w:rPr>
        <w:t xml:space="preserve">effects appear to be </w:t>
      </w:r>
      <w:r w:rsidR="004D1DBC" w:rsidRPr="00374C50">
        <w:rPr>
          <w:color w:val="000000" w:themeColor="text1"/>
        </w:rPr>
        <w:t xml:space="preserve">somewhat dependent on </w:t>
      </w:r>
      <w:r w:rsidRPr="00374C50">
        <w:rPr>
          <w:color w:val="000000" w:themeColor="text1"/>
        </w:rPr>
        <w:t>study characteristics</w:t>
      </w:r>
      <w:r w:rsidR="004D1DBC" w:rsidRPr="00374C50">
        <w:rPr>
          <w:color w:val="000000" w:themeColor="text1"/>
        </w:rPr>
        <w:t xml:space="preserve"> such as </w:t>
      </w:r>
      <w:r w:rsidRPr="00374C50">
        <w:rPr>
          <w:color w:val="000000" w:themeColor="text1"/>
        </w:rPr>
        <w:t xml:space="preserve">the type of </w:t>
      </w:r>
      <w:r w:rsidR="00BA27A1" w:rsidRPr="00374C50">
        <w:rPr>
          <w:color w:val="000000" w:themeColor="text1"/>
        </w:rPr>
        <w:t xml:space="preserve">offending </w:t>
      </w:r>
      <w:r w:rsidRPr="00374C50">
        <w:rPr>
          <w:color w:val="000000" w:themeColor="text1"/>
        </w:rPr>
        <w:t>behavior measured</w:t>
      </w:r>
      <w:r w:rsidR="00D00A14" w:rsidRPr="00374C50">
        <w:rPr>
          <w:color w:val="000000" w:themeColor="text1"/>
        </w:rPr>
        <w:t xml:space="preserve"> </w:t>
      </w:r>
      <w:r w:rsidRPr="00374C50">
        <w:rPr>
          <w:color w:val="000000" w:themeColor="text1"/>
        </w:rPr>
        <w:t xml:space="preserve">and </w:t>
      </w:r>
      <w:r w:rsidR="00F36BDF" w:rsidRPr="00374C50">
        <w:rPr>
          <w:color w:val="000000" w:themeColor="text1"/>
        </w:rPr>
        <w:t>when</w:t>
      </w:r>
      <w:r w:rsidRPr="00374C50">
        <w:rPr>
          <w:color w:val="000000" w:themeColor="text1"/>
        </w:rPr>
        <w:t xml:space="preserve"> the sample </w:t>
      </w:r>
      <w:r w:rsidR="00F36BDF" w:rsidRPr="00374C50">
        <w:rPr>
          <w:color w:val="000000" w:themeColor="text1"/>
        </w:rPr>
        <w:t>was collected</w:t>
      </w:r>
      <w:r w:rsidR="00AF36DC" w:rsidRPr="00374C50">
        <w:rPr>
          <w:color w:val="000000" w:themeColor="text1"/>
        </w:rPr>
        <w:t>. But overall, t</w:t>
      </w:r>
      <w:r w:rsidRPr="00374C50">
        <w:rPr>
          <w:color w:val="000000" w:themeColor="text1"/>
        </w:rPr>
        <w:t xml:space="preserve">hese results support the </w:t>
      </w:r>
      <w:r w:rsidR="00D6338C" w:rsidRPr="00374C50">
        <w:rPr>
          <w:color w:val="000000" w:themeColor="text1"/>
        </w:rPr>
        <w:t xml:space="preserve">basic tenet of </w:t>
      </w:r>
      <w:r w:rsidRPr="00374C50">
        <w:rPr>
          <w:color w:val="000000" w:themeColor="text1"/>
        </w:rPr>
        <w:t xml:space="preserve">social learning </w:t>
      </w:r>
      <w:r w:rsidR="00D6338C" w:rsidRPr="00374C50">
        <w:rPr>
          <w:color w:val="000000" w:themeColor="text1"/>
        </w:rPr>
        <w:t xml:space="preserve">theory </w:t>
      </w:r>
      <w:r w:rsidRPr="00374C50">
        <w:rPr>
          <w:color w:val="000000" w:themeColor="text1"/>
        </w:rPr>
        <w:t>(Akers, 2009</w:t>
      </w:r>
      <w:r w:rsidR="00D6338C" w:rsidRPr="00374C50">
        <w:rPr>
          <w:color w:val="000000" w:themeColor="text1"/>
        </w:rPr>
        <w:t>) and differential association</w:t>
      </w:r>
      <w:r w:rsidRPr="00374C50">
        <w:rPr>
          <w:color w:val="000000" w:themeColor="text1"/>
        </w:rPr>
        <w:t xml:space="preserve"> </w:t>
      </w:r>
      <w:r w:rsidR="00D6338C" w:rsidRPr="00374C50">
        <w:rPr>
          <w:color w:val="000000" w:themeColor="text1"/>
        </w:rPr>
        <w:t>theory (</w:t>
      </w:r>
      <w:r w:rsidRPr="00374C50">
        <w:rPr>
          <w:color w:val="000000" w:themeColor="text1"/>
        </w:rPr>
        <w:t xml:space="preserve">Sutherland, 1947) </w:t>
      </w:r>
      <w:r w:rsidR="00D6338C" w:rsidRPr="00374C50">
        <w:rPr>
          <w:color w:val="000000" w:themeColor="text1"/>
        </w:rPr>
        <w:t xml:space="preserve">that </w:t>
      </w:r>
      <w:r w:rsidR="00BA27A1" w:rsidRPr="00374C50">
        <w:rPr>
          <w:color w:val="000000" w:themeColor="text1"/>
        </w:rPr>
        <w:t>the offending behavior</w:t>
      </w:r>
      <w:r w:rsidR="00095FCF" w:rsidRPr="00374C50">
        <w:rPr>
          <w:color w:val="000000" w:themeColor="text1"/>
        </w:rPr>
        <w:t xml:space="preserve"> of one person increase</w:t>
      </w:r>
      <w:r w:rsidR="00BA27A1" w:rsidRPr="00374C50">
        <w:rPr>
          <w:color w:val="000000" w:themeColor="text1"/>
        </w:rPr>
        <w:t>s the likelihood of offending among</w:t>
      </w:r>
      <w:r w:rsidR="00095FCF" w:rsidRPr="00374C50">
        <w:rPr>
          <w:color w:val="000000" w:themeColor="text1"/>
        </w:rPr>
        <w:t xml:space="preserve"> others. The results presented here complement the meta-analytic results of Pratt et al. (2010) who found similar support for differential association predominantly among studies that use indirect</w:t>
      </w:r>
      <w:r w:rsidR="001B226F" w:rsidRPr="00374C50">
        <w:rPr>
          <w:color w:val="000000" w:themeColor="text1"/>
        </w:rPr>
        <w:t xml:space="preserve"> (non-network) measures of peer offending. </w:t>
      </w:r>
      <w:r w:rsidR="005622C8" w:rsidRPr="00374C50">
        <w:rPr>
          <w:color w:val="000000" w:themeColor="text1"/>
        </w:rPr>
        <w:t xml:space="preserve">This speaks to the robustness of the peer effect to methodological specification. Proponents of Akers’ social learning theory will argue that perceptions of peer behaviors are what matter; Pratt et al. (2010) show that these perceptions are important determinants of individual offending behavior. But those who are concerned more with </w:t>
      </w:r>
      <w:r w:rsidR="005622C8" w:rsidRPr="00374C50">
        <w:rPr>
          <w:i/>
          <w:color w:val="000000" w:themeColor="text1"/>
        </w:rPr>
        <w:t>actual</w:t>
      </w:r>
      <w:r w:rsidR="005622C8" w:rsidRPr="00374C50">
        <w:rPr>
          <w:color w:val="000000" w:themeColor="text1"/>
        </w:rPr>
        <w:t xml:space="preserve"> peer behaviors raise the issue of projection bias within perceptual measures of offending (e.g., Haynie, 2001).</w:t>
      </w:r>
      <w:r w:rsidR="007D45BA" w:rsidRPr="00374C50">
        <w:rPr>
          <w:color w:val="000000" w:themeColor="text1"/>
        </w:rPr>
        <w:t xml:space="preserve"> Social network studies get around this issue by asking each participant about their own offending. </w:t>
      </w:r>
      <w:r w:rsidR="00EE35D7" w:rsidRPr="00374C50">
        <w:rPr>
          <w:color w:val="000000" w:themeColor="text1"/>
        </w:rPr>
        <w:t xml:space="preserve">Our study provides </w:t>
      </w:r>
      <w:r w:rsidR="00440345" w:rsidRPr="00374C50">
        <w:rPr>
          <w:color w:val="000000" w:themeColor="text1"/>
        </w:rPr>
        <w:t>evidence supporting the peer influence effect when taking this approach.</w:t>
      </w:r>
    </w:p>
    <w:p w14:paraId="59B4586D" w14:textId="347C907B" w:rsidR="00AF36DC" w:rsidRPr="00374C50" w:rsidRDefault="00440345" w:rsidP="00843FF1">
      <w:pPr>
        <w:spacing w:line="480" w:lineRule="auto"/>
        <w:ind w:firstLine="720"/>
        <w:rPr>
          <w:color w:val="000000" w:themeColor="text1"/>
        </w:rPr>
      </w:pPr>
      <w:r w:rsidRPr="00374C50">
        <w:rPr>
          <w:color w:val="000000" w:themeColor="text1"/>
        </w:rPr>
        <w:t>However, the counterpoint</w:t>
      </w:r>
      <w:r w:rsidR="00AA4FB0" w:rsidRPr="00374C50">
        <w:rPr>
          <w:color w:val="000000" w:themeColor="text1"/>
        </w:rPr>
        <w:t>, often stemming from control theorists,</w:t>
      </w:r>
      <w:r w:rsidRPr="00374C50">
        <w:rPr>
          <w:color w:val="000000" w:themeColor="text1"/>
        </w:rPr>
        <w:t xml:space="preserve"> is that </w:t>
      </w:r>
      <w:r w:rsidR="005E6001" w:rsidRPr="00374C50">
        <w:rPr>
          <w:color w:val="000000" w:themeColor="text1"/>
        </w:rPr>
        <w:t xml:space="preserve">homophily on offending underlies the peer/personal offending relationship (Gottfredson </w:t>
      </w:r>
      <w:r w:rsidR="00E15F7B" w:rsidRPr="00374C50">
        <w:rPr>
          <w:color w:val="000000" w:themeColor="text1"/>
        </w:rPr>
        <w:t>and</w:t>
      </w:r>
      <w:r w:rsidR="005E6001" w:rsidRPr="00374C50">
        <w:rPr>
          <w:color w:val="000000" w:themeColor="text1"/>
        </w:rPr>
        <w:t xml:space="preserve"> Hirschi, 1990; Hirschi, 1969).</w:t>
      </w:r>
      <w:r w:rsidR="00AF36DC" w:rsidRPr="00374C50">
        <w:rPr>
          <w:color w:val="000000" w:themeColor="text1"/>
        </w:rPr>
        <w:t xml:space="preserve"> </w:t>
      </w:r>
      <w:r w:rsidR="00AA4FB0" w:rsidRPr="00374C50">
        <w:rPr>
          <w:color w:val="000000" w:themeColor="text1"/>
        </w:rPr>
        <w:t xml:space="preserve">This concern is shown here to be on solid ground since </w:t>
      </w:r>
      <w:r w:rsidR="00E750B8" w:rsidRPr="00374C50">
        <w:rPr>
          <w:color w:val="000000" w:themeColor="text1"/>
        </w:rPr>
        <w:t xml:space="preserve">friendship ties are </w:t>
      </w:r>
      <w:r w:rsidR="00070CC4" w:rsidRPr="00374C50">
        <w:rPr>
          <w:color w:val="000000" w:themeColor="text1"/>
        </w:rPr>
        <w:t>found</w:t>
      </w:r>
      <w:r w:rsidR="00E750B8" w:rsidRPr="00374C50">
        <w:rPr>
          <w:color w:val="000000" w:themeColor="text1"/>
        </w:rPr>
        <w:t xml:space="preserve"> to be at least partly a product of pre-existing similarity in offending. Theoretical claims that the peer offending/personal offending relationship is driven </w:t>
      </w:r>
      <w:r w:rsidR="00E750B8" w:rsidRPr="00374C50">
        <w:rPr>
          <w:i/>
          <w:color w:val="000000" w:themeColor="text1"/>
        </w:rPr>
        <w:t>solely</w:t>
      </w:r>
      <w:r w:rsidR="00E750B8" w:rsidRPr="00374C50">
        <w:rPr>
          <w:color w:val="000000" w:themeColor="text1"/>
        </w:rPr>
        <w:t xml:space="preserve"> by friendship selection is not supported. </w:t>
      </w:r>
      <w:r w:rsidR="00AF36DC" w:rsidRPr="00374C50">
        <w:rPr>
          <w:color w:val="000000" w:themeColor="text1"/>
        </w:rPr>
        <w:t xml:space="preserve">Given the differences in the meaning and calculation of the selection and influence </w:t>
      </w:r>
      <w:r w:rsidR="00AF36DC" w:rsidRPr="00374C50">
        <w:rPr>
          <w:color w:val="000000" w:themeColor="text1"/>
        </w:rPr>
        <w:lastRenderedPageBreak/>
        <w:t>parameters, we hesitate to state that influence is in some way more important than selection even though the magnitude of the mean effect size for influence is larger. However, we do feel justified in stating that evidence supporting both dynamics is robust.</w:t>
      </w:r>
      <w:r w:rsidR="00E750B8" w:rsidRPr="00374C50">
        <w:rPr>
          <w:color w:val="000000" w:themeColor="text1"/>
        </w:rPr>
        <w:t xml:space="preserve"> </w:t>
      </w:r>
    </w:p>
    <w:p w14:paraId="36EC8C7D" w14:textId="1C6167CD" w:rsidR="005E6001" w:rsidRPr="00374C50" w:rsidRDefault="005E6001" w:rsidP="00843FF1">
      <w:pPr>
        <w:spacing w:line="480" w:lineRule="auto"/>
        <w:ind w:firstLine="720"/>
        <w:rPr>
          <w:color w:val="000000" w:themeColor="text1"/>
        </w:rPr>
      </w:pPr>
      <w:r w:rsidRPr="00374C50">
        <w:rPr>
          <w:color w:val="000000" w:themeColor="text1"/>
        </w:rPr>
        <w:t xml:space="preserve">The major implication of this study for researchers who model individual offending behavior is that they should account for both influence and selection. </w:t>
      </w:r>
      <w:r w:rsidR="002E2C7B" w:rsidRPr="00374C50">
        <w:rPr>
          <w:color w:val="000000" w:themeColor="text1"/>
        </w:rPr>
        <w:t xml:space="preserve">SAOMs are particularly well suited to this task </w:t>
      </w:r>
      <w:r w:rsidR="009662F2" w:rsidRPr="00374C50">
        <w:rPr>
          <w:color w:val="000000" w:themeColor="text1"/>
        </w:rPr>
        <w:t xml:space="preserve">(especially </w:t>
      </w:r>
      <w:r w:rsidR="002E2C7B" w:rsidRPr="00374C50">
        <w:rPr>
          <w:color w:val="000000" w:themeColor="text1"/>
        </w:rPr>
        <w:t xml:space="preserve">if projection bias is </w:t>
      </w:r>
      <w:r w:rsidR="009662F2" w:rsidRPr="00374C50">
        <w:rPr>
          <w:color w:val="000000" w:themeColor="text1"/>
        </w:rPr>
        <w:t xml:space="preserve">a </w:t>
      </w:r>
      <w:r w:rsidR="002E2C7B" w:rsidRPr="00374C50">
        <w:rPr>
          <w:color w:val="000000" w:themeColor="text1"/>
        </w:rPr>
        <w:t>concern</w:t>
      </w:r>
      <w:r w:rsidR="009662F2" w:rsidRPr="00374C50">
        <w:rPr>
          <w:color w:val="000000" w:themeColor="text1"/>
        </w:rPr>
        <w:t>)</w:t>
      </w:r>
      <w:r w:rsidR="002E2C7B" w:rsidRPr="00374C50">
        <w:rPr>
          <w:color w:val="000000" w:themeColor="text1"/>
        </w:rPr>
        <w:t xml:space="preserve"> and we encourage greater use of this approach. </w:t>
      </w:r>
      <w:r w:rsidR="00A077A2" w:rsidRPr="00374C50">
        <w:rPr>
          <w:color w:val="000000" w:themeColor="text1"/>
        </w:rPr>
        <w:t xml:space="preserve">And there are </w:t>
      </w:r>
      <w:r w:rsidR="0098479B" w:rsidRPr="00374C50">
        <w:rPr>
          <w:color w:val="000000" w:themeColor="text1"/>
        </w:rPr>
        <w:t xml:space="preserve">longitudinal sociometric data available that can be used to address criminological interests </w:t>
      </w:r>
      <w:r w:rsidR="00B9675C" w:rsidRPr="00374C50">
        <w:rPr>
          <w:color w:val="000000" w:themeColor="text1"/>
        </w:rPr>
        <w:t xml:space="preserve">(e.g., </w:t>
      </w:r>
      <w:r w:rsidR="0098479B" w:rsidRPr="00374C50">
        <w:rPr>
          <w:color w:val="000000" w:themeColor="text1"/>
        </w:rPr>
        <w:t>the National Longitudinal Stud</w:t>
      </w:r>
      <w:r w:rsidR="00B9675C" w:rsidRPr="00374C50">
        <w:rPr>
          <w:color w:val="000000" w:themeColor="text1"/>
        </w:rPr>
        <w:t xml:space="preserve">y of Adolescent to Adult Health - </w:t>
      </w:r>
      <w:r w:rsidR="0098479B" w:rsidRPr="00374C50">
        <w:rPr>
          <w:color w:val="000000" w:themeColor="text1"/>
        </w:rPr>
        <w:t xml:space="preserve">Add Health). </w:t>
      </w:r>
      <w:r w:rsidR="002E2C7B" w:rsidRPr="00374C50">
        <w:rPr>
          <w:color w:val="000000" w:themeColor="text1"/>
        </w:rPr>
        <w:t xml:space="preserve">However, </w:t>
      </w:r>
      <w:r w:rsidR="00D6338C" w:rsidRPr="00374C50">
        <w:rPr>
          <w:color w:val="000000" w:themeColor="text1"/>
        </w:rPr>
        <w:t>there are limits to the scope of the publicly available data</w:t>
      </w:r>
      <w:r w:rsidR="0098479B" w:rsidRPr="00374C50">
        <w:rPr>
          <w:color w:val="000000" w:themeColor="text1"/>
        </w:rPr>
        <w:t xml:space="preserve"> </w:t>
      </w:r>
      <w:r w:rsidR="00D6338C" w:rsidRPr="00374C50">
        <w:rPr>
          <w:color w:val="000000" w:themeColor="text1"/>
        </w:rPr>
        <w:t>which means that original data must often be collected</w:t>
      </w:r>
      <w:r w:rsidR="002E2C7B" w:rsidRPr="00374C50">
        <w:rPr>
          <w:color w:val="000000" w:themeColor="text1"/>
        </w:rPr>
        <w:t xml:space="preserve">. Longitudinal social network data is difficult and often expensive to collect, but that does not negate the importance of being able to account for both selection and influence when examining individual offending. </w:t>
      </w:r>
      <w:r w:rsidR="00471BB4" w:rsidRPr="00374C50">
        <w:rPr>
          <w:color w:val="000000" w:themeColor="text1"/>
        </w:rPr>
        <w:t xml:space="preserve">Our results therefore extend beyond recommending SAOMs. </w:t>
      </w:r>
      <w:r w:rsidRPr="00374C50">
        <w:rPr>
          <w:color w:val="000000" w:themeColor="text1"/>
        </w:rPr>
        <w:t xml:space="preserve">Even research that does not employ a social network approach should incorporate measures of both dynamics. Peer influence is suitably measured by taking the traditional </w:t>
      </w:r>
      <w:r w:rsidR="002E2C7B" w:rsidRPr="00374C50">
        <w:rPr>
          <w:color w:val="000000" w:themeColor="text1"/>
        </w:rPr>
        <w:t xml:space="preserve">non-network </w:t>
      </w:r>
      <w:r w:rsidRPr="00374C50">
        <w:rPr>
          <w:color w:val="000000" w:themeColor="text1"/>
        </w:rPr>
        <w:t xml:space="preserve">approach of asking respondents to estimate the level of offending of their peers assuming the researcher accepts Akers’ (2009) argument that </w:t>
      </w:r>
      <w:r w:rsidRPr="00374C50">
        <w:rPr>
          <w:i/>
          <w:color w:val="000000" w:themeColor="text1"/>
        </w:rPr>
        <w:t>perceptions</w:t>
      </w:r>
      <w:r w:rsidRPr="00374C50">
        <w:rPr>
          <w:color w:val="000000" w:themeColor="text1"/>
        </w:rPr>
        <w:t xml:space="preserve"> of peer offending are what truly matter (i.e., that peer behaviors are unlikely to affect personal behavior if the individual does not know what their friends are actually up to). </w:t>
      </w:r>
      <w:r w:rsidR="002E2C7B" w:rsidRPr="00374C50">
        <w:rPr>
          <w:color w:val="000000" w:themeColor="text1"/>
        </w:rPr>
        <w:t>But a</w:t>
      </w:r>
      <w:r w:rsidRPr="00374C50">
        <w:rPr>
          <w:color w:val="000000" w:themeColor="text1"/>
        </w:rPr>
        <w:t>ccounting for selection effects is trickier</w:t>
      </w:r>
      <w:r w:rsidR="002E2C7B" w:rsidRPr="00374C50">
        <w:rPr>
          <w:color w:val="000000" w:themeColor="text1"/>
        </w:rPr>
        <w:t xml:space="preserve"> without network data</w:t>
      </w:r>
      <w:r w:rsidRPr="00374C50">
        <w:rPr>
          <w:color w:val="000000" w:themeColor="text1"/>
        </w:rPr>
        <w:t xml:space="preserve">. Lagged dependent variables are imprecise and subject to statistical </w:t>
      </w:r>
      <w:r w:rsidR="002E2C7B" w:rsidRPr="00374C50">
        <w:rPr>
          <w:color w:val="000000" w:themeColor="text1"/>
        </w:rPr>
        <w:t>issues</w:t>
      </w:r>
      <w:r w:rsidRPr="00374C50">
        <w:rPr>
          <w:color w:val="000000" w:themeColor="text1"/>
        </w:rPr>
        <w:t xml:space="preserve">, but there are no well-established alternatives. A more direct approach to measuring friendship selection processes that can be incorporated into standard survey research would be to ask respondents if they </w:t>
      </w:r>
      <w:r w:rsidR="00B83F74" w:rsidRPr="00374C50">
        <w:rPr>
          <w:color w:val="000000" w:themeColor="text1"/>
        </w:rPr>
        <w:t>have a preference for associating</w:t>
      </w:r>
      <w:r w:rsidRPr="00374C50">
        <w:rPr>
          <w:color w:val="000000" w:themeColor="text1"/>
        </w:rPr>
        <w:t xml:space="preserve"> with people who engage in offending behavior</w:t>
      </w:r>
      <w:r w:rsidR="000D518D" w:rsidRPr="00374C50">
        <w:rPr>
          <w:color w:val="000000" w:themeColor="text1"/>
        </w:rPr>
        <w:t xml:space="preserve"> </w:t>
      </w:r>
      <w:r w:rsidR="002642B5" w:rsidRPr="00374C50">
        <w:rPr>
          <w:color w:val="000000" w:themeColor="text1"/>
        </w:rPr>
        <w:t xml:space="preserve">(e.g., “Given the choice, I would rather hang out with people who </w:t>
      </w:r>
      <w:r w:rsidR="002642B5" w:rsidRPr="00374C50">
        <w:rPr>
          <w:color w:val="000000" w:themeColor="text1"/>
        </w:rPr>
        <w:lastRenderedPageBreak/>
        <w:t>physically fight”; response categories on a Likert</w:t>
      </w:r>
      <w:r w:rsidR="00B83F74" w:rsidRPr="00374C50">
        <w:rPr>
          <w:color w:val="000000" w:themeColor="text1"/>
        </w:rPr>
        <w:t>-type</w:t>
      </w:r>
      <w:r w:rsidR="002642B5" w:rsidRPr="00374C50">
        <w:rPr>
          <w:color w:val="000000" w:themeColor="text1"/>
        </w:rPr>
        <w:t xml:space="preserve"> scale)</w:t>
      </w:r>
      <w:r w:rsidRPr="00374C50">
        <w:rPr>
          <w:color w:val="000000" w:themeColor="text1"/>
        </w:rPr>
        <w:t xml:space="preserve">. </w:t>
      </w:r>
      <w:r w:rsidR="00B83F74" w:rsidRPr="00374C50">
        <w:rPr>
          <w:color w:val="000000" w:themeColor="text1"/>
        </w:rPr>
        <w:t xml:space="preserve">While this would not contribute to modeling the tie formation process in the way that SAOMs do, it is likely to capture preferences for friends with particular characteristics that </w:t>
      </w:r>
      <w:r w:rsidR="00265C95" w:rsidRPr="00374C50">
        <w:rPr>
          <w:color w:val="000000" w:themeColor="text1"/>
        </w:rPr>
        <w:t>may underlie</w:t>
      </w:r>
      <w:r w:rsidR="00B83F74" w:rsidRPr="00374C50">
        <w:rPr>
          <w:color w:val="000000" w:themeColor="text1"/>
        </w:rPr>
        <w:t xml:space="preserve"> tie formation. Therefore, it is likely to be a much more precise proxy for peer selection than lagged dependent variables. </w:t>
      </w:r>
    </w:p>
    <w:p w14:paraId="2BD664BD" w14:textId="76BAB91B" w:rsidR="005E6001" w:rsidRPr="00374C50" w:rsidRDefault="008E6806" w:rsidP="00124362">
      <w:pPr>
        <w:spacing w:line="480" w:lineRule="auto"/>
        <w:outlineLvl w:val="0"/>
        <w:rPr>
          <w:color w:val="000000" w:themeColor="text1"/>
        </w:rPr>
      </w:pPr>
      <w:r w:rsidRPr="00374C50">
        <w:rPr>
          <w:color w:val="000000" w:themeColor="text1"/>
        </w:rPr>
        <w:t xml:space="preserve">6.1. </w:t>
      </w:r>
      <w:r w:rsidR="005E6001" w:rsidRPr="00374C50">
        <w:rPr>
          <w:color w:val="000000" w:themeColor="text1"/>
        </w:rPr>
        <w:t>Limitations</w:t>
      </w:r>
    </w:p>
    <w:p w14:paraId="5AE36B85" w14:textId="4B42F6E4" w:rsidR="005E6001" w:rsidRPr="00374C50" w:rsidRDefault="005E6001" w:rsidP="00843FF1">
      <w:pPr>
        <w:spacing w:line="480" w:lineRule="auto"/>
        <w:ind w:firstLine="720"/>
        <w:rPr>
          <w:color w:val="000000" w:themeColor="text1"/>
        </w:rPr>
      </w:pPr>
      <w:r w:rsidRPr="00374C50">
        <w:rPr>
          <w:color w:val="000000" w:themeColor="text1"/>
        </w:rPr>
        <w:t xml:space="preserve">There are a number of limitations to this study. The first is that there were a small number of effect sizes combined in the meta-analysis. While there is some evidence that peer influence </w:t>
      </w:r>
      <w:r w:rsidR="00BD06C9" w:rsidRPr="00374C50">
        <w:rPr>
          <w:color w:val="000000" w:themeColor="text1"/>
        </w:rPr>
        <w:t xml:space="preserve">in particular </w:t>
      </w:r>
      <w:r w:rsidR="00C41CDC" w:rsidRPr="00374C50">
        <w:rPr>
          <w:color w:val="000000" w:themeColor="text1"/>
        </w:rPr>
        <w:t>varies by characteristics of the study</w:t>
      </w:r>
      <w:r w:rsidR="00EB7DB3" w:rsidRPr="00374C50">
        <w:rPr>
          <w:color w:val="000000" w:themeColor="text1"/>
        </w:rPr>
        <w:t xml:space="preserve">, </w:t>
      </w:r>
      <w:r w:rsidRPr="00374C50">
        <w:rPr>
          <w:color w:val="000000" w:themeColor="text1"/>
        </w:rPr>
        <w:t>we recommend that these variations not be considered conclusive without further research confirmation.</w:t>
      </w:r>
    </w:p>
    <w:p w14:paraId="61A0A462" w14:textId="65E7BBD8" w:rsidR="005E6001" w:rsidRPr="00374C50" w:rsidRDefault="005E6001" w:rsidP="00843FF1">
      <w:pPr>
        <w:spacing w:line="480" w:lineRule="auto"/>
        <w:ind w:firstLine="720"/>
        <w:rPr>
          <w:color w:val="000000" w:themeColor="text1"/>
        </w:rPr>
      </w:pPr>
      <w:r w:rsidRPr="00374C50">
        <w:rPr>
          <w:color w:val="000000" w:themeColor="text1"/>
        </w:rPr>
        <w:t xml:space="preserve">A second limitation in terms of drawing conclusions on the generality of selection and influence effects is that the studies in this analysis were based exclusively on youth samples. This is the current state of the literature, but it means that we cannot be sure that these dynamics will hold among adults who tend to place less importance on peers than adolescents (Warr, 2002). This situation is understandable given the availability of well-bounded child and adolescent school-based networks. Replicating these analyses among adult samples could be done, for example, using work-based networks for examinations of theft or prison-based networks for examinations of violence. There has been some progress on </w:t>
      </w:r>
      <w:r w:rsidR="00667CC8" w:rsidRPr="00374C50">
        <w:rPr>
          <w:color w:val="000000" w:themeColor="text1"/>
        </w:rPr>
        <w:t>the latter (Kreager et al., 2016</w:t>
      </w:r>
      <w:r w:rsidRPr="00374C50">
        <w:rPr>
          <w:color w:val="000000" w:themeColor="text1"/>
        </w:rPr>
        <w:t>) so there is hope that such analyses will soon be produced.</w:t>
      </w:r>
    </w:p>
    <w:p w14:paraId="6ACF1FFC" w14:textId="05D079A2" w:rsidR="005E6001" w:rsidRPr="00374C50" w:rsidRDefault="005E6001" w:rsidP="00843FF1">
      <w:pPr>
        <w:spacing w:line="480" w:lineRule="auto"/>
        <w:ind w:firstLine="720"/>
        <w:rPr>
          <w:color w:val="000000" w:themeColor="text1"/>
        </w:rPr>
      </w:pPr>
      <w:r w:rsidRPr="00374C50">
        <w:rPr>
          <w:color w:val="000000" w:themeColor="text1"/>
        </w:rPr>
        <w:t xml:space="preserve">The </w:t>
      </w:r>
      <w:r w:rsidR="00331D4A" w:rsidRPr="00374C50">
        <w:rPr>
          <w:color w:val="000000" w:themeColor="text1"/>
        </w:rPr>
        <w:t xml:space="preserve">third </w:t>
      </w:r>
      <w:r w:rsidRPr="00374C50">
        <w:rPr>
          <w:color w:val="000000" w:themeColor="text1"/>
        </w:rPr>
        <w:t>limitation is that missing data was reported too inconsistently to be used as an effect moderator. Defining what constitutes ‘missing’ is a challenge in th</w:t>
      </w:r>
      <w:r w:rsidR="00331D4A" w:rsidRPr="00374C50">
        <w:rPr>
          <w:color w:val="000000" w:themeColor="text1"/>
        </w:rPr>
        <w:t>e</w:t>
      </w:r>
      <w:r w:rsidRPr="00374C50">
        <w:rPr>
          <w:color w:val="000000" w:themeColor="text1"/>
        </w:rPr>
        <w:t xml:space="preserve"> context </w:t>
      </w:r>
      <w:r w:rsidR="00331D4A" w:rsidRPr="00374C50">
        <w:rPr>
          <w:color w:val="000000" w:themeColor="text1"/>
        </w:rPr>
        <w:t xml:space="preserve">of longitudinal social network studies </w:t>
      </w:r>
      <w:r w:rsidRPr="00374C50">
        <w:rPr>
          <w:color w:val="000000" w:themeColor="text1"/>
        </w:rPr>
        <w:t xml:space="preserve">given the various forms that are potentially present. Some network members may enter or leave the network at different waves, ties may be missed if there are limits placed on the number of nominations that can be made, and respondents may choose not to </w:t>
      </w:r>
      <w:r w:rsidRPr="00374C50">
        <w:rPr>
          <w:color w:val="000000" w:themeColor="text1"/>
        </w:rPr>
        <w:lastRenderedPageBreak/>
        <w:t>answer questions. Complicating matters, covariate non-response is commonly imputed, but missing tie data is not.</w:t>
      </w:r>
      <w:r w:rsidR="003E611B" w:rsidRPr="00374C50">
        <w:rPr>
          <w:color w:val="000000" w:themeColor="text1"/>
          <w:vertAlign w:val="superscript"/>
        </w:rPr>
        <w:t>9</w:t>
      </w:r>
      <w:r w:rsidR="003E611B" w:rsidRPr="00374C50">
        <w:rPr>
          <w:color w:val="000000" w:themeColor="text1"/>
        </w:rPr>
        <w:t xml:space="preserve"> </w:t>
      </w:r>
      <w:r w:rsidR="00A91765" w:rsidRPr="00374C50">
        <w:rPr>
          <w:color w:val="000000" w:themeColor="text1"/>
        </w:rPr>
        <w:t xml:space="preserve">It is unclear whether missingness would alter effects in any systematic manner (other than widening confidence intervals given reduced sample sizes). </w:t>
      </w:r>
      <w:r w:rsidRPr="00374C50">
        <w:rPr>
          <w:color w:val="000000" w:themeColor="text1"/>
        </w:rPr>
        <w:t>It would be helpful in the future for authors of articles that employ SAOMs to include information on all forms of missing data at each wave and overall.</w:t>
      </w:r>
    </w:p>
    <w:p w14:paraId="270B0554" w14:textId="77777777" w:rsidR="005E6001" w:rsidRPr="00374C50" w:rsidRDefault="005E6001" w:rsidP="00843FF1">
      <w:pPr>
        <w:spacing w:line="480" w:lineRule="auto"/>
        <w:ind w:firstLine="720"/>
        <w:rPr>
          <w:color w:val="000000" w:themeColor="text1"/>
        </w:rPr>
      </w:pPr>
      <w:r w:rsidRPr="00374C50">
        <w:rPr>
          <w:color w:val="000000" w:themeColor="text1"/>
        </w:rPr>
        <w:t xml:space="preserve">Despite these limitations, we find evidence that adolescents are both influenced by the delinquency of their peers and select friends based on similarity in levels of offending. This suggests that rather than debating selection </w:t>
      </w:r>
      <w:r w:rsidRPr="00374C50">
        <w:rPr>
          <w:i/>
          <w:color w:val="000000" w:themeColor="text1"/>
        </w:rPr>
        <w:t>versus</w:t>
      </w:r>
      <w:r w:rsidRPr="00374C50">
        <w:rPr>
          <w:color w:val="000000" w:themeColor="text1"/>
        </w:rPr>
        <w:t xml:space="preserve"> influence, criminologists should be discussing selection </w:t>
      </w:r>
      <w:r w:rsidRPr="00374C50">
        <w:rPr>
          <w:i/>
          <w:color w:val="000000" w:themeColor="text1"/>
        </w:rPr>
        <w:t>and</w:t>
      </w:r>
      <w:r w:rsidRPr="00374C50">
        <w:rPr>
          <w:color w:val="000000" w:themeColor="text1"/>
        </w:rPr>
        <w:t xml:space="preserve"> influence.</w:t>
      </w:r>
      <w:r w:rsidRPr="00374C50">
        <w:rPr>
          <w:color w:val="000000" w:themeColor="text1"/>
        </w:rPr>
        <w:br w:type="page"/>
      </w:r>
    </w:p>
    <w:p w14:paraId="6CD827E0" w14:textId="1E4D7D1F" w:rsidR="005E6001" w:rsidRPr="00374C50" w:rsidRDefault="008672B5" w:rsidP="008672B5">
      <w:pPr>
        <w:spacing w:line="480" w:lineRule="auto"/>
        <w:outlineLvl w:val="0"/>
        <w:rPr>
          <w:color w:val="000000" w:themeColor="text1"/>
        </w:rPr>
      </w:pPr>
      <w:r w:rsidRPr="00374C50">
        <w:rPr>
          <w:color w:val="000000" w:themeColor="text1"/>
        </w:rPr>
        <w:lastRenderedPageBreak/>
        <w:t>7. NOTES</w:t>
      </w:r>
    </w:p>
    <w:p w14:paraId="084069A7" w14:textId="013E323B" w:rsidR="005E6001" w:rsidRPr="00374C50" w:rsidRDefault="005E6001" w:rsidP="00843FF1">
      <w:pPr>
        <w:spacing w:line="480" w:lineRule="auto"/>
        <w:rPr>
          <w:color w:val="000000" w:themeColor="text1"/>
          <w:vertAlign w:val="superscript"/>
        </w:rPr>
      </w:pPr>
      <w:r w:rsidRPr="00374C50">
        <w:rPr>
          <w:color w:val="000000" w:themeColor="text1"/>
          <w:vertAlign w:val="superscript"/>
        </w:rPr>
        <w:t>1</w:t>
      </w:r>
      <w:r w:rsidRPr="00374C50">
        <w:rPr>
          <w:color w:val="000000" w:themeColor="text1"/>
        </w:rPr>
        <w:t xml:space="preserve"> Articles where the behavioral measure was a composite of substance use and delinquency were excluded to ensure that the focus on delinquency was clear. For example, Franken et al. (</w:t>
      </w:r>
      <w:r w:rsidR="00B8696E" w:rsidRPr="00374C50">
        <w:rPr>
          <w:color w:val="000000" w:themeColor="text1"/>
        </w:rPr>
        <w:t>2016</w:t>
      </w:r>
      <w:r w:rsidRPr="00374C50">
        <w:rPr>
          <w:color w:val="000000" w:themeColor="text1"/>
        </w:rPr>
        <w:t>) was excluded as they combined involvement in delinquency, alcohol use, and tobacco use in their measure of externalizing behavior.</w:t>
      </w:r>
      <w:r w:rsidR="007D7E43" w:rsidRPr="00374C50">
        <w:rPr>
          <w:color w:val="000000" w:themeColor="text1"/>
        </w:rPr>
        <w:t xml:space="preserve"> We did, however, t</w:t>
      </w:r>
      <w:r w:rsidR="006055D9" w:rsidRPr="00374C50">
        <w:rPr>
          <w:color w:val="000000" w:themeColor="text1"/>
        </w:rPr>
        <w:t>est supplementary models that includ</w:t>
      </w:r>
      <w:r w:rsidR="007D7E43" w:rsidRPr="00374C50">
        <w:rPr>
          <w:color w:val="000000" w:themeColor="text1"/>
        </w:rPr>
        <w:t xml:space="preserve">ed weapon carrying (Dijkstra et al., 2010, 2012), </w:t>
      </w:r>
      <w:r w:rsidR="006055D9" w:rsidRPr="00374C50">
        <w:rPr>
          <w:color w:val="000000" w:themeColor="text1"/>
        </w:rPr>
        <w:t>a behavior</w:t>
      </w:r>
      <w:r w:rsidR="007D7E43" w:rsidRPr="00374C50">
        <w:rPr>
          <w:color w:val="000000" w:themeColor="text1"/>
        </w:rPr>
        <w:t xml:space="preserve"> that do</w:t>
      </w:r>
      <w:r w:rsidR="006055D9" w:rsidRPr="00374C50">
        <w:rPr>
          <w:color w:val="000000" w:themeColor="text1"/>
        </w:rPr>
        <w:t>es</w:t>
      </w:r>
      <w:r w:rsidR="007D7E43" w:rsidRPr="00374C50">
        <w:rPr>
          <w:color w:val="000000" w:themeColor="text1"/>
        </w:rPr>
        <w:t xml:space="preserve"> not meet the “clearly illegal” criterion, and found that doing so did not alter the results in any meaningful way</w:t>
      </w:r>
      <w:r w:rsidR="006055D9" w:rsidRPr="00374C50">
        <w:rPr>
          <w:i/>
          <w:vanish/>
          <w:color w:val="000000" w:themeColor="text1"/>
        </w:rPr>
        <w:t>[supp1]</w:t>
      </w:r>
      <w:r w:rsidR="007D7E43" w:rsidRPr="00374C50">
        <w:rPr>
          <w:color w:val="000000" w:themeColor="text1"/>
        </w:rPr>
        <w:t>.</w:t>
      </w:r>
    </w:p>
    <w:p w14:paraId="0852E741" w14:textId="19230836" w:rsidR="00882DBC" w:rsidRPr="00374C50" w:rsidRDefault="005E6001" w:rsidP="00843FF1">
      <w:pPr>
        <w:spacing w:line="480" w:lineRule="auto"/>
        <w:rPr>
          <w:color w:val="000000" w:themeColor="text1"/>
        </w:rPr>
      </w:pPr>
      <w:r w:rsidRPr="00374C50">
        <w:rPr>
          <w:color w:val="000000" w:themeColor="text1"/>
          <w:vertAlign w:val="superscript"/>
        </w:rPr>
        <w:t>2</w:t>
      </w:r>
      <w:r w:rsidRPr="00374C50">
        <w:rPr>
          <w:color w:val="000000" w:themeColor="text1"/>
        </w:rPr>
        <w:t xml:space="preserve"> </w:t>
      </w:r>
      <w:r w:rsidR="00C57E5D" w:rsidRPr="00374C50">
        <w:rPr>
          <w:color w:val="000000" w:themeColor="text1"/>
        </w:rPr>
        <w:t>Four</w:t>
      </w:r>
      <w:r w:rsidR="00A857E2" w:rsidRPr="00374C50">
        <w:rPr>
          <w:color w:val="000000" w:themeColor="text1"/>
        </w:rPr>
        <w:t xml:space="preserve"> potentially</w:t>
      </w:r>
      <w:r w:rsidRPr="00374C50">
        <w:rPr>
          <w:color w:val="000000" w:themeColor="text1"/>
        </w:rPr>
        <w:t xml:space="preserve"> relevant non-English language articles were found since they had English abstracts. </w:t>
      </w:r>
      <w:r w:rsidR="004F398C" w:rsidRPr="00374C50">
        <w:rPr>
          <w:color w:val="000000" w:themeColor="text1"/>
        </w:rPr>
        <w:t xml:space="preserve">We were able to find the English language master's thesis that one was drawn from </w:t>
      </w:r>
      <w:r w:rsidR="00D353A0" w:rsidRPr="00374C50">
        <w:rPr>
          <w:color w:val="000000" w:themeColor="text1"/>
        </w:rPr>
        <w:t>(D</w:t>
      </w:r>
      <w:r w:rsidR="004F398C" w:rsidRPr="00374C50">
        <w:rPr>
          <w:color w:val="000000" w:themeColor="text1"/>
        </w:rPr>
        <w:t xml:space="preserve">e Cuyper et al., 2009), the author of two others sent us a copy of an article that was soon to be released online that used the same data (Shin, 2017), and the author of the final potentially relevant non-English article </w:t>
      </w:r>
      <w:r w:rsidR="00955540" w:rsidRPr="00374C50">
        <w:rPr>
          <w:color w:val="000000" w:themeColor="text1"/>
        </w:rPr>
        <w:t>confirmed that SIENA</w:t>
      </w:r>
      <w:r w:rsidR="004F398C" w:rsidRPr="00374C50">
        <w:rPr>
          <w:color w:val="000000" w:themeColor="text1"/>
        </w:rPr>
        <w:t xml:space="preserve"> models were not used.</w:t>
      </w:r>
    </w:p>
    <w:p w14:paraId="03230D67" w14:textId="29D701D6" w:rsidR="00035104" w:rsidRPr="00374C50" w:rsidRDefault="00F50E8F" w:rsidP="00843FF1">
      <w:pPr>
        <w:spacing w:line="480" w:lineRule="auto"/>
        <w:rPr>
          <w:color w:val="000000" w:themeColor="text1"/>
        </w:rPr>
      </w:pPr>
      <w:r w:rsidRPr="00374C50">
        <w:rPr>
          <w:color w:val="000000" w:themeColor="text1"/>
          <w:vertAlign w:val="superscript"/>
        </w:rPr>
        <w:t>3</w:t>
      </w:r>
      <w:r w:rsidR="00A8301E" w:rsidRPr="00374C50">
        <w:rPr>
          <w:color w:val="000000" w:themeColor="text1"/>
        </w:rPr>
        <w:t xml:space="preserve"> We conducted supplementary analyses in which the nature of the scale (multi-item average, variety scale, dichotomized, etc.) was tested as a moderator. </w:t>
      </w:r>
      <w:r w:rsidR="000B115F" w:rsidRPr="00374C50">
        <w:rPr>
          <w:color w:val="000000" w:themeColor="text1"/>
        </w:rPr>
        <w:t>The mean effect sizes w</w:t>
      </w:r>
      <w:r w:rsidR="00143546" w:rsidRPr="00374C50">
        <w:rPr>
          <w:color w:val="000000" w:themeColor="text1"/>
        </w:rPr>
        <w:t>ere</w:t>
      </w:r>
      <w:r w:rsidR="00A8301E" w:rsidRPr="00374C50">
        <w:rPr>
          <w:color w:val="000000" w:themeColor="text1"/>
        </w:rPr>
        <w:t xml:space="preserve"> not found to depend on the form of the scaling.</w:t>
      </w:r>
    </w:p>
    <w:p w14:paraId="5AFBCAF2" w14:textId="181F4D66" w:rsidR="00F933DC" w:rsidRPr="00374C50" w:rsidRDefault="003E611B" w:rsidP="006850A2">
      <w:pPr>
        <w:pStyle w:val="NoSpacing"/>
        <w:spacing w:line="480" w:lineRule="auto"/>
        <w:rPr>
          <w:rFonts w:ascii="Times New Roman" w:hAnsi="Times New Roman" w:cs="Times New Roman"/>
          <w:color w:val="000000" w:themeColor="text1"/>
          <w:sz w:val="24"/>
          <w:szCs w:val="24"/>
          <w:lang w:val="en-US"/>
        </w:rPr>
      </w:pPr>
      <w:r w:rsidRPr="00374C50">
        <w:rPr>
          <w:rFonts w:ascii="Times New Roman" w:hAnsi="Times New Roman" w:cs="Times New Roman"/>
          <w:color w:val="000000" w:themeColor="text1"/>
          <w:sz w:val="24"/>
          <w:szCs w:val="24"/>
          <w:vertAlign w:val="superscript"/>
        </w:rPr>
        <w:t>4</w:t>
      </w:r>
      <w:r w:rsidR="00F933DC" w:rsidRPr="00374C50">
        <w:rPr>
          <w:rFonts w:ascii="Times New Roman" w:hAnsi="Times New Roman" w:cs="Times New Roman"/>
          <w:color w:val="000000" w:themeColor="text1"/>
          <w:sz w:val="24"/>
          <w:szCs w:val="24"/>
        </w:rPr>
        <w:t xml:space="preserve"> The exception here is Haynie et al. (2014). They reported separate results for violent and non-violent crime, but since the correlation between these outcomes is known (not reported in the article, but we used the same data to generate this correlation – </w:t>
      </w:r>
      <w:r w:rsidR="00F933DC" w:rsidRPr="00374C50">
        <w:rPr>
          <w:rFonts w:ascii="Times New Roman" w:hAnsi="Times New Roman" w:cs="Times New Roman"/>
          <w:i/>
          <w:color w:val="000000" w:themeColor="text1"/>
          <w:sz w:val="24"/>
          <w:szCs w:val="24"/>
        </w:rPr>
        <w:t>r</w:t>
      </w:r>
      <w:r w:rsidR="00F933DC" w:rsidRPr="00374C50">
        <w:rPr>
          <w:rFonts w:ascii="Times New Roman" w:hAnsi="Times New Roman" w:cs="Times New Roman"/>
          <w:color w:val="000000" w:themeColor="text1"/>
          <w:sz w:val="24"/>
          <w:szCs w:val="24"/>
        </w:rPr>
        <w:t>=0.562), a suitable synthetic estimate can be produced that is not based on an assumed correlation but on the</w:t>
      </w:r>
      <w:r w:rsidR="00420A31" w:rsidRPr="00374C50">
        <w:rPr>
          <w:rFonts w:ascii="Times New Roman" w:hAnsi="Times New Roman" w:cs="Times New Roman"/>
          <w:color w:val="000000" w:themeColor="text1"/>
          <w:sz w:val="24"/>
          <w:szCs w:val="24"/>
        </w:rPr>
        <w:t xml:space="preserve"> observed</w:t>
      </w:r>
      <w:r w:rsidR="00F933DC" w:rsidRPr="00374C50">
        <w:rPr>
          <w:rFonts w:ascii="Times New Roman" w:hAnsi="Times New Roman" w:cs="Times New Roman"/>
          <w:color w:val="000000" w:themeColor="text1"/>
          <w:sz w:val="24"/>
          <w:szCs w:val="24"/>
        </w:rPr>
        <w:t xml:space="preserve"> data. </w:t>
      </w:r>
      <w:r w:rsidR="00F933DC" w:rsidRPr="00374C50">
        <w:rPr>
          <w:rFonts w:ascii="Times New Roman" w:hAnsi="Times New Roman" w:cs="Times New Roman"/>
          <w:color w:val="000000" w:themeColor="text1"/>
          <w:sz w:val="24"/>
          <w:szCs w:val="24"/>
          <w:lang w:val="en-US"/>
        </w:rPr>
        <w:t>We combined these results into a single effect by averaging the individual effects and calculating the variance using the equation recommended by Borenstein et al. (2009, p. 227):</w:t>
      </w:r>
    </w:p>
    <w:p w14:paraId="08A58334" w14:textId="77777777" w:rsidR="00F933DC" w:rsidRPr="00374C50" w:rsidRDefault="00443CD6" w:rsidP="006850A2">
      <w:pPr>
        <w:pStyle w:val="NoSpacing"/>
        <w:spacing w:line="480" w:lineRule="auto"/>
        <w:rPr>
          <w:rFonts w:ascii="Times New Roman" w:hAnsi="Times New Roman" w:cs="Times New Roman"/>
          <w:color w:val="000000" w:themeColor="text1"/>
          <w:sz w:val="24"/>
          <w:szCs w:val="24"/>
          <w:lang w:val="en-US"/>
        </w:rPr>
      </w:pPr>
      <m:oMathPara>
        <m:oMath>
          <m:sSub>
            <m:sSubPr>
              <m:ctrlPr>
                <w:rPr>
                  <w:rFonts w:ascii="Cambria Math" w:hAnsi="Cambria Math" w:cs="Times New Roman"/>
                  <w:i/>
                  <w:color w:val="000000" w:themeColor="text1"/>
                  <w:sz w:val="24"/>
                  <w:szCs w:val="24"/>
                  <w:lang w:val="en-US"/>
                </w:rPr>
              </m:ctrlPr>
            </m:sSubPr>
            <m:e>
              <m:r>
                <w:rPr>
                  <w:rFonts w:ascii="Cambria Math" w:hAnsi="Cambria Math" w:cs="Times New Roman"/>
                  <w:color w:val="000000" w:themeColor="text1"/>
                  <w:sz w:val="24"/>
                  <w:szCs w:val="24"/>
                  <w:lang w:val="en-US"/>
                </w:rPr>
                <m:t>V</m:t>
              </m:r>
            </m:e>
            <m:sub>
              <m:acc>
                <m:accPr>
                  <m:chr m:val="̅"/>
                  <m:ctrlPr>
                    <w:rPr>
                      <w:rFonts w:ascii="Cambria Math" w:hAnsi="Cambria Math" w:cs="Times New Roman"/>
                      <w:i/>
                      <w:color w:val="000000" w:themeColor="text1"/>
                      <w:sz w:val="24"/>
                      <w:szCs w:val="24"/>
                      <w:lang w:val="en-US"/>
                    </w:rPr>
                  </m:ctrlPr>
                </m:accPr>
                <m:e>
                  <m:r>
                    <w:rPr>
                      <w:rFonts w:ascii="Cambria Math" w:hAnsi="Cambria Math" w:cs="Times New Roman"/>
                      <w:color w:val="000000" w:themeColor="text1"/>
                      <w:sz w:val="24"/>
                      <w:szCs w:val="24"/>
                      <w:lang w:val="en-US"/>
                    </w:rPr>
                    <m:t>Y</m:t>
                  </m:r>
                </m:e>
              </m:acc>
            </m:sub>
          </m:sSub>
          <m:r>
            <w:rPr>
              <w:rFonts w:ascii="Cambria Math" w:hAnsi="Cambria Math" w:cs="Times New Roman"/>
              <w:color w:val="000000" w:themeColor="text1"/>
              <w:sz w:val="24"/>
              <w:szCs w:val="24"/>
              <w:lang w:val="en-US"/>
            </w:rPr>
            <m:t>=</m:t>
          </m:r>
          <m:f>
            <m:fPr>
              <m:ctrlPr>
                <w:rPr>
                  <w:rFonts w:ascii="Cambria Math" w:hAnsi="Cambria Math" w:cs="Times New Roman"/>
                  <w:i/>
                  <w:color w:val="000000" w:themeColor="text1"/>
                  <w:sz w:val="24"/>
                  <w:szCs w:val="24"/>
                  <w:lang w:val="en-US"/>
                </w:rPr>
              </m:ctrlPr>
            </m:fPr>
            <m:num>
              <m:r>
                <w:rPr>
                  <w:rFonts w:ascii="Cambria Math" w:hAnsi="Cambria Math" w:cs="Times New Roman"/>
                  <w:color w:val="000000" w:themeColor="text1"/>
                  <w:sz w:val="24"/>
                  <w:szCs w:val="24"/>
                  <w:lang w:val="en-US"/>
                </w:rPr>
                <m:t>1</m:t>
              </m:r>
            </m:num>
            <m:den>
              <m:r>
                <w:rPr>
                  <w:rFonts w:ascii="Cambria Math" w:hAnsi="Cambria Math" w:cs="Times New Roman"/>
                  <w:color w:val="000000" w:themeColor="text1"/>
                  <w:sz w:val="24"/>
                  <w:szCs w:val="24"/>
                  <w:lang w:val="en-US"/>
                </w:rPr>
                <m:t>4</m:t>
              </m:r>
            </m:den>
          </m:f>
          <m:d>
            <m:dPr>
              <m:ctrlPr>
                <w:rPr>
                  <w:rFonts w:ascii="Cambria Math" w:hAnsi="Cambria Math" w:cs="Times New Roman"/>
                  <w:i/>
                  <w:color w:val="000000" w:themeColor="text1"/>
                  <w:sz w:val="24"/>
                  <w:szCs w:val="24"/>
                  <w:lang w:val="en-US"/>
                </w:rPr>
              </m:ctrlPr>
            </m:dPr>
            <m:e>
              <m:sSub>
                <m:sSubPr>
                  <m:ctrlPr>
                    <w:rPr>
                      <w:rFonts w:ascii="Cambria Math" w:hAnsi="Cambria Math" w:cs="Times New Roman"/>
                      <w:i/>
                      <w:color w:val="000000" w:themeColor="text1"/>
                      <w:sz w:val="24"/>
                      <w:szCs w:val="24"/>
                      <w:lang w:val="en-US"/>
                    </w:rPr>
                  </m:ctrlPr>
                </m:sSubPr>
                <m:e>
                  <m:r>
                    <w:rPr>
                      <w:rFonts w:ascii="Cambria Math" w:hAnsi="Cambria Math" w:cs="Times New Roman"/>
                      <w:color w:val="000000" w:themeColor="text1"/>
                      <w:sz w:val="24"/>
                      <w:szCs w:val="24"/>
                      <w:lang w:val="en-US"/>
                    </w:rPr>
                    <m:t>V</m:t>
                  </m:r>
                </m:e>
                <m:sub>
                  <m:sSub>
                    <m:sSubPr>
                      <m:ctrlPr>
                        <w:rPr>
                          <w:rFonts w:ascii="Cambria Math" w:hAnsi="Cambria Math" w:cs="Times New Roman"/>
                          <w:i/>
                          <w:color w:val="000000" w:themeColor="text1"/>
                          <w:sz w:val="24"/>
                          <w:szCs w:val="24"/>
                          <w:lang w:val="en-US"/>
                        </w:rPr>
                      </m:ctrlPr>
                    </m:sSubPr>
                    <m:e>
                      <m:r>
                        <w:rPr>
                          <w:rFonts w:ascii="Cambria Math" w:hAnsi="Cambria Math" w:cs="Times New Roman"/>
                          <w:color w:val="000000" w:themeColor="text1"/>
                          <w:sz w:val="24"/>
                          <w:szCs w:val="24"/>
                          <w:lang w:val="en-US"/>
                        </w:rPr>
                        <m:t>Y</m:t>
                      </m:r>
                    </m:e>
                    <m:sub>
                      <m:r>
                        <w:rPr>
                          <w:rFonts w:ascii="Cambria Math" w:hAnsi="Cambria Math" w:cs="Times New Roman"/>
                          <w:color w:val="000000" w:themeColor="text1"/>
                          <w:sz w:val="24"/>
                          <w:szCs w:val="24"/>
                          <w:lang w:val="en-US"/>
                        </w:rPr>
                        <m:t>1</m:t>
                      </m:r>
                    </m:sub>
                  </m:sSub>
                </m:sub>
              </m:sSub>
              <m:r>
                <w:rPr>
                  <w:rFonts w:ascii="Cambria Math" w:hAnsi="Cambria Math" w:cs="Times New Roman"/>
                  <w:color w:val="000000" w:themeColor="text1"/>
                  <w:sz w:val="24"/>
                  <w:szCs w:val="24"/>
                  <w:lang w:val="en-US"/>
                </w:rPr>
                <m:t>+</m:t>
              </m:r>
              <m:sSub>
                <m:sSubPr>
                  <m:ctrlPr>
                    <w:rPr>
                      <w:rFonts w:ascii="Cambria Math" w:hAnsi="Cambria Math" w:cs="Times New Roman"/>
                      <w:i/>
                      <w:color w:val="000000" w:themeColor="text1"/>
                      <w:sz w:val="24"/>
                      <w:szCs w:val="24"/>
                      <w:lang w:val="en-US"/>
                    </w:rPr>
                  </m:ctrlPr>
                </m:sSubPr>
                <m:e>
                  <m:r>
                    <w:rPr>
                      <w:rFonts w:ascii="Cambria Math" w:hAnsi="Cambria Math" w:cs="Times New Roman"/>
                      <w:color w:val="000000" w:themeColor="text1"/>
                      <w:sz w:val="24"/>
                      <w:szCs w:val="24"/>
                      <w:lang w:val="en-US"/>
                    </w:rPr>
                    <m:t>V</m:t>
                  </m:r>
                </m:e>
                <m:sub>
                  <m:sSub>
                    <m:sSubPr>
                      <m:ctrlPr>
                        <w:rPr>
                          <w:rFonts w:ascii="Cambria Math" w:hAnsi="Cambria Math" w:cs="Times New Roman"/>
                          <w:i/>
                          <w:color w:val="000000" w:themeColor="text1"/>
                          <w:sz w:val="24"/>
                          <w:szCs w:val="24"/>
                          <w:lang w:val="en-US"/>
                        </w:rPr>
                      </m:ctrlPr>
                    </m:sSubPr>
                    <m:e>
                      <m:r>
                        <w:rPr>
                          <w:rFonts w:ascii="Cambria Math" w:hAnsi="Cambria Math" w:cs="Times New Roman"/>
                          <w:color w:val="000000" w:themeColor="text1"/>
                          <w:sz w:val="24"/>
                          <w:szCs w:val="24"/>
                          <w:lang w:val="en-US"/>
                        </w:rPr>
                        <m:t>Y</m:t>
                      </m:r>
                    </m:e>
                    <m:sub>
                      <m:r>
                        <w:rPr>
                          <w:rFonts w:ascii="Cambria Math" w:hAnsi="Cambria Math" w:cs="Times New Roman"/>
                          <w:color w:val="000000" w:themeColor="text1"/>
                          <w:sz w:val="24"/>
                          <w:szCs w:val="24"/>
                          <w:lang w:val="en-US"/>
                        </w:rPr>
                        <m:t>2</m:t>
                      </m:r>
                    </m:sub>
                  </m:sSub>
                </m:sub>
              </m:sSub>
              <m:r>
                <w:rPr>
                  <w:rFonts w:ascii="Cambria Math" w:hAnsi="Cambria Math" w:cs="Times New Roman"/>
                  <w:color w:val="000000" w:themeColor="text1"/>
                  <w:sz w:val="24"/>
                  <w:szCs w:val="24"/>
                  <w:lang w:val="en-US"/>
                </w:rPr>
                <m:t>+2r</m:t>
              </m:r>
              <m:rad>
                <m:radPr>
                  <m:degHide m:val="1"/>
                  <m:ctrlPr>
                    <w:rPr>
                      <w:rFonts w:ascii="Cambria Math" w:hAnsi="Cambria Math" w:cs="Times New Roman"/>
                      <w:i/>
                      <w:color w:val="000000" w:themeColor="text1"/>
                      <w:sz w:val="24"/>
                      <w:szCs w:val="24"/>
                      <w:lang w:val="en-US"/>
                    </w:rPr>
                  </m:ctrlPr>
                </m:radPr>
                <m:deg/>
                <m:e>
                  <m:sSub>
                    <m:sSubPr>
                      <m:ctrlPr>
                        <w:rPr>
                          <w:rFonts w:ascii="Cambria Math" w:hAnsi="Cambria Math" w:cs="Times New Roman"/>
                          <w:i/>
                          <w:color w:val="000000" w:themeColor="text1"/>
                          <w:sz w:val="24"/>
                          <w:szCs w:val="24"/>
                          <w:lang w:val="en-US"/>
                        </w:rPr>
                      </m:ctrlPr>
                    </m:sSubPr>
                    <m:e>
                      <m:r>
                        <w:rPr>
                          <w:rFonts w:ascii="Cambria Math" w:hAnsi="Cambria Math" w:cs="Times New Roman"/>
                          <w:color w:val="000000" w:themeColor="text1"/>
                          <w:sz w:val="24"/>
                          <w:szCs w:val="24"/>
                          <w:lang w:val="en-US"/>
                        </w:rPr>
                        <m:t>V</m:t>
                      </m:r>
                    </m:e>
                    <m:sub>
                      <m:sSub>
                        <m:sSubPr>
                          <m:ctrlPr>
                            <w:rPr>
                              <w:rFonts w:ascii="Cambria Math" w:hAnsi="Cambria Math" w:cs="Times New Roman"/>
                              <w:i/>
                              <w:color w:val="000000" w:themeColor="text1"/>
                              <w:sz w:val="24"/>
                              <w:szCs w:val="24"/>
                              <w:lang w:val="en-US"/>
                            </w:rPr>
                          </m:ctrlPr>
                        </m:sSubPr>
                        <m:e>
                          <m:r>
                            <w:rPr>
                              <w:rFonts w:ascii="Cambria Math" w:hAnsi="Cambria Math" w:cs="Times New Roman"/>
                              <w:color w:val="000000" w:themeColor="text1"/>
                              <w:sz w:val="24"/>
                              <w:szCs w:val="24"/>
                              <w:lang w:val="en-US"/>
                            </w:rPr>
                            <m:t>Y</m:t>
                          </m:r>
                        </m:e>
                        <m:sub>
                          <m:r>
                            <w:rPr>
                              <w:rFonts w:ascii="Cambria Math" w:hAnsi="Cambria Math" w:cs="Times New Roman"/>
                              <w:color w:val="000000" w:themeColor="text1"/>
                              <w:sz w:val="24"/>
                              <w:szCs w:val="24"/>
                              <w:lang w:val="en-US"/>
                            </w:rPr>
                            <m:t>1</m:t>
                          </m:r>
                        </m:sub>
                      </m:sSub>
                    </m:sub>
                  </m:sSub>
                </m:e>
              </m:rad>
              <m:rad>
                <m:radPr>
                  <m:degHide m:val="1"/>
                  <m:ctrlPr>
                    <w:rPr>
                      <w:rFonts w:ascii="Cambria Math" w:hAnsi="Cambria Math" w:cs="Times New Roman"/>
                      <w:i/>
                      <w:color w:val="000000" w:themeColor="text1"/>
                      <w:sz w:val="24"/>
                      <w:szCs w:val="24"/>
                      <w:lang w:val="en-US"/>
                    </w:rPr>
                  </m:ctrlPr>
                </m:radPr>
                <m:deg/>
                <m:e>
                  <m:sSub>
                    <m:sSubPr>
                      <m:ctrlPr>
                        <w:rPr>
                          <w:rFonts w:ascii="Cambria Math" w:hAnsi="Cambria Math" w:cs="Times New Roman"/>
                          <w:i/>
                          <w:color w:val="000000" w:themeColor="text1"/>
                          <w:sz w:val="24"/>
                          <w:szCs w:val="24"/>
                          <w:lang w:val="en-US"/>
                        </w:rPr>
                      </m:ctrlPr>
                    </m:sSubPr>
                    <m:e>
                      <m:r>
                        <w:rPr>
                          <w:rFonts w:ascii="Cambria Math" w:hAnsi="Cambria Math" w:cs="Times New Roman"/>
                          <w:color w:val="000000" w:themeColor="text1"/>
                          <w:sz w:val="24"/>
                          <w:szCs w:val="24"/>
                          <w:lang w:val="en-US"/>
                        </w:rPr>
                        <m:t>V</m:t>
                      </m:r>
                    </m:e>
                    <m:sub>
                      <m:sSub>
                        <m:sSubPr>
                          <m:ctrlPr>
                            <w:rPr>
                              <w:rFonts w:ascii="Cambria Math" w:hAnsi="Cambria Math" w:cs="Times New Roman"/>
                              <w:i/>
                              <w:color w:val="000000" w:themeColor="text1"/>
                              <w:sz w:val="24"/>
                              <w:szCs w:val="24"/>
                              <w:lang w:val="en-US"/>
                            </w:rPr>
                          </m:ctrlPr>
                        </m:sSubPr>
                        <m:e>
                          <m:r>
                            <w:rPr>
                              <w:rFonts w:ascii="Cambria Math" w:hAnsi="Cambria Math" w:cs="Times New Roman"/>
                              <w:color w:val="000000" w:themeColor="text1"/>
                              <w:sz w:val="24"/>
                              <w:szCs w:val="24"/>
                              <w:lang w:val="en-US"/>
                            </w:rPr>
                            <m:t>Y</m:t>
                          </m:r>
                        </m:e>
                        <m:sub>
                          <m:r>
                            <w:rPr>
                              <w:rFonts w:ascii="Cambria Math" w:hAnsi="Cambria Math" w:cs="Times New Roman"/>
                              <w:color w:val="000000" w:themeColor="text1"/>
                              <w:sz w:val="24"/>
                              <w:szCs w:val="24"/>
                              <w:lang w:val="en-US"/>
                            </w:rPr>
                            <m:t>2</m:t>
                          </m:r>
                        </m:sub>
                      </m:sSub>
                    </m:sub>
                  </m:sSub>
                </m:e>
              </m:rad>
            </m:e>
          </m:d>
        </m:oMath>
      </m:oMathPara>
    </w:p>
    <w:p w14:paraId="50A71AD6" w14:textId="77777777" w:rsidR="00F933DC" w:rsidRPr="00374C50" w:rsidRDefault="00443CD6" w:rsidP="006850A2">
      <w:pPr>
        <w:pStyle w:val="NoSpacing"/>
        <w:spacing w:line="480" w:lineRule="auto"/>
        <w:rPr>
          <w:rFonts w:ascii="Times New Roman" w:eastAsiaTheme="minorEastAsia" w:hAnsi="Times New Roman" w:cs="Times New Roman"/>
          <w:color w:val="000000" w:themeColor="text1"/>
          <w:sz w:val="24"/>
          <w:szCs w:val="24"/>
          <w:lang w:val="en-US"/>
        </w:rPr>
      </w:pPr>
      <m:oMath>
        <m:sSub>
          <m:sSubPr>
            <m:ctrlPr>
              <w:rPr>
                <w:rFonts w:ascii="Cambria Math" w:hAnsi="Cambria Math" w:cs="Times New Roman"/>
                <w:i/>
                <w:color w:val="000000" w:themeColor="text1"/>
                <w:sz w:val="24"/>
                <w:szCs w:val="24"/>
                <w:lang w:val="en-US"/>
              </w:rPr>
            </m:ctrlPr>
          </m:sSubPr>
          <m:e>
            <m:r>
              <w:rPr>
                <w:rFonts w:ascii="Cambria Math" w:hAnsi="Cambria Math" w:cs="Times New Roman"/>
                <w:color w:val="000000" w:themeColor="text1"/>
                <w:sz w:val="24"/>
                <w:szCs w:val="24"/>
                <w:lang w:val="en-US"/>
              </w:rPr>
              <m:t>V</m:t>
            </m:r>
          </m:e>
          <m:sub>
            <m:sSub>
              <m:sSubPr>
                <m:ctrlPr>
                  <w:rPr>
                    <w:rFonts w:ascii="Cambria Math" w:hAnsi="Cambria Math" w:cs="Times New Roman"/>
                    <w:i/>
                    <w:color w:val="000000" w:themeColor="text1"/>
                    <w:sz w:val="24"/>
                    <w:szCs w:val="24"/>
                    <w:lang w:val="en-US"/>
                  </w:rPr>
                </m:ctrlPr>
              </m:sSubPr>
              <m:e>
                <m:r>
                  <w:rPr>
                    <w:rFonts w:ascii="Cambria Math" w:hAnsi="Cambria Math" w:cs="Times New Roman"/>
                    <w:color w:val="000000" w:themeColor="text1"/>
                    <w:sz w:val="24"/>
                    <w:szCs w:val="24"/>
                    <w:lang w:val="en-US"/>
                  </w:rPr>
                  <m:t>Y</m:t>
                </m:r>
              </m:e>
              <m:sub>
                <m:r>
                  <w:rPr>
                    <w:rFonts w:ascii="Cambria Math" w:hAnsi="Cambria Math" w:cs="Times New Roman"/>
                    <w:color w:val="000000" w:themeColor="text1"/>
                    <w:sz w:val="24"/>
                    <w:szCs w:val="24"/>
                    <w:lang w:val="en-US"/>
                  </w:rPr>
                  <m:t>1</m:t>
                </m:r>
              </m:sub>
            </m:sSub>
          </m:sub>
        </m:sSub>
      </m:oMath>
      <w:r w:rsidR="00F933DC" w:rsidRPr="00374C50">
        <w:rPr>
          <w:rFonts w:ascii="Times New Roman" w:eastAsiaTheme="minorEastAsia" w:hAnsi="Times New Roman" w:cs="Times New Roman"/>
          <w:color w:val="000000" w:themeColor="text1"/>
          <w:sz w:val="24"/>
          <w:szCs w:val="24"/>
          <w:lang w:val="en-US"/>
        </w:rPr>
        <w:t>= variance of effect 1</w:t>
      </w:r>
    </w:p>
    <w:p w14:paraId="35BD5F61" w14:textId="77777777" w:rsidR="00F933DC" w:rsidRPr="00374C50" w:rsidRDefault="00443CD6" w:rsidP="006850A2">
      <w:pPr>
        <w:pStyle w:val="NoSpacing"/>
        <w:spacing w:line="480" w:lineRule="auto"/>
        <w:rPr>
          <w:rFonts w:ascii="Times New Roman" w:eastAsiaTheme="minorEastAsia" w:hAnsi="Times New Roman" w:cs="Times New Roman"/>
          <w:color w:val="000000" w:themeColor="text1"/>
          <w:sz w:val="24"/>
          <w:szCs w:val="24"/>
          <w:lang w:val="en-US"/>
        </w:rPr>
      </w:pPr>
      <m:oMath>
        <m:sSub>
          <m:sSubPr>
            <m:ctrlPr>
              <w:rPr>
                <w:rFonts w:ascii="Cambria Math" w:hAnsi="Cambria Math" w:cs="Times New Roman"/>
                <w:i/>
                <w:color w:val="000000" w:themeColor="text1"/>
                <w:sz w:val="24"/>
                <w:szCs w:val="24"/>
                <w:lang w:val="en-US"/>
              </w:rPr>
            </m:ctrlPr>
          </m:sSubPr>
          <m:e>
            <m:r>
              <w:rPr>
                <w:rFonts w:ascii="Cambria Math" w:hAnsi="Cambria Math" w:cs="Times New Roman"/>
                <w:color w:val="000000" w:themeColor="text1"/>
                <w:sz w:val="24"/>
                <w:szCs w:val="24"/>
                <w:lang w:val="en-US"/>
              </w:rPr>
              <m:t>V</m:t>
            </m:r>
          </m:e>
          <m:sub>
            <m:sSub>
              <m:sSubPr>
                <m:ctrlPr>
                  <w:rPr>
                    <w:rFonts w:ascii="Cambria Math" w:hAnsi="Cambria Math" w:cs="Times New Roman"/>
                    <w:i/>
                    <w:color w:val="000000" w:themeColor="text1"/>
                    <w:sz w:val="24"/>
                    <w:szCs w:val="24"/>
                    <w:lang w:val="en-US"/>
                  </w:rPr>
                </m:ctrlPr>
              </m:sSubPr>
              <m:e>
                <m:r>
                  <w:rPr>
                    <w:rFonts w:ascii="Cambria Math" w:hAnsi="Cambria Math" w:cs="Times New Roman"/>
                    <w:color w:val="000000" w:themeColor="text1"/>
                    <w:sz w:val="24"/>
                    <w:szCs w:val="24"/>
                    <w:lang w:val="en-US"/>
                  </w:rPr>
                  <m:t>Y</m:t>
                </m:r>
              </m:e>
              <m:sub>
                <m:r>
                  <w:rPr>
                    <w:rFonts w:ascii="Cambria Math" w:hAnsi="Cambria Math" w:cs="Times New Roman"/>
                    <w:color w:val="000000" w:themeColor="text1"/>
                    <w:sz w:val="24"/>
                    <w:szCs w:val="24"/>
                    <w:lang w:val="en-US"/>
                  </w:rPr>
                  <m:t>2</m:t>
                </m:r>
              </m:sub>
            </m:sSub>
          </m:sub>
        </m:sSub>
      </m:oMath>
      <w:r w:rsidR="00F933DC" w:rsidRPr="00374C50">
        <w:rPr>
          <w:rFonts w:ascii="Times New Roman" w:eastAsiaTheme="minorEastAsia" w:hAnsi="Times New Roman" w:cs="Times New Roman"/>
          <w:color w:val="000000" w:themeColor="text1"/>
          <w:sz w:val="24"/>
          <w:szCs w:val="24"/>
          <w:lang w:val="en-US"/>
        </w:rPr>
        <w:t>= variance of effect 2</w:t>
      </w:r>
    </w:p>
    <w:p w14:paraId="3D00EBB3" w14:textId="77777777" w:rsidR="00F933DC" w:rsidRPr="00374C50" w:rsidRDefault="00F933DC" w:rsidP="006850A2">
      <w:pPr>
        <w:pStyle w:val="NoSpacing"/>
        <w:spacing w:line="480" w:lineRule="auto"/>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lang w:val="en-US"/>
          </w:rPr>
          <m:t>r</m:t>
        </m:r>
      </m:oMath>
      <w:r w:rsidRPr="00374C50">
        <w:rPr>
          <w:rFonts w:ascii="Times New Roman" w:eastAsiaTheme="minorEastAsia" w:hAnsi="Times New Roman" w:cs="Times New Roman"/>
          <w:color w:val="000000" w:themeColor="text1"/>
          <w:sz w:val="24"/>
          <w:szCs w:val="24"/>
          <w:lang w:val="en-US"/>
        </w:rPr>
        <w:t xml:space="preserve"> = correlation between outcome 1 and outcome 2.</w:t>
      </w:r>
    </w:p>
    <w:p w14:paraId="675EF53C" w14:textId="3D1A4D13" w:rsidR="00F933DC" w:rsidRPr="00374C50" w:rsidRDefault="00F933DC" w:rsidP="001113F2">
      <w:pPr>
        <w:spacing w:line="480" w:lineRule="auto"/>
        <w:rPr>
          <w:b/>
          <w:i/>
          <w:color w:val="000000" w:themeColor="text1"/>
        </w:rPr>
      </w:pPr>
      <w:r w:rsidRPr="00374C50">
        <w:rPr>
          <w:color w:val="000000" w:themeColor="text1"/>
        </w:rPr>
        <w:t>We also tested supplementary models in which the violent and non-violent crime estimates were included as separate effects. The difference in results was negligible (av</w:t>
      </w:r>
      <w:r w:rsidR="001113F2" w:rsidRPr="00374C50">
        <w:rPr>
          <w:color w:val="000000" w:themeColor="text1"/>
        </w:rPr>
        <w:t>ailable on request)</w:t>
      </w:r>
      <w:r w:rsidRPr="00374C50">
        <w:rPr>
          <w:vanish/>
          <w:color w:val="000000" w:themeColor="text1"/>
        </w:rPr>
        <w:t>[supp5]</w:t>
      </w:r>
      <w:r w:rsidR="001113F2" w:rsidRPr="00374C50">
        <w:rPr>
          <w:color w:val="000000" w:themeColor="text1"/>
        </w:rPr>
        <w:t>.</w:t>
      </w:r>
    </w:p>
    <w:p w14:paraId="70E38C21" w14:textId="03E907E4" w:rsidR="00A102A1" w:rsidRPr="00374C50" w:rsidRDefault="003E611B" w:rsidP="00A102A1">
      <w:pPr>
        <w:spacing w:line="480" w:lineRule="auto"/>
        <w:rPr>
          <w:color w:val="000000" w:themeColor="text1"/>
        </w:rPr>
      </w:pPr>
      <w:r w:rsidRPr="00374C50">
        <w:rPr>
          <w:color w:val="000000" w:themeColor="text1"/>
          <w:vertAlign w:val="superscript"/>
        </w:rPr>
        <w:t>5</w:t>
      </w:r>
      <w:r w:rsidR="00A102A1" w:rsidRPr="00374C50">
        <w:rPr>
          <w:color w:val="000000" w:themeColor="text1"/>
          <w:vertAlign w:val="superscript"/>
        </w:rPr>
        <w:t xml:space="preserve"> </w:t>
      </w:r>
      <w:r w:rsidR="00A102A1" w:rsidRPr="00374C50">
        <w:rPr>
          <w:color w:val="000000" w:themeColor="text1"/>
        </w:rPr>
        <w:t xml:space="preserve">An outlier (De La Rue, 2015) was excluded from this figure as it altered the horizontal axis scaling such that it obscured the </w:t>
      </w:r>
      <w:r w:rsidR="006C4BB9" w:rsidRPr="00374C50">
        <w:rPr>
          <w:color w:val="000000" w:themeColor="text1"/>
        </w:rPr>
        <w:t>other effects that had</w:t>
      </w:r>
      <w:r w:rsidR="00A102A1" w:rsidRPr="00374C50">
        <w:rPr>
          <w:color w:val="000000" w:themeColor="text1"/>
        </w:rPr>
        <w:t xml:space="preserve"> narrower confidence intervals. The forest plot including this effect can be accessed in the online supplementary material.</w:t>
      </w:r>
    </w:p>
    <w:p w14:paraId="5823577B" w14:textId="1DE07465" w:rsidR="00C06689" w:rsidRPr="00374C50" w:rsidRDefault="003E611B" w:rsidP="00843FF1">
      <w:pPr>
        <w:spacing w:line="480" w:lineRule="auto"/>
        <w:rPr>
          <w:color w:val="000000" w:themeColor="text1"/>
        </w:rPr>
      </w:pPr>
      <w:r w:rsidRPr="00374C50">
        <w:rPr>
          <w:color w:val="000000" w:themeColor="text1"/>
          <w:vertAlign w:val="superscript"/>
        </w:rPr>
        <w:t>6</w:t>
      </w:r>
      <w:r w:rsidR="001113F2" w:rsidRPr="00374C50">
        <w:rPr>
          <w:color w:val="000000" w:themeColor="text1"/>
        </w:rPr>
        <w:t xml:space="preserve"> </w:t>
      </w:r>
      <w:r w:rsidR="00C06689" w:rsidRPr="00374C50">
        <w:rPr>
          <w:color w:val="000000" w:themeColor="text1"/>
        </w:rPr>
        <w:t xml:space="preserve">For example, </w:t>
      </w:r>
      <w:r w:rsidR="003E3BA3" w:rsidRPr="00374C50">
        <w:rPr>
          <w:color w:val="000000" w:themeColor="text1"/>
        </w:rPr>
        <w:t>Osgood et al. (2015) used</w:t>
      </w:r>
      <w:r w:rsidR="00D655ED" w:rsidRPr="00374C50">
        <w:rPr>
          <w:color w:val="000000" w:themeColor="text1"/>
        </w:rPr>
        <w:t xml:space="preserve"> a </w:t>
      </w:r>
      <w:r w:rsidR="00B85214" w:rsidRPr="00374C50">
        <w:rPr>
          <w:color w:val="000000" w:themeColor="text1"/>
        </w:rPr>
        <w:t>4-</w:t>
      </w:r>
      <w:r w:rsidR="000D4A27" w:rsidRPr="00374C50">
        <w:rPr>
          <w:color w:val="000000" w:themeColor="text1"/>
        </w:rPr>
        <w:t>category delinquency scale;</w:t>
      </w:r>
      <w:r w:rsidR="00D655ED" w:rsidRPr="00374C50">
        <w:rPr>
          <w:color w:val="000000" w:themeColor="text1"/>
        </w:rPr>
        <w:t xml:space="preserve"> the rep</w:t>
      </w:r>
      <w:r w:rsidR="000D4A27" w:rsidRPr="00374C50">
        <w:rPr>
          <w:color w:val="000000" w:themeColor="text1"/>
        </w:rPr>
        <w:t>orted influence effect was 1.108 (SE=0.084</w:t>
      </w:r>
      <w:r w:rsidR="00D655ED" w:rsidRPr="00374C50">
        <w:rPr>
          <w:color w:val="000000" w:themeColor="text1"/>
        </w:rPr>
        <w:t>).</w:t>
      </w:r>
      <w:r w:rsidR="003A6A4B" w:rsidRPr="00374C50">
        <w:rPr>
          <w:color w:val="000000" w:themeColor="text1"/>
        </w:rPr>
        <w:t xml:space="preserve"> This was rescaled as follows:</w:t>
      </w:r>
    </w:p>
    <w:p w14:paraId="0449F43D" w14:textId="131A8C9A" w:rsidR="003A6A4B" w:rsidRPr="00374C50" w:rsidRDefault="003A6A4B" w:rsidP="00843FF1">
      <w:pPr>
        <w:spacing w:line="480" w:lineRule="auto"/>
        <w:rPr>
          <w:color w:val="000000" w:themeColor="text1"/>
        </w:rPr>
      </w:pPr>
      <w:r w:rsidRPr="00374C50">
        <w:rPr>
          <w:color w:val="000000" w:themeColor="text1"/>
        </w:rPr>
        <w:t>Log odds</w:t>
      </w:r>
      <w:r w:rsidR="0039556A" w:rsidRPr="00374C50">
        <w:rPr>
          <w:color w:val="000000" w:themeColor="text1"/>
        </w:rPr>
        <w:t xml:space="preserve"> ratio</w:t>
      </w:r>
      <w:r w:rsidRPr="00374C50">
        <w:rPr>
          <w:color w:val="000000" w:themeColor="text1"/>
        </w:rPr>
        <w:t>=</w:t>
      </w:r>
      <w:r w:rsidR="000D4A27" w:rsidRPr="00374C50">
        <w:rPr>
          <w:color w:val="000000" w:themeColor="text1"/>
        </w:rPr>
        <w:t>1.108</w:t>
      </w:r>
      <w:proofErr w:type="gramStart"/>
      <w:r w:rsidRPr="00374C50">
        <w:rPr>
          <w:color w:val="000000" w:themeColor="text1"/>
        </w:rPr>
        <w:t>/(</w:t>
      </w:r>
      <w:proofErr w:type="gramEnd"/>
      <w:r w:rsidRPr="00374C50">
        <w:rPr>
          <w:color w:val="000000" w:themeColor="text1"/>
        </w:rPr>
        <w:t>4-1)=</w:t>
      </w:r>
      <w:r w:rsidR="000D4A27" w:rsidRPr="00374C50">
        <w:rPr>
          <w:color w:val="000000" w:themeColor="text1"/>
        </w:rPr>
        <w:t>0.369</w:t>
      </w:r>
    </w:p>
    <w:p w14:paraId="6D8FAC3D" w14:textId="2CEA3CEB" w:rsidR="000D4A27" w:rsidRPr="00374C50" w:rsidRDefault="000D4A27" w:rsidP="00843FF1">
      <w:pPr>
        <w:spacing w:line="480" w:lineRule="auto"/>
        <w:rPr>
          <w:color w:val="000000" w:themeColor="text1"/>
        </w:rPr>
      </w:pPr>
      <w:r w:rsidRPr="00374C50">
        <w:rPr>
          <w:color w:val="000000" w:themeColor="text1"/>
        </w:rPr>
        <w:t>SE=0.084</w:t>
      </w:r>
      <w:proofErr w:type="gramStart"/>
      <w:r w:rsidRPr="00374C50">
        <w:rPr>
          <w:color w:val="000000" w:themeColor="text1"/>
        </w:rPr>
        <w:t>/(</w:t>
      </w:r>
      <w:proofErr w:type="gramEnd"/>
      <w:r w:rsidRPr="00374C50">
        <w:rPr>
          <w:color w:val="000000" w:themeColor="text1"/>
        </w:rPr>
        <w:t>4-1)=0.028</w:t>
      </w:r>
    </w:p>
    <w:p w14:paraId="524184DE" w14:textId="44A52BFD" w:rsidR="00E3147A" w:rsidRPr="00374C50" w:rsidRDefault="003E611B" w:rsidP="00E3147A">
      <w:pPr>
        <w:spacing w:line="480" w:lineRule="auto"/>
        <w:rPr>
          <w:color w:val="000000" w:themeColor="text1"/>
        </w:rPr>
      </w:pPr>
      <w:r w:rsidRPr="00374C50">
        <w:rPr>
          <w:color w:val="000000" w:themeColor="text1"/>
          <w:vertAlign w:val="superscript"/>
        </w:rPr>
        <w:t>7</w:t>
      </w:r>
      <w:r w:rsidR="00E3147A" w:rsidRPr="00374C50">
        <w:rPr>
          <w:color w:val="000000" w:themeColor="text1"/>
        </w:rPr>
        <w:t xml:space="preserve"> Equation 7.1: Converting log odds ratio to </w:t>
      </w:r>
      <w:r w:rsidR="00E3147A" w:rsidRPr="00374C50">
        <w:rPr>
          <w:i/>
          <w:color w:val="000000" w:themeColor="text1"/>
        </w:rPr>
        <w:t>d</w:t>
      </w:r>
      <w:r w:rsidR="00E3147A" w:rsidRPr="00374C50">
        <w:rPr>
          <w:color w:val="000000" w:themeColor="text1"/>
        </w:rPr>
        <w:t>.</w:t>
      </w:r>
    </w:p>
    <w:p w14:paraId="3693102A" w14:textId="03754E99" w:rsidR="00E3147A" w:rsidRPr="00374C50" w:rsidRDefault="00E3147A" w:rsidP="00E3147A">
      <w:pPr>
        <w:spacing w:line="480" w:lineRule="auto"/>
        <w:rPr>
          <w:color w:val="000000" w:themeColor="text1"/>
        </w:rPr>
      </w:pPr>
      <m:oMathPara>
        <m:oMath>
          <m:r>
            <w:rPr>
              <w:rFonts w:ascii="Cambria Math" w:hAnsi="Cambria Math"/>
              <w:color w:val="000000" w:themeColor="text1"/>
            </w:rPr>
            <m:t xml:space="preserve">d=Log odds ratio x </m:t>
          </m:r>
          <m:f>
            <m:fPr>
              <m:ctrlPr>
                <w:rPr>
                  <w:rFonts w:ascii="Cambria Math" w:hAnsi="Cambria Math" w:cstheme="minorBidi"/>
                  <w:i/>
                  <w:color w:val="000000" w:themeColor="text1"/>
                </w:rPr>
              </m:ctrlPr>
            </m:fPr>
            <m:num>
              <m:rad>
                <m:radPr>
                  <m:degHide m:val="1"/>
                  <m:ctrlPr>
                    <w:rPr>
                      <w:rFonts w:ascii="Cambria Math" w:hAnsi="Cambria Math" w:cstheme="minorBidi"/>
                      <w:i/>
                      <w:color w:val="000000" w:themeColor="text1"/>
                    </w:rPr>
                  </m:ctrlPr>
                </m:radPr>
                <m:deg/>
                <m:e>
                  <m:r>
                    <w:rPr>
                      <w:rFonts w:ascii="Cambria Math" w:hAnsi="Cambria Math"/>
                      <w:color w:val="000000" w:themeColor="text1"/>
                    </w:rPr>
                    <m:t>3</m:t>
                  </m:r>
                </m:e>
              </m:rad>
            </m:num>
            <m:den>
              <m:r>
                <w:rPr>
                  <w:rFonts w:ascii="Cambria Math" w:hAnsi="Cambria Math"/>
                  <w:color w:val="000000" w:themeColor="text1"/>
                </w:rPr>
                <m:t>π</m:t>
              </m:r>
            </m:den>
          </m:f>
        </m:oMath>
      </m:oMathPara>
    </w:p>
    <w:p w14:paraId="42DFFB17" w14:textId="0F95685F" w:rsidR="00E3147A" w:rsidRPr="00374C50" w:rsidRDefault="003E611B" w:rsidP="00E3147A">
      <w:pPr>
        <w:spacing w:line="480" w:lineRule="auto"/>
        <w:rPr>
          <w:i/>
          <w:color w:val="000000" w:themeColor="text1"/>
        </w:rPr>
      </w:pPr>
      <w:r w:rsidRPr="00374C50">
        <w:rPr>
          <w:color w:val="000000" w:themeColor="text1"/>
          <w:vertAlign w:val="superscript"/>
        </w:rPr>
        <w:t>8</w:t>
      </w:r>
      <w:r w:rsidR="00E3147A" w:rsidRPr="00374C50">
        <w:rPr>
          <w:color w:val="000000" w:themeColor="text1"/>
        </w:rPr>
        <w:t xml:space="preserve"> Equation 6.5: Converting </w:t>
      </w:r>
      <w:r w:rsidR="00E3147A" w:rsidRPr="00374C50">
        <w:rPr>
          <w:i/>
          <w:color w:val="000000" w:themeColor="text1"/>
        </w:rPr>
        <w:t>z</w:t>
      </w:r>
      <w:r w:rsidR="00E3147A" w:rsidRPr="00374C50">
        <w:rPr>
          <w:color w:val="000000" w:themeColor="text1"/>
        </w:rPr>
        <w:t xml:space="preserve"> to </w:t>
      </w:r>
      <w:r w:rsidR="00E3147A" w:rsidRPr="00374C50">
        <w:rPr>
          <w:i/>
          <w:color w:val="000000" w:themeColor="text1"/>
        </w:rPr>
        <w:t>r.</w:t>
      </w:r>
    </w:p>
    <w:p w14:paraId="25B08769" w14:textId="77777777" w:rsidR="00E3147A" w:rsidRPr="00374C50" w:rsidRDefault="00E3147A" w:rsidP="00E3147A">
      <w:pPr>
        <w:spacing w:line="480" w:lineRule="auto"/>
        <w:rPr>
          <w:color w:val="000000" w:themeColor="text1"/>
        </w:rPr>
      </w:pPr>
      <m:oMathPara>
        <m:oMath>
          <m:r>
            <w:rPr>
              <w:rFonts w:ascii="Cambria Math" w:hAnsi="Cambria Math"/>
              <w:color w:val="000000" w:themeColor="text1"/>
            </w:rPr>
            <m:t xml:space="preserve">r= </m:t>
          </m:r>
          <m:f>
            <m:fPr>
              <m:ctrlPr>
                <w:rPr>
                  <w:rFonts w:ascii="Cambria Math" w:hAnsi="Cambria Math" w:cstheme="minorBidi"/>
                  <w:i/>
                  <w:color w:val="000000" w:themeColor="text1"/>
                </w:rPr>
              </m:ctrlPr>
            </m:fPr>
            <m:num>
              <m:sSup>
                <m:sSupPr>
                  <m:ctrlPr>
                    <w:rPr>
                      <w:rFonts w:ascii="Cambria Math" w:hAnsi="Cambria Math" w:cstheme="minorBidi"/>
                      <w:i/>
                      <w:color w:val="000000" w:themeColor="text1"/>
                    </w:rPr>
                  </m:ctrlPr>
                </m:sSupPr>
                <m:e>
                  <m:r>
                    <w:rPr>
                      <w:rFonts w:ascii="Cambria Math" w:hAnsi="Cambria Math"/>
                      <w:color w:val="000000" w:themeColor="text1"/>
                    </w:rPr>
                    <m:t>e</m:t>
                  </m:r>
                </m:e>
                <m:sup>
                  <m:r>
                    <w:rPr>
                      <w:rFonts w:ascii="Cambria Math" w:hAnsi="Cambria Math"/>
                      <w:color w:val="000000" w:themeColor="text1"/>
                    </w:rPr>
                    <m:t>2z</m:t>
                  </m:r>
                </m:sup>
              </m:sSup>
              <m:r>
                <w:rPr>
                  <w:rFonts w:ascii="Cambria Math" w:hAnsi="Cambria Math"/>
                  <w:color w:val="000000" w:themeColor="text1"/>
                </w:rPr>
                <m:t>-1</m:t>
              </m:r>
            </m:num>
            <m:den>
              <m:sSup>
                <m:sSupPr>
                  <m:ctrlPr>
                    <w:rPr>
                      <w:rFonts w:ascii="Cambria Math" w:hAnsi="Cambria Math" w:cstheme="minorBidi"/>
                      <w:i/>
                      <w:color w:val="000000" w:themeColor="text1"/>
                    </w:rPr>
                  </m:ctrlPr>
                </m:sSupPr>
                <m:e>
                  <m:r>
                    <w:rPr>
                      <w:rFonts w:ascii="Cambria Math" w:hAnsi="Cambria Math"/>
                      <w:color w:val="000000" w:themeColor="text1"/>
                    </w:rPr>
                    <m:t>e</m:t>
                  </m:r>
                </m:e>
                <m:sup>
                  <m:r>
                    <w:rPr>
                      <w:rFonts w:ascii="Cambria Math" w:hAnsi="Cambria Math"/>
                      <w:color w:val="000000" w:themeColor="text1"/>
                    </w:rPr>
                    <m:t>2z</m:t>
                  </m:r>
                </m:sup>
              </m:sSup>
              <m:r>
                <w:rPr>
                  <w:rFonts w:ascii="Cambria Math" w:hAnsi="Cambria Math"/>
                  <w:color w:val="000000" w:themeColor="text1"/>
                </w:rPr>
                <m:t>+1</m:t>
              </m:r>
            </m:den>
          </m:f>
        </m:oMath>
      </m:oMathPara>
    </w:p>
    <w:p w14:paraId="004789C3" w14:textId="2A906779" w:rsidR="00E3147A" w:rsidRPr="00374C50" w:rsidRDefault="00E3147A" w:rsidP="00E3147A">
      <w:pPr>
        <w:spacing w:line="480" w:lineRule="auto"/>
        <w:rPr>
          <w:color w:val="000000" w:themeColor="text1"/>
        </w:rPr>
      </w:pPr>
      <w:r w:rsidRPr="00374C50">
        <w:rPr>
          <w:color w:val="000000" w:themeColor="text1"/>
        </w:rPr>
        <w:t>Equation 7.5</w:t>
      </w:r>
      <w:r w:rsidR="0039556A" w:rsidRPr="00374C50">
        <w:rPr>
          <w:color w:val="000000" w:themeColor="text1"/>
        </w:rPr>
        <w:t>:</w:t>
      </w:r>
      <w:r w:rsidRPr="00374C50">
        <w:rPr>
          <w:color w:val="000000" w:themeColor="text1"/>
        </w:rPr>
        <w:t xml:space="preserve"> Converting </w:t>
      </w:r>
      <w:r w:rsidRPr="00374C50">
        <w:rPr>
          <w:i/>
          <w:color w:val="000000" w:themeColor="text1"/>
        </w:rPr>
        <w:t xml:space="preserve">r </w:t>
      </w:r>
      <w:r w:rsidRPr="00374C50">
        <w:rPr>
          <w:color w:val="000000" w:themeColor="text1"/>
        </w:rPr>
        <w:t xml:space="preserve">to </w:t>
      </w:r>
      <w:r w:rsidRPr="00374C50">
        <w:rPr>
          <w:i/>
          <w:color w:val="000000" w:themeColor="text1"/>
        </w:rPr>
        <w:t>d</w:t>
      </w:r>
      <w:r w:rsidRPr="00374C50">
        <w:rPr>
          <w:color w:val="000000" w:themeColor="text1"/>
        </w:rPr>
        <w:t>.</w:t>
      </w:r>
    </w:p>
    <w:p w14:paraId="38755067" w14:textId="6EABC4A0" w:rsidR="00E3147A" w:rsidRPr="00374C50" w:rsidRDefault="00E3147A" w:rsidP="006850A2">
      <w:pPr>
        <w:spacing w:line="480" w:lineRule="auto"/>
        <w:rPr>
          <w:color w:val="000000" w:themeColor="text1"/>
        </w:rPr>
      </w:pPr>
      <m:oMathPara>
        <m:oMath>
          <m:r>
            <w:rPr>
              <w:rFonts w:ascii="Cambria Math" w:hAnsi="Cambria Math"/>
              <w:color w:val="000000" w:themeColor="text1"/>
            </w:rPr>
            <m:t xml:space="preserve">d= </m:t>
          </m:r>
          <m:f>
            <m:fPr>
              <m:ctrlPr>
                <w:rPr>
                  <w:rFonts w:ascii="Cambria Math" w:hAnsi="Cambria Math" w:cstheme="minorBidi"/>
                  <w:i/>
                  <w:color w:val="000000" w:themeColor="text1"/>
                </w:rPr>
              </m:ctrlPr>
            </m:fPr>
            <m:num>
              <m:r>
                <w:rPr>
                  <w:rFonts w:ascii="Cambria Math" w:hAnsi="Cambria Math"/>
                  <w:color w:val="000000" w:themeColor="text1"/>
                </w:rPr>
                <m:t>2r</m:t>
              </m:r>
            </m:num>
            <m:den>
              <m:rad>
                <m:radPr>
                  <m:degHide m:val="1"/>
                  <m:ctrlPr>
                    <w:rPr>
                      <w:rFonts w:ascii="Cambria Math" w:hAnsi="Cambria Math" w:cstheme="minorBidi"/>
                      <w:i/>
                      <w:color w:val="000000" w:themeColor="text1"/>
                    </w:rPr>
                  </m:ctrlPr>
                </m:radPr>
                <m:deg/>
                <m:e>
                  <m:r>
                    <w:rPr>
                      <w:rFonts w:ascii="Cambria Math" w:hAnsi="Cambria Math"/>
                      <w:color w:val="000000" w:themeColor="text1"/>
                    </w:rPr>
                    <m:t xml:space="preserve">1- </m:t>
                  </m:r>
                  <m:sSup>
                    <m:sSupPr>
                      <m:ctrlPr>
                        <w:rPr>
                          <w:rFonts w:ascii="Cambria Math" w:hAnsi="Cambria Math" w:cstheme="minorBidi"/>
                          <w:i/>
                          <w:color w:val="000000" w:themeColor="text1"/>
                        </w:rPr>
                      </m:ctrlPr>
                    </m:sSupPr>
                    <m:e>
                      <m:r>
                        <w:rPr>
                          <w:rFonts w:ascii="Cambria Math" w:hAnsi="Cambria Math"/>
                          <w:color w:val="000000" w:themeColor="text1"/>
                        </w:rPr>
                        <m:t>r</m:t>
                      </m:r>
                    </m:e>
                    <m:sup>
                      <m:r>
                        <w:rPr>
                          <w:rFonts w:ascii="Cambria Math" w:hAnsi="Cambria Math"/>
                          <w:color w:val="000000" w:themeColor="text1"/>
                        </w:rPr>
                        <m:t>2</m:t>
                      </m:r>
                    </m:sup>
                  </m:sSup>
                </m:e>
              </m:rad>
            </m:den>
          </m:f>
        </m:oMath>
      </m:oMathPara>
    </w:p>
    <w:p w14:paraId="31E9F4BC" w14:textId="71D1C7B8" w:rsidR="00843FF1" w:rsidRPr="00374C50" w:rsidRDefault="003E611B" w:rsidP="006850A2">
      <w:pPr>
        <w:spacing w:line="480" w:lineRule="auto"/>
        <w:rPr>
          <w:color w:val="000000" w:themeColor="text1"/>
        </w:rPr>
      </w:pPr>
      <w:r w:rsidRPr="00374C50">
        <w:rPr>
          <w:color w:val="000000" w:themeColor="text1"/>
          <w:vertAlign w:val="superscript"/>
        </w:rPr>
        <w:t>9</w:t>
      </w:r>
      <w:r w:rsidR="005E6001" w:rsidRPr="00374C50">
        <w:rPr>
          <w:color w:val="000000" w:themeColor="text1"/>
        </w:rPr>
        <w:t xml:space="preserve"> Imputation methods exist for network ties (Wang</w:t>
      </w:r>
      <w:r w:rsidR="002A3823" w:rsidRPr="00374C50">
        <w:rPr>
          <w:color w:val="000000" w:themeColor="text1"/>
        </w:rPr>
        <w:t xml:space="preserve"> et al.</w:t>
      </w:r>
      <w:r w:rsidR="005E6001" w:rsidRPr="00374C50">
        <w:rPr>
          <w:color w:val="000000" w:themeColor="text1"/>
        </w:rPr>
        <w:t>, 2016), but they are not yet widely implemented.</w:t>
      </w:r>
      <w:r w:rsidR="00843FF1" w:rsidRPr="00374C50">
        <w:rPr>
          <w:color w:val="000000" w:themeColor="text1"/>
        </w:rPr>
        <w:br w:type="page"/>
      </w:r>
    </w:p>
    <w:p w14:paraId="775EA244" w14:textId="7DB99D5B" w:rsidR="00843FF1" w:rsidRPr="00374C50" w:rsidRDefault="0038240F" w:rsidP="0038240F">
      <w:pPr>
        <w:spacing w:line="480" w:lineRule="auto"/>
        <w:outlineLvl w:val="0"/>
        <w:rPr>
          <w:color w:val="000000" w:themeColor="text1"/>
        </w:rPr>
      </w:pPr>
      <w:r w:rsidRPr="00374C50">
        <w:rPr>
          <w:color w:val="000000" w:themeColor="text1"/>
        </w:rPr>
        <w:lastRenderedPageBreak/>
        <w:t xml:space="preserve">8. </w:t>
      </w:r>
      <w:r w:rsidR="00843FF1" w:rsidRPr="00374C50">
        <w:rPr>
          <w:color w:val="000000" w:themeColor="text1"/>
        </w:rPr>
        <w:t>References</w:t>
      </w:r>
    </w:p>
    <w:p w14:paraId="0483FFF8" w14:textId="43D10C54"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7" w:name="_ENREF_1"/>
      <w:r w:rsidRPr="00374C50">
        <w:rPr>
          <w:rFonts w:ascii="Times New Roman" w:hAnsi="Times New Roman" w:cs="Times New Roman"/>
          <w:color w:val="000000" w:themeColor="text1"/>
          <w:sz w:val="24"/>
          <w:szCs w:val="24"/>
        </w:rPr>
        <w:t>Achen, C. H. (2000). Why lagged dependent variables can suppress the explanatory power of other independent variables. Paper presented at the Annual Meeting of the Political Methodology Section of the American Political Science Association, Los Angeles</w:t>
      </w:r>
      <w:r w:rsidR="002E2762" w:rsidRPr="00374C50">
        <w:rPr>
          <w:rFonts w:ascii="Times New Roman" w:hAnsi="Times New Roman" w:cs="Times New Roman"/>
          <w:color w:val="000000" w:themeColor="text1"/>
          <w:sz w:val="24"/>
          <w:szCs w:val="24"/>
        </w:rPr>
        <w:t>, CA</w:t>
      </w:r>
      <w:r w:rsidRPr="00374C50">
        <w:rPr>
          <w:rFonts w:ascii="Times New Roman" w:hAnsi="Times New Roman" w:cs="Times New Roman"/>
          <w:color w:val="000000" w:themeColor="text1"/>
          <w:sz w:val="24"/>
          <w:szCs w:val="24"/>
        </w:rPr>
        <w:t>.</w:t>
      </w:r>
      <w:bookmarkEnd w:id="7"/>
    </w:p>
    <w:p w14:paraId="56FF8AE9" w14:textId="235FA581"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8" w:name="_ENREF_2"/>
      <w:r w:rsidRPr="00374C50">
        <w:rPr>
          <w:rFonts w:ascii="Times New Roman" w:hAnsi="Times New Roman" w:cs="Times New Roman"/>
          <w:color w:val="000000" w:themeColor="text1"/>
          <w:sz w:val="24"/>
          <w:szCs w:val="24"/>
        </w:rPr>
        <w:t xml:space="preserve">Akers, R. L. (2009). Social </w:t>
      </w:r>
      <w:r w:rsidR="00CC3DDF" w:rsidRPr="00374C50">
        <w:rPr>
          <w:rFonts w:ascii="Times New Roman" w:hAnsi="Times New Roman" w:cs="Times New Roman"/>
          <w:color w:val="000000" w:themeColor="text1"/>
          <w:sz w:val="24"/>
          <w:szCs w:val="24"/>
        </w:rPr>
        <w:t xml:space="preserve">Learning and Social Structure: </w:t>
      </w:r>
      <w:r w:rsidRPr="00374C50">
        <w:rPr>
          <w:rFonts w:ascii="Times New Roman" w:hAnsi="Times New Roman" w:cs="Times New Roman"/>
          <w:color w:val="000000" w:themeColor="text1"/>
          <w:sz w:val="24"/>
          <w:szCs w:val="24"/>
        </w:rPr>
        <w:t xml:space="preserve">A </w:t>
      </w:r>
      <w:r w:rsidR="00CC3DDF" w:rsidRPr="00374C50">
        <w:rPr>
          <w:rFonts w:ascii="Times New Roman" w:hAnsi="Times New Roman" w:cs="Times New Roman"/>
          <w:color w:val="000000" w:themeColor="text1"/>
          <w:sz w:val="24"/>
          <w:szCs w:val="24"/>
        </w:rPr>
        <w:t>General Theory of Crime and Deviance</w:t>
      </w:r>
      <w:r w:rsidR="00317AC5" w:rsidRPr="00374C50">
        <w:rPr>
          <w:rFonts w:ascii="Times New Roman" w:hAnsi="Times New Roman" w:cs="Times New Roman"/>
          <w:color w:val="000000" w:themeColor="text1"/>
          <w:sz w:val="24"/>
          <w:szCs w:val="24"/>
        </w:rPr>
        <w:t xml:space="preserve">, Transaction Publishers, </w:t>
      </w:r>
      <w:r w:rsidR="002E2762" w:rsidRPr="00374C50">
        <w:rPr>
          <w:rFonts w:ascii="Times New Roman" w:hAnsi="Times New Roman" w:cs="Times New Roman"/>
          <w:color w:val="000000" w:themeColor="text1"/>
          <w:sz w:val="24"/>
          <w:szCs w:val="24"/>
        </w:rPr>
        <w:t xml:space="preserve">New </w:t>
      </w:r>
      <w:r w:rsidR="00317AC5" w:rsidRPr="00374C50">
        <w:rPr>
          <w:rFonts w:ascii="Times New Roman" w:hAnsi="Times New Roman" w:cs="Times New Roman"/>
          <w:color w:val="000000" w:themeColor="text1"/>
          <w:sz w:val="24"/>
          <w:szCs w:val="24"/>
        </w:rPr>
        <w:t>Brunswick, NJ</w:t>
      </w:r>
      <w:r w:rsidRPr="00374C50">
        <w:rPr>
          <w:rFonts w:ascii="Times New Roman" w:hAnsi="Times New Roman" w:cs="Times New Roman"/>
          <w:color w:val="000000" w:themeColor="text1"/>
          <w:sz w:val="24"/>
          <w:szCs w:val="24"/>
        </w:rPr>
        <w:t>.</w:t>
      </w:r>
      <w:bookmarkEnd w:id="8"/>
    </w:p>
    <w:p w14:paraId="2480E0DE" w14:textId="5C6E3F2C"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9" w:name="_ENREF_3"/>
      <w:r w:rsidRPr="00374C50">
        <w:rPr>
          <w:rFonts w:ascii="Times New Roman" w:hAnsi="Times New Roman" w:cs="Times New Roman"/>
          <w:color w:val="000000" w:themeColor="text1"/>
          <w:sz w:val="24"/>
          <w:szCs w:val="24"/>
        </w:rPr>
        <w:t xml:space="preserve">Akers, R. L.,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Jensen, G. F. (2006). The empirical status of social learning theory of crime and deviance: The past, present, and future. In Cullen, </w:t>
      </w:r>
      <w:r w:rsidR="003D029B" w:rsidRPr="00374C50">
        <w:rPr>
          <w:rFonts w:ascii="Times New Roman" w:hAnsi="Times New Roman" w:cs="Times New Roman"/>
          <w:color w:val="000000" w:themeColor="text1"/>
          <w:sz w:val="24"/>
          <w:szCs w:val="24"/>
        </w:rPr>
        <w:t xml:space="preserve">F. T., </w:t>
      </w:r>
      <w:r w:rsidRPr="00374C50">
        <w:rPr>
          <w:rFonts w:ascii="Times New Roman" w:hAnsi="Times New Roman" w:cs="Times New Roman"/>
          <w:color w:val="000000" w:themeColor="text1"/>
          <w:sz w:val="24"/>
          <w:szCs w:val="24"/>
        </w:rPr>
        <w:t xml:space="preserve">Wright, </w:t>
      </w:r>
      <w:r w:rsidR="003D029B" w:rsidRPr="00374C50">
        <w:rPr>
          <w:rFonts w:ascii="Times New Roman" w:hAnsi="Times New Roman" w:cs="Times New Roman"/>
          <w:color w:val="000000" w:themeColor="text1"/>
          <w:sz w:val="24"/>
          <w:szCs w:val="24"/>
        </w:rPr>
        <w:t xml:space="preserve">J. P.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Blevins</w:t>
      </w:r>
      <w:r w:rsidR="003D029B" w:rsidRPr="00374C50">
        <w:rPr>
          <w:rFonts w:ascii="Times New Roman" w:hAnsi="Times New Roman" w:cs="Times New Roman"/>
          <w:color w:val="000000" w:themeColor="text1"/>
          <w:sz w:val="24"/>
          <w:szCs w:val="24"/>
        </w:rPr>
        <w:t>, K. R.</w:t>
      </w:r>
      <w:r w:rsidRPr="00374C50">
        <w:rPr>
          <w:rFonts w:ascii="Times New Roman" w:hAnsi="Times New Roman" w:cs="Times New Roman"/>
          <w:color w:val="000000" w:themeColor="text1"/>
          <w:sz w:val="24"/>
          <w:szCs w:val="24"/>
        </w:rPr>
        <w:t xml:space="preserve"> (</w:t>
      </w:r>
      <w:r w:rsidR="003D029B" w:rsidRPr="00374C50">
        <w:rPr>
          <w:rFonts w:ascii="Times New Roman" w:hAnsi="Times New Roman" w:cs="Times New Roman"/>
          <w:color w:val="000000" w:themeColor="text1"/>
          <w:sz w:val="24"/>
          <w:szCs w:val="24"/>
        </w:rPr>
        <w:t>e</w:t>
      </w:r>
      <w:r w:rsidRPr="00374C50">
        <w:rPr>
          <w:rFonts w:ascii="Times New Roman" w:hAnsi="Times New Roman" w:cs="Times New Roman"/>
          <w:color w:val="000000" w:themeColor="text1"/>
          <w:sz w:val="24"/>
          <w:szCs w:val="24"/>
        </w:rPr>
        <w:t xml:space="preserve">ds.), Taking </w:t>
      </w:r>
      <w:r w:rsidR="00CC3DDF" w:rsidRPr="00374C50">
        <w:rPr>
          <w:rFonts w:ascii="Times New Roman" w:hAnsi="Times New Roman" w:cs="Times New Roman"/>
          <w:color w:val="000000" w:themeColor="text1"/>
          <w:sz w:val="24"/>
          <w:szCs w:val="24"/>
        </w:rPr>
        <w:t>S</w:t>
      </w:r>
      <w:r w:rsidRPr="00374C50">
        <w:rPr>
          <w:rFonts w:ascii="Times New Roman" w:hAnsi="Times New Roman" w:cs="Times New Roman"/>
          <w:color w:val="000000" w:themeColor="text1"/>
          <w:sz w:val="24"/>
          <w:szCs w:val="24"/>
        </w:rPr>
        <w:t xml:space="preserve">tock: The </w:t>
      </w:r>
      <w:r w:rsidR="00CC3DDF" w:rsidRPr="00374C50">
        <w:rPr>
          <w:rFonts w:ascii="Times New Roman" w:hAnsi="Times New Roman" w:cs="Times New Roman"/>
          <w:color w:val="000000" w:themeColor="text1"/>
          <w:sz w:val="24"/>
          <w:szCs w:val="24"/>
        </w:rPr>
        <w:t>S</w:t>
      </w:r>
      <w:r w:rsidR="003D029B" w:rsidRPr="00374C50">
        <w:rPr>
          <w:rFonts w:ascii="Times New Roman" w:hAnsi="Times New Roman" w:cs="Times New Roman"/>
          <w:color w:val="000000" w:themeColor="text1"/>
          <w:sz w:val="24"/>
          <w:szCs w:val="24"/>
        </w:rPr>
        <w:t xml:space="preserve">tatus of </w:t>
      </w:r>
      <w:r w:rsidR="00CC3DDF" w:rsidRPr="00374C50">
        <w:rPr>
          <w:rFonts w:ascii="Times New Roman" w:hAnsi="Times New Roman" w:cs="Times New Roman"/>
          <w:color w:val="000000" w:themeColor="text1"/>
          <w:sz w:val="24"/>
          <w:szCs w:val="24"/>
        </w:rPr>
        <w:t>C</w:t>
      </w:r>
      <w:r w:rsidR="003D029B" w:rsidRPr="00374C50">
        <w:rPr>
          <w:rFonts w:ascii="Times New Roman" w:hAnsi="Times New Roman" w:cs="Times New Roman"/>
          <w:color w:val="000000" w:themeColor="text1"/>
          <w:sz w:val="24"/>
          <w:szCs w:val="24"/>
        </w:rPr>
        <w:t xml:space="preserve">riminological </w:t>
      </w:r>
      <w:r w:rsidR="00CC3DDF" w:rsidRPr="00374C50">
        <w:rPr>
          <w:rFonts w:ascii="Times New Roman" w:hAnsi="Times New Roman" w:cs="Times New Roman"/>
          <w:color w:val="000000" w:themeColor="text1"/>
          <w:sz w:val="24"/>
          <w:szCs w:val="24"/>
        </w:rPr>
        <w:t>T</w:t>
      </w:r>
      <w:r w:rsidR="003D029B" w:rsidRPr="00374C50">
        <w:rPr>
          <w:rFonts w:ascii="Times New Roman" w:hAnsi="Times New Roman" w:cs="Times New Roman"/>
          <w:color w:val="000000" w:themeColor="text1"/>
          <w:sz w:val="24"/>
          <w:szCs w:val="24"/>
        </w:rPr>
        <w:t>heory</w:t>
      </w:r>
      <w:r w:rsidR="00317AC5"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 xml:space="preserve"> </w:t>
      </w:r>
      <w:r w:rsidR="00317AC5" w:rsidRPr="00374C50">
        <w:rPr>
          <w:rFonts w:ascii="Times New Roman" w:hAnsi="Times New Roman" w:cs="Times New Roman"/>
          <w:color w:val="000000" w:themeColor="text1"/>
          <w:sz w:val="24"/>
          <w:szCs w:val="24"/>
        </w:rPr>
        <w:t xml:space="preserve">Transaction Publishers, </w:t>
      </w:r>
      <w:r w:rsidRPr="00374C50">
        <w:rPr>
          <w:rFonts w:ascii="Times New Roman" w:hAnsi="Times New Roman" w:cs="Times New Roman"/>
          <w:color w:val="000000" w:themeColor="text1"/>
          <w:sz w:val="24"/>
          <w:szCs w:val="24"/>
        </w:rPr>
        <w:t>New Brunswick, NJ</w:t>
      </w:r>
      <w:bookmarkEnd w:id="9"/>
      <w:r w:rsidR="003D029B" w:rsidRPr="00374C50">
        <w:rPr>
          <w:rFonts w:ascii="Times New Roman" w:hAnsi="Times New Roman" w:cs="Times New Roman"/>
          <w:color w:val="000000" w:themeColor="text1"/>
          <w:sz w:val="24"/>
          <w:szCs w:val="24"/>
        </w:rPr>
        <w:t>, pp. 37--76.</w:t>
      </w:r>
    </w:p>
    <w:p w14:paraId="7F3F5E6A" w14:textId="09023E3F"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10" w:name="_ENREF_4"/>
      <w:r w:rsidRPr="00374C50">
        <w:rPr>
          <w:rFonts w:ascii="Times New Roman" w:hAnsi="Times New Roman" w:cs="Times New Roman"/>
          <w:color w:val="000000" w:themeColor="text1"/>
          <w:sz w:val="24"/>
          <w:szCs w:val="24"/>
        </w:rPr>
        <w:t xml:space="preserve">Baerveldt, C., Volker, B.,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Van Rossem, R. (2008). Revisiting selection and influence: An inquiry into the friendship networks of high school students and their association with delinquency. </w:t>
      </w:r>
      <w:r w:rsidR="00E83D62" w:rsidRPr="00374C50">
        <w:rPr>
          <w:rFonts w:ascii="Times New Roman" w:hAnsi="Times New Roman" w:cs="Times New Roman"/>
          <w:color w:val="000000" w:themeColor="text1"/>
          <w:sz w:val="24"/>
          <w:szCs w:val="24"/>
        </w:rPr>
        <w:t>Can J Criminol Crim</w:t>
      </w:r>
      <w:r w:rsidRPr="00374C50">
        <w:rPr>
          <w:rFonts w:ascii="Times New Roman" w:hAnsi="Times New Roman" w:cs="Times New Roman"/>
          <w:color w:val="000000" w:themeColor="text1"/>
          <w:sz w:val="24"/>
          <w:szCs w:val="24"/>
        </w:rPr>
        <w:t>, 50</w:t>
      </w:r>
      <w:r w:rsidR="00B8696E" w:rsidRPr="00374C50">
        <w:rPr>
          <w:rFonts w:ascii="Times New Roman" w:hAnsi="Times New Roman" w:cs="Times New Roman"/>
          <w:color w:val="000000" w:themeColor="text1"/>
          <w:sz w:val="24"/>
          <w:szCs w:val="24"/>
        </w:rPr>
        <w:t>(5):</w:t>
      </w:r>
      <w:r w:rsidRPr="00374C50">
        <w:rPr>
          <w:rFonts w:ascii="Times New Roman" w:hAnsi="Times New Roman" w:cs="Times New Roman"/>
          <w:color w:val="000000" w:themeColor="text1"/>
          <w:sz w:val="24"/>
          <w:szCs w:val="24"/>
        </w:rPr>
        <w:t xml:space="preserve"> 559-</w:t>
      </w:r>
      <w:r w:rsidR="00B8696E"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587.</w:t>
      </w:r>
      <w:bookmarkEnd w:id="10"/>
    </w:p>
    <w:p w14:paraId="1AEA0098" w14:textId="55828DBC" w:rsidR="00100790" w:rsidRPr="00374C50" w:rsidRDefault="00100790" w:rsidP="007E4C64">
      <w:pPr>
        <w:spacing w:line="480" w:lineRule="auto"/>
        <w:ind w:left="720" w:hanging="720"/>
        <w:rPr>
          <w:rFonts w:eastAsia="Times New Roman"/>
          <w:color w:val="000000" w:themeColor="text1"/>
        </w:rPr>
      </w:pPr>
      <w:bookmarkStart w:id="11" w:name="_ENREF_5"/>
      <w:r w:rsidRPr="00374C50">
        <w:rPr>
          <w:rFonts w:eastAsia="Times New Roman"/>
          <w:color w:val="000000" w:themeColor="text1"/>
        </w:rPr>
        <w:t xml:space="preserve">Boman, J. H., Stogner, J. M., Miller, B. L., Griffin, O. H., and Krohn, M. D. (2012). On the operational validity of perceptual peer delinquency: Exploring projection and elements contained in perceptions. </w:t>
      </w:r>
      <w:r w:rsidRPr="00374C50">
        <w:rPr>
          <w:color w:val="000000" w:themeColor="text1"/>
        </w:rPr>
        <w:t>J Res Crime Delinq</w:t>
      </w:r>
      <w:r w:rsidRPr="00374C50">
        <w:rPr>
          <w:rFonts w:eastAsia="Times New Roman"/>
          <w:color w:val="000000" w:themeColor="text1"/>
        </w:rPr>
        <w:t xml:space="preserve">, 49(4): 601--621. </w:t>
      </w:r>
    </w:p>
    <w:p w14:paraId="215D88C0" w14:textId="09605A44" w:rsidR="00BB1DC9" w:rsidRPr="00374C50" w:rsidRDefault="00BB1DC9" w:rsidP="007E4C64">
      <w:pPr>
        <w:spacing w:line="480" w:lineRule="auto"/>
        <w:ind w:left="720" w:hanging="720"/>
        <w:rPr>
          <w:rFonts w:eastAsia="Times New Roman"/>
          <w:color w:val="000000" w:themeColor="text1"/>
        </w:rPr>
      </w:pPr>
      <w:r w:rsidRPr="00374C50">
        <w:rPr>
          <w:rFonts w:eastAsia="Times New Roman"/>
          <w:color w:val="000000" w:themeColor="text1"/>
        </w:rPr>
        <w:t xml:space="preserve">Boman, J. H., and Ward, J. T. (2014). Beyond projection: Specifying the types of peer delinquency misperception at the item and scale levels. </w:t>
      </w:r>
      <w:r w:rsidR="00FC5B19" w:rsidRPr="00374C50">
        <w:rPr>
          <w:rFonts w:eastAsia="Times New Roman"/>
          <w:iCs/>
          <w:color w:val="000000" w:themeColor="text1"/>
        </w:rPr>
        <w:t>Deviant</w:t>
      </w:r>
      <w:r w:rsidRPr="00374C50">
        <w:rPr>
          <w:rFonts w:eastAsia="Times New Roman"/>
          <w:iCs/>
          <w:color w:val="000000" w:themeColor="text1"/>
        </w:rPr>
        <w:t xml:space="preserve"> Behav</w:t>
      </w:r>
      <w:r w:rsidRPr="00374C50">
        <w:rPr>
          <w:rFonts w:eastAsia="Times New Roman"/>
          <w:color w:val="000000" w:themeColor="text1"/>
        </w:rPr>
        <w:t xml:space="preserve">, </w:t>
      </w:r>
      <w:r w:rsidRPr="00374C50">
        <w:rPr>
          <w:rFonts w:eastAsia="Times New Roman"/>
          <w:iCs/>
          <w:color w:val="000000" w:themeColor="text1"/>
        </w:rPr>
        <w:t>35</w:t>
      </w:r>
      <w:r w:rsidRPr="00374C50">
        <w:rPr>
          <w:rFonts w:eastAsia="Times New Roman"/>
          <w:color w:val="000000" w:themeColor="text1"/>
        </w:rPr>
        <w:t>(7)</w:t>
      </w:r>
      <w:r w:rsidR="00100790" w:rsidRPr="00374C50">
        <w:rPr>
          <w:rFonts w:eastAsia="Times New Roman"/>
          <w:color w:val="000000" w:themeColor="text1"/>
        </w:rPr>
        <w:t>:</w:t>
      </w:r>
      <w:r w:rsidRPr="00374C50">
        <w:rPr>
          <w:rFonts w:eastAsia="Times New Roman"/>
          <w:color w:val="000000" w:themeColor="text1"/>
        </w:rPr>
        <w:t xml:space="preserve"> 555--580.</w:t>
      </w:r>
    </w:p>
    <w:p w14:paraId="3D160A6F" w14:textId="4027AAB5"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r w:rsidRPr="00374C50">
        <w:rPr>
          <w:rFonts w:ascii="Times New Roman" w:hAnsi="Times New Roman" w:cs="Times New Roman"/>
          <w:color w:val="000000" w:themeColor="text1"/>
          <w:sz w:val="24"/>
          <w:szCs w:val="24"/>
        </w:rPr>
        <w:t xml:space="preserve">Borenstein, M., Hedges, L. V., Higgins, J.,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Rothstein, H. R. (2009)</w:t>
      </w:r>
      <w:r w:rsidR="00CC3DDF" w:rsidRPr="00374C50">
        <w:rPr>
          <w:rFonts w:ascii="Times New Roman" w:hAnsi="Times New Roman" w:cs="Times New Roman"/>
          <w:color w:val="000000" w:themeColor="text1"/>
          <w:sz w:val="24"/>
          <w:szCs w:val="24"/>
        </w:rPr>
        <w:t>. Introduction to Meta-A</w:t>
      </w:r>
      <w:r w:rsidR="00317AC5" w:rsidRPr="00374C50">
        <w:rPr>
          <w:rFonts w:ascii="Times New Roman" w:hAnsi="Times New Roman" w:cs="Times New Roman"/>
          <w:color w:val="000000" w:themeColor="text1"/>
          <w:sz w:val="24"/>
          <w:szCs w:val="24"/>
        </w:rPr>
        <w:t>nalysis,</w:t>
      </w:r>
      <w:r w:rsidRPr="00374C50">
        <w:rPr>
          <w:rFonts w:ascii="Times New Roman" w:hAnsi="Times New Roman" w:cs="Times New Roman"/>
          <w:color w:val="000000" w:themeColor="text1"/>
          <w:sz w:val="24"/>
          <w:szCs w:val="24"/>
        </w:rPr>
        <w:t xml:space="preserve"> </w:t>
      </w:r>
      <w:r w:rsidR="00317AC5" w:rsidRPr="00374C50">
        <w:rPr>
          <w:rFonts w:ascii="Times New Roman" w:hAnsi="Times New Roman" w:cs="Times New Roman"/>
          <w:color w:val="000000" w:themeColor="text1"/>
          <w:sz w:val="24"/>
          <w:szCs w:val="24"/>
        </w:rPr>
        <w:t xml:space="preserve">John Wiley and Sons, Ltd, </w:t>
      </w:r>
      <w:r w:rsidRPr="00374C50">
        <w:rPr>
          <w:rFonts w:ascii="Times New Roman" w:hAnsi="Times New Roman" w:cs="Times New Roman"/>
          <w:color w:val="000000" w:themeColor="text1"/>
          <w:sz w:val="24"/>
          <w:szCs w:val="24"/>
        </w:rPr>
        <w:t>Chichester</w:t>
      </w:r>
      <w:bookmarkEnd w:id="11"/>
      <w:r w:rsidR="00317AC5" w:rsidRPr="00374C50">
        <w:rPr>
          <w:rFonts w:ascii="Times New Roman" w:hAnsi="Times New Roman" w:cs="Times New Roman"/>
          <w:color w:val="000000" w:themeColor="text1"/>
          <w:sz w:val="24"/>
          <w:szCs w:val="24"/>
        </w:rPr>
        <w:t>, UK.</w:t>
      </w:r>
    </w:p>
    <w:p w14:paraId="119B1CF8" w14:textId="45F86875"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12" w:name="_ENREF_6"/>
      <w:r w:rsidRPr="00374C50">
        <w:rPr>
          <w:rFonts w:ascii="Times New Roman" w:hAnsi="Times New Roman" w:cs="Times New Roman"/>
          <w:color w:val="000000" w:themeColor="text1"/>
          <w:sz w:val="24"/>
          <w:szCs w:val="24"/>
        </w:rPr>
        <w:t xml:space="preserve">Burk, W. J., Kerr, M.,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Stattin, H. (2008). The co-evolution of early adolescent friendship networks, school involvement, and delinquent behaviors. Rev Fr Sociol, 49</w:t>
      </w:r>
      <w:r w:rsidR="00B8696E" w:rsidRPr="00374C50">
        <w:rPr>
          <w:rFonts w:ascii="Times New Roman" w:hAnsi="Times New Roman" w:cs="Times New Roman"/>
          <w:color w:val="000000" w:themeColor="text1"/>
          <w:sz w:val="24"/>
          <w:szCs w:val="24"/>
        </w:rPr>
        <w:t>(3):</w:t>
      </w:r>
      <w:r w:rsidRPr="00374C50">
        <w:rPr>
          <w:rFonts w:ascii="Times New Roman" w:hAnsi="Times New Roman" w:cs="Times New Roman"/>
          <w:color w:val="000000" w:themeColor="text1"/>
          <w:sz w:val="24"/>
          <w:szCs w:val="24"/>
        </w:rPr>
        <w:t xml:space="preserve"> 499</w:t>
      </w:r>
      <w:r w:rsidR="00B8696E"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522.</w:t>
      </w:r>
      <w:bookmarkEnd w:id="12"/>
    </w:p>
    <w:p w14:paraId="06B30501" w14:textId="5FC2D274"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13" w:name="_ENREF_7"/>
      <w:r w:rsidRPr="00374C50">
        <w:rPr>
          <w:rFonts w:ascii="Times New Roman" w:hAnsi="Times New Roman" w:cs="Times New Roman"/>
          <w:color w:val="000000" w:themeColor="text1"/>
          <w:sz w:val="24"/>
          <w:szCs w:val="24"/>
        </w:rPr>
        <w:lastRenderedPageBreak/>
        <w:t xml:space="preserve">Burk, W. J., Steglich, C. E. G.,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Snijders, T. A. B. (2007). Beyond dyadic interdependence: Actor-oriented models for co-evolving social networks and individual behaviors. </w:t>
      </w:r>
      <w:r w:rsidR="00A24DB1" w:rsidRPr="00374C50">
        <w:rPr>
          <w:rFonts w:ascii="Times New Roman" w:hAnsi="Times New Roman" w:cs="Times New Roman"/>
          <w:color w:val="000000" w:themeColor="text1"/>
          <w:sz w:val="24"/>
          <w:szCs w:val="24"/>
        </w:rPr>
        <w:t xml:space="preserve">Int </w:t>
      </w:r>
      <w:r w:rsidRPr="00374C50">
        <w:rPr>
          <w:rFonts w:ascii="Times New Roman" w:hAnsi="Times New Roman" w:cs="Times New Roman"/>
          <w:color w:val="000000" w:themeColor="text1"/>
          <w:sz w:val="24"/>
          <w:szCs w:val="24"/>
        </w:rPr>
        <w:t>J Behav</w:t>
      </w:r>
      <w:r w:rsidR="00A24DB1" w:rsidRPr="00374C50">
        <w:rPr>
          <w:rFonts w:ascii="Times New Roman" w:hAnsi="Times New Roman" w:cs="Times New Roman"/>
          <w:color w:val="000000" w:themeColor="text1"/>
          <w:sz w:val="24"/>
          <w:szCs w:val="24"/>
        </w:rPr>
        <w:t xml:space="preserve"> </w:t>
      </w:r>
      <w:r w:rsidRPr="00374C50">
        <w:rPr>
          <w:rFonts w:ascii="Times New Roman" w:hAnsi="Times New Roman" w:cs="Times New Roman"/>
          <w:color w:val="000000" w:themeColor="text1"/>
          <w:sz w:val="24"/>
          <w:szCs w:val="24"/>
        </w:rPr>
        <w:t>Dev, 31</w:t>
      </w:r>
      <w:r w:rsidR="00B8696E" w:rsidRPr="00374C50">
        <w:rPr>
          <w:rFonts w:ascii="Times New Roman" w:hAnsi="Times New Roman" w:cs="Times New Roman"/>
          <w:color w:val="000000" w:themeColor="text1"/>
          <w:sz w:val="24"/>
          <w:szCs w:val="24"/>
        </w:rPr>
        <w:t>(4):</w:t>
      </w:r>
      <w:r w:rsidRPr="00374C50">
        <w:rPr>
          <w:rFonts w:ascii="Times New Roman" w:hAnsi="Times New Roman" w:cs="Times New Roman"/>
          <w:color w:val="000000" w:themeColor="text1"/>
          <w:sz w:val="24"/>
          <w:szCs w:val="24"/>
        </w:rPr>
        <w:t xml:space="preserve"> 397-</w:t>
      </w:r>
      <w:r w:rsidR="00B8696E"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404.</w:t>
      </w:r>
      <w:bookmarkEnd w:id="13"/>
    </w:p>
    <w:p w14:paraId="30F4495A" w14:textId="6D3D54AD" w:rsidR="00AF6D3B" w:rsidRPr="00374C50" w:rsidRDefault="00AF6D3B" w:rsidP="006850A2">
      <w:pPr>
        <w:spacing w:line="480" w:lineRule="auto"/>
        <w:ind w:left="720" w:hanging="720"/>
        <w:rPr>
          <w:color w:val="000000" w:themeColor="text1"/>
        </w:rPr>
      </w:pPr>
      <w:bookmarkStart w:id="14" w:name="_ENREF_8"/>
      <w:r w:rsidRPr="00374C50">
        <w:rPr>
          <w:rFonts w:eastAsia="Times New Roman"/>
          <w:color w:val="000000" w:themeColor="text1"/>
        </w:rPr>
        <w:t xml:space="preserve">Cohen, J. (1988). </w:t>
      </w:r>
      <w:r w:rsidRPr="00374C50">
        <w:rPr>
          <w:rFonts w:eastAsia="Times New Roman"/>
          <w:iCs/>
          <w:color w:val="000000" w:themeColor="text1"/>
        </w:rPr>
        <w:t xml:space="preserve">Statistical </w:t>
      </w:r>
      <w:r w:rsidR="00CC3DDF" w:rsidRPr="00374C50">
        <w:rPr>
          <w:rFonts w:eastAsia="Times New Roman"/>
          <w:iCs/>
          <w:color w:val="000000" w:themeColor="text1"/>
        </w:rPr>
        <w:t>Power Analysis for the Behavioral Sciences</w:t>
      </w:r>
      <w:r w:rsidR="00CC3DDF" w:rsidRPr="00374C50">
        <w:rPr>
          <w:rFonts w:eastAsia="Times New Roman"/>
          <w:color w:val="000000" w:themeColor="text1"/>
        </w:rPr>
        <w:t xml:space="preserve"> </w:t>
      </w:r>
      <w:r w:rsidRPr="00374C50">
        <w:rPr>
          <w:rFonts w:eastAsia="Times New Roman"/>
          <w:color w:val="000000" w:themeColor="text1"/>
        </w:rPr>
        <w:t>(2nd ed.), Lawrence Erlbaum Associates, Hillsdale, NJ.</w:t>
      </w:r>
    </w:p>
    <w:p w14:paraId="1CD39F9A" w14:textId="2D1B355D"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r w:rsidRPr="00374C50">
        <w:rPr>
          <w:rFonts w:ascii="Times New Roman" w:hAnsi="Times New Roman" w:cs="Times New Roman"/>
          <w:color w:val="000000" w:themeColor="text1"/>
          <w:sz w:val="24"/>
          <w:szCs w:val="24"/>
        </w:rPr>
        <w:t xml:space="preserve">Dahl, V.,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w:t>
      </w:r>
      <w:r w:rsidR="00AF6532" w:rsidRPr="00374C50">
        <w:rPr>
          <w:rFonts w:ascii="Times New Roman" w:hAnsi="Times New Roman" w:cs="Times New Roman"/>
          <w:color w:val="000000" w:themeColor="text1"/>
          <w:sz w:val="24"/>
          <w:szCs w:val="24"/>
        </w:rPr>
        <w:t>V</w:t>
      </w:r>
      <w:r w:rsidRPr="00374C50">
        <w:rPr>
          <w:rFonts w:ascii="Times New Roman" w:hAnsi="Times New Roman" w:cs="Times New Roman"/>
          <w:color w:val="000000" w:themeColor="text1"/>
          <w:sz w:val="24"/>
          <w:szCs w:val="24"/>
        </w:rPr>
        <w:t>an Zalk, M. (2014). Peer networks and the development of illegal political behavior among adolescents. J</w:t>
      </w:r>
      <w:r w:rsidR="00CB325C" w:rsidRPr="00374C50">
        <w:rPr>
          <w:rFonts w:ascii="Times New Roman" w:hAnsi="Times New Roman" w:cs="Times New Roman"/>
          <w:color w:val="000000" w:themeColor="text1"/>
          <w:sz w:val="24"/>
          <w:szCs w:val="24"/>
        </w:rPr>
        <w:t xml:space="preserve"> </w:t>
      </w:r>
      <w:r w:rsidRPr="00374C50">
        <w:rPr>
          <w:rFonts w:ascii="Times New Roman" w:hAnsi="Times New Roman" w:cs="Times New Roman"/>
          <w:color w:val="000000" w:themeColor="text1"/>
          <w:sz w:val="24"/>
          <w:szCs w:val="24"/>
        </w:rPr>
        <w:t>Res</w:t>
      </w:r>
      <w:r w:rsidR="00CB325C" w:rsidRPr="00374C50">
        <w:rPr>
          <w:rFonts w:ascii="Times New Roman" w:hAnsi="Times New Roman" w:cs="Times New Roman"/>
          <w:color w:val="000000" w:themeColor="text1"/>
          <w:sz w:val="24"/>
          <w:szCs w:val="24"/>
        </w:rPr>
        <w:t xml:space="preserve"> </w:t>
      </w:r>
      <w:r w:rsidRPr="00374C50">
        <w:rPr>
          <w:rFonts w:ascii="Times New Roman" w:hAnsi="Times New Roman" w:cs="Times New Roman"/>
          <w:color w:val="000000" w:themeColor="text1"/>
          <w:sz w:val="24"/>
          <w:szCs w:val="24"/>
        </w:rPr>
        <w:t>Adolescence, 24</w:t>
      </w:r>
      <w:r w:rsidR="00B8696E" w:rsidRPr="00374C50">
        <w:rPr>
          <w:rFonts w:ascii="Times New Roman" w:hAnsi="Times New Roman" w:cs="Times New Roman"/>
          <w:color w:val="000000" w:themeColor="text1"/>
          <w:sz w:val="24"/>
          <w:szCs w:val="24"/>
        </w:rPr>
        <w:t>(2):</w:t>
      </w:r>
      <w:r w:rsidRPr="00374C50">
        <w:rPr>
          <w:rFonts w:ascii="Times New Roman" w:hAnsi="Times New Roman" w:cs="Times New Roman"/>
          <w:color w:val="000000" w:themeColor="text1"/>
          <w:sz w:val="24"/>
          <w:szCs w:val="24"/>
        </w:rPr>
        <w:t xml:space="preserve"> 399</w:t>
      </w:r>
      <w:r w:rsidR="00B8696E"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-409.</w:t>
      </w:r>
      <w:bookmarkEnd w:id="14"/>
    </w:p>
    <w:p w14:paraId="7D9E9F2C" w14:textId="50783D09" w:rsidR="00843FF1" w:rsidRPr="00374C50" w:rsidRDefault="00D353A0"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15" w:name="_ENREF_9"/>
      <w:r w:rsidRPr="00374C50">
        <w:rPr>
          <w:rFonts w:ascii="Times New Roman" w:hAnsi="Times New Roman" w:cs="Times New Roman"/>
          <w:color w:val="000000" w:themeColor="text1"/>
          <w:sz w:val="24"/>
          <w:szCs w:val="24"/>
        </w:rPr>
        <w:t>D</w:t>
      </w:r>
      <w:r w:rsidR="00843FF1" w:rsidRPr="00374C50">
        <w:rPr>
          <w:rFonts w:ascii="Times New Roman" w:hAnsi="Times New Roman" w:cs="Times New Roman"/>
          <w:color w:val="000000" w:themeColor="text1"/>
          <w:sz w:val="24"/>
          <w:szCs w:val="24"/>
        </w:rPr>
        <w:t xml:space="preserve">e Cuyper, R. (2008). Good </w:t>
      </w:r>
      <w:r w:rsidR="00CC3DDF" w:rsidRPr="00374C50">
        <w:rPr>
          <w:rFonts w:ascii="Times New Roman" w:hAnsi="Times New Roman" w:cs="Times New Roman"/>
          <w:color w:val="000000" w:themeColor="text1"/>
          <w:sz w:val="24"/>
          <w:szCs w:val="24"/>
        </w:rPr>
        <w:t xml:space="preserve">Friends, Bad Behavior?! </w:t>
      </w:r>
      <w:r w:rsidR="00843FF1" w:rsidRPr="00374C50">
        <w:rPr>
          <w:rFonts w:ascii="Times New Roman" w:hAnsi="Times New Roman" w:cs="Times New Roman"/>
          <w:color w:val="000000" w:themeColor="text1"/>
          <w:sz w:val="24"/>
          <w:szCs w:val="24"/>
        </w:rPr>
        <w:t xml:space="preserve">The </w:t>
      </w:r>
      <w:r w:rsidR="00CC3DDF" w:rsidRPr="00374C50">
        <w:rPr>
          <w:rFonts w:ascii="Times New Roman" w:hAnsi="Times New Roman" w:cs="Times New Roman"/>
          <w:color w:val="000000" w:themeColor="text1"/>
          <w:sz w:val="24"/>
          <w:szCs w:val="24"/>
        </w:rPr>
        <w:t>Co</w:t>
      </w:r>
      <w:r w:rsidR="00CC3DDF" w:rsidRPr="00374C50">
        <w:rPr>
          <w:rFonts w:eastAsia="Calibri" w:cs="Calibri"/>
          <w:color w:val="000000" w:themeColor="text1"/>
          <w:sz w:val="24"/>
          <w:szCs w:val="24"/>
        </w:rPr>
        <w:t>‐</w:t>
      </w:r>
      <w:r w:rsidR="00CC3DDF" w:rsidRPr="00374C50">
        <w:rPr>
          <w:rFonts w:ascii="Times New Roman" w:hAnsi="Times New Roman" w:cs="Times New Roman"/>
          <w:color w:val="000000" w:themeColor="text1"/>
          <w:sz w:val="24"/>
          <w:szCs w:val="24"/>
        </w:rPr>
        <w:t xml:space="preserve">Evolution of Friendship Relations and Delinquency Involvement Among </w:t>
      </w:r>
      <w:r w:rsidR="00843FF1" w:rsidRPr="00374C50">
        <w:rPr>
          <w:rFonts w:ascii="Times New Roman" w:hAnsi="Times New Roman" w:cs="Times New Roman"/>
          <w:color w:val="000000" w:themeColor="text1"/>
          <w:sz w:val="24"/>
          <w:szCs w:val="24"/>
        </w:rPr>
        <w:t xml:space="preserve">Dutch </w:t>
      </w:r>
      <w:r w:rsidR="00CC3DDF" w:rsidRPr="00374C50">
        <w:rPr>
          <w:rFonts w:ascii="Times New Roman" w:hAnsi="Times New Roman" w:cs="Times New Roman"/>
          <w:color w:val="000000" w:themeColor="text1"/>
          <w:sz w:val="24"/>
          <w:szCs w:val="24"/>
        </w:rPr>
        <w:t>Adolescents</w:t>
      </w:r>
      <w:r w:rsidR="00843FF1" w:rsidRPr="00374C50">
        <w:rPr>
          <w:rFonts w:ascii="Times New Roman" w:hAnsi="Times New Roman" w:cs="Times New Roman"/>
          <w:color w:val="000000" w:themeColor="text1"/>
          <w:sz w:val="24"/>
          <w:szCs w:val="24"/>
        </w:rPr>
        <w:t>. (Master's thesis), Radboud University Nijmegen.</w:t>
      </w:r>
      <w:bookmarkEnd w:id="15"/>
    </w:p>
    <w:p w14:paraId="494D5F15" w14:textId="565AD708" w:rsidR="00843FF1" w:rsidRPr="00374C50" w:rsidRDefault="00D353A0"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16" w:name="_ENREF_10"/>
      <w:r w:rsidRPr="00374C50">
        <w:rPr>
          <w:rFonts w:ascii="Times New Roman" w:hAnsi="Times New Roman" w:cs="Times New Roman"/>
          <w:color w:val="000000" w:themeColor="text1"/>
          <w:sz w:val="24"/>
          <w:szCs w:val="24"/>
        </w:rPr>
        <w:t>D</w:t>
      </w:r>
      <w:r w:rsidR="00843FF1" w:rsidRPr="00374C50">
        <w:rPr>
          <w:rFonts w:ascii="Times New Roman" w:hAnsi="Times New Roman" w:cs="Times New Roman"/>
          <w:color w:val="000000" w:themeColor="text1"/>
          <w:sz w:val="24"/>
          <w:szCs w:val="24"/>
        </w:rPr>
        <w:t xml:space="preserve">e Cuyper, R., Weerman, F., </w:t>
      </w:r>
      <w:r w:rsidR="00E15F7B" w:rsidRPr="00374C50">
        <w:rPr>
          <w:rFonts w:ascii="Times New Roman" w:hAnsi="Times New Roman" w:cs="Times New Roman"/>
          <w:color w:val="000000" w:themeColor="text1"/>
          <w:sz w:val="24"/>
          <w:szCs w:val="24"/>
        </w:rPr>
        <w:t>and</w:t>
      </w:r>
      <w:r w:rsidR="00843FF1" w:rsidRPr="00374C50">
        <w:rPr>
          <w:rFonts w:ascii="Times New Roman" w:hAnsi="Times New Roman" w:cs="Times New Roman"/>
          <w:color w:val="000000" w:themeColor="text1"/>
          <w:sz w:val="24"/>
          <w:szCs w:val="24"/>
        </w:rPr>
        <w:t xml:space="preserve"> Ruiter, S. (2009). De co-evolutie van vriendschapsrelaties en delinquent gedrag onder Nederlandse jongeren. </w:t>
      </w:r>
      <w:r w:rsidR="00606AF5" w:rsidRPr="00374C50">
        <w:rPr>
          <w:rFonts w:ascii="Times New Roman" w:hAnsi="Times New Roman" w:cs="Times New Roman"/>
          <w:color w:val="000000" w:themeColor="text1"/>
          <w:sz w:val="24"/>
          <w:szCs w:val="24"/>
        </w:rPr>
        <w:t>Mens en M</w:t>
      </w:r>
      <w:r w:rsidR="00843FF1" w:rsidRPr="00374C50">
        <w:rPr>
          <w:rFonts w:ascii="Times New Roman" w:hAnsi="Times New Roman" w:cs="Times New Roman"/>
          <w:color w:val="000000" w:themeColor="text1"/>
          <w:sz w:val="24"/>
          <w:szCs w:val="24"/>
        </w:rPr>
        <w:t>aatschappij, 84</w:t>
      </w:r>
      <w:r w:rsidR="00B8696E" w:rsidRPr="00374C50">
        <w:rPr>
          <w:rFonts w:ascii="Times New Roman" w:hAnsi="Times New Roman" w:cs="Times New Roman"/>
          <w:color w:val="000000" w:themeColor="text1"/>
          <w:sz w:val="24"/>
          <w:szCs w:val="24"/>
        </w:rPr>
        <w:t>(3):</w:t>
      </w:r>
      <w:r w:rsidR="00843FF1" w:rsidRPr="00374C50">
        <w:rPr>
          <w:rFonts w:ascii="Times New Roman" w:hAnsi="Times New Roman" w:cs="Times New Roman"/>
          <w:color w:val="000000" w:themeColor="text1"/>
          <w:sz w:val="24"/>
          <w:szCs w:val="24"/>
        </w:rPr>
        <w:t xml:space="preserve"> 300</w:t>
      </w:r>
      <w:r w:rsidR="00B8696E" w:rsidRPr="00374C50">
        <w:rPr>
          <w:rFonts w:ascii="Times New Roman" w:hAnsi="Times New Roman" w:cs="Times New Roman"/>
          <w:color w:val="000000" w:themeColor="text1"/>
          <w:sz w:val="24"/>
          <w:szCs w:val="24"/>
        </w:rPr>
        <w:t>-</w:t>
      </w:r>
      <w:r w:rsidR="00843FF1" w:rsidRPr="00374C50">
        <w:rPr>
          <w:rFonts w:ascii="Times New Roman" w:hAnsi="Times New Roman" w:cs="Times New Roman"/>
          <w:color w:val="000000" w:themeColor="text1"/>
          <w:sz w:val="24"/>
          <w:szCs w:val="24"/>
        </w:rPr>
        <w:t>-328.</w:t>
      </w:r>
      <w:bookmarkEnd w:id="16"/>
    </w:p>
    <w:p w14:paraId="677A18B4" w14:textId="1D58FF44" w:rsidR="006442AC" w:rsidRPr="00374C50" w:rsidRDefault="006442AC" w:rsidP="007E4C64">
      <w:pPr>
        <w:spacing w:line="480" w:lineRule="auto"/>
        <w:ind w:left="720" w:hanging="720"/>
        <w:rPr>
          <w:rFonts w:eastAsia="Times New Roman"/>
          <w:color w:val="000000" w:themeColor="text1"/>
        </w:rPr>
      </w:pPr>
      <w:bookmarkStart w:id="17" w:name="_ENREF_11"/>
      <w:r w:rsidRPr="00374C50">
        <w:rPr>
          <w:rFonts w:eastAsia="Times New Roman"/>
          <w:color w:val="000000" w:themeColor="text1"/>
        </w:rPr>
        <w:t xml:space="preserve">De La Rue, L. (2015). </w:t>
      </w:r>
      <w:r w:rsidRPr="00374C50">
        <w:rPr>
          <w:rFonts w:eastAsia="Times New Roman"/>
          <w:iCs/>
          <w:color w:val="000000" w:themeColor="text1"/>
        </w:rPr>
        <w:t xml:space="preserve">The </w:t>
      </w:r>
      <w:r w:rsidR="00CC3DDF" w:rsidRPr="00374C50">
        <w:rPr>
          <w:rFonts w:eastAsia="Times New Roman"/>
          <w:iCs/>
          <w:color w:val="000000" w:themeColor="text1"/>
        </w:rPr>
        <w:t xml:space="preserve">Influence of Family and Friends on Girls’ Delinquency: </w:t>
      </w:r>
      <w:r w:rsidRPr="00374C50">
        <w:rPr>
          <w:rFonts w:eastAsia="Times New Roman"/>
          <w:iCs/>
          <w:color w:val="000000" w:themeColor="text1"/>
        </w:rPr>
        <w:t xml:space="preserve">A </w:t>
      </w:r>
      <w:r w:rsidR="00CC3DDF" w:rsidRPr="00374C50">
        <w:rPr>
          <w:rFonts w:eastAsia="Times New Roman"/>
          <w:iCs/>
          <w:color w:val="000000" w:themeColor="text1"/>
        </w:rPr>
        <w:t>Social Network Analysis</w:t>
      </w:r>
      <w:r w:rsidRPr="00374C50">
        <w:rPr>
          <w:rFonts w:eastAsia="Times New Roman"/>
          <w:color w:val="000000" w:themeColor="text1"/>
        </w:rPr>
        <w:t>. (PhD dissertation), University of Illinois at Urbana-Champaign.</w:t>
      </w:r>
    </w:p>
    <w:p w14:paraId="5F03F7BF" w14:textId="09689DAE"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18" w:name="_ENREF_12"/>
      <w:bookmarkEnd w:id="17"/>
      <w:r w:rsidRPr="00374C50">
        <w:rPr>
          <w:rFonts w:ascii="Times New Roman" w:hAnsi="Times New Roman" w:cs="Times New Roman"/>
          <w:color w:val="000000" w:themeColor="text1"/>
          <w:sz w:val="24"/>
          <w:szCs w:val="24"/>
        </w:rPr>
        <w:t xml:space="preserve">Dijkstra, J. K., Berger, C.,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Lindenberg, S. (2011). Do physical and relational aggression explain adolescents' friendship selection? The competing roles of network characteristics, gender, and social status. Aggressive Beha</w:t>
      </w:r>
      <w:r w:rsidR="00606AF5" w:rsidRPr="00374C50">
        <w:rPr>
          <w:rFonts w:ascii="Times New Roman" w:hAnsi="Times New Roman" w:cs="Times New Roman"/>
          <w:color w:val="000000" w:themeColor="text1"/>
          <w:sz w:val="24"/>
          <w:szCs w:val="24"/>
        </w:rPr>
        <w:t>v</w:t>
      </w:r>
      <w:r w:rsidRPr="00374C50">
        <w:rPr>
          <w:rFonts w:ascii="Times New Roman" w:hAnsi="Times New Roman" w:cs="Times New Roman"/>
          <w:color w:val="000000" w:themeColor="text1"/>
          <w:sz w:val="24"/>
          <w:szCs w:val="24"/>
        </w:rPr>
        <w:t>, 37(5)</w:t>
      </w:r>
      <w:r w:rsidR="00B8696E"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 xml:space="preserve"> 417-</w:t>
      </w:r>
      <w:r w:rsidR="00B8696E"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429.</w:t>
      </w:r>
      <w:bookmarkEnd w:id="18"/>
    </w:p>
    <w:p w14:paraId="364437F9" w14:textId="34B50EE5"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19" w:name="_ENREF_13"/>
      <w:r w:rsidRPr="00374C50">
        <w:rPr>
          <w:rFonts w:ascii="Times New Roman" w:hAnsi="Times New Roman" w:cs="Times New Roman"/>
          <w:color w:val="000000" w:themeColor="text1"/>
          <w:sz w:val="24"/>
          <w:szCs w:val="24"/>
        </w:rPr>
        <w:t xml:space="preserve">Dijkstra, J. K., Gest, S. D., Lindenberg, S., Veenstra, R.,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Cillessen, A. H. N. (2012). Testing three explanations of the emergence of weapon carrying in peer context: The roles of aggression, victimization, and the social network. J Adolescent Health, 50</w:t>
      </w:r>
      <w:r w:rsidR="00B8696E" w:rsidRPr="00374C50">
        <w:rPr>
          <w:rFonts w:ascii="Times New Roman" w:hAnsi="Times New Roman" w:cs="Times New Roman"/>
          <w:color w:val="000000" w:themeColor="text1"/>
          <w:sz w:val="24"/>
          <w:szCs w:val="24"/>
        </w:rPr>
        <w:t>(4):</w:t>
      </w:r>
      <w:r w:rsidRPr="00374C50">
        <w:rPr>
          <w:rFonts w:ascii="Times New Roman" w:hAnsi="Times New Roman" w:cs="Times New Roman"/>
          <w:color w:val="000000" w:themeColor="text1"/>
          <w:sz w:val="24"/>
          <w:szCs w:val="24"/>
        </w:rPr>
        <w:t xml:space="preserve"> 371</w:t>
      </w:r>
      <w:r w:rsidR="00B8696E"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-376.</w:t>
      </w:r>
      <w:bookmarkEnd w:id="19"/>
    </w:p>
    <w:p w14:paraId="72242046" w14:textId="3732B93B"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20" w:name="_ENREF_14"/>
      <w:r w:rsidRPr="00374C50">
        <w:rPr>
          <w:rFonts w:ascii="Times New Roman" w:hAnsi="Times New Roman" w:cs="Times New Roman"/>
          <w:color w:val="000000" w:themeColor="text1"/>
          <w:sz w:val="24"/>
          <w:szCs w:val="24"/>
        </w:rPr>
        <w:t xml:space="preserve">Dijkstra, J. K., Lindenberg, S., Veenstra, R., Steglich, C., Isaacs, J., Card, N. A.,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Hodges, E. V. E. (2010). Influence and selection processes in weapon carrying during adolescence: The roles of status, aggression, and vulnerability. Criminology, 48</w:t>
      </w:r>
      <w:r w:rsidR="00B8696E" w:rsidRPr="00374C50">
        <w:rPr>
          <w:rFonts w:ascii="Times New Roman" w:hAnsi="Times New Roman" w:cs="Times New Roman"/>
          <w:color w:val="000000" w:themeColor="text1"/>
          <w:sz w:val="24"/>
          <w:szCs w:val="24"/>
        </w:rPr>
        <w:t>(1):</w:t>
      </w:r>
      <w:r w:rsidRPr="00374C50">
        <w:rPr>
          <w:rFonts w:ascii="Times New Roman" w:hAnsi="Times New Roman" w:cs="Times New Roman"/>
          <w:color w:val="000000" w:themeColor="text1"/>
          <w:sz w:val="24"/>
          <w:szCs w:val="24"/>
        </w:rPr>
        <w:t xml:space="preserve"> 187-</w:t>
      </w:r>
      <w:r w:rsidR="00B8696E"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220.</w:t>
      </w:r>
      <w:bookmarkEnd w:id="20"/>
    </w:p>
    <w:p w14:paraId="17053AF3" w14:textId="57668D6E"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21" w:name="_ENREF_16"/>
      <w:r w:rsidRPr="00374C50">
        <w:rPr>
          <w:rFonts w:ascii="Times New Roman" w:hAnsi="Times New Roman" w:cs="Times New Roman"/>
          <w:color w:val="000000" w:themeColor="text1"/>
          <w:sz w:val="24"/>
          <w:szCs w:val="24"/>
        </w:rPr>
        <w:lastRenderedPageBreak/>
        <w:t xml:space="preserve">Franken, A., Moffitt, T. E., Steglich, C. E. G., Dijkstra, J. K., Harakeh, Z.,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Vollebergh</w:t>
      </w:r>
      <w:r w:rsidR="00B8696E" w:rsidRPr="00374C50">
        <w:rPr>
          <w:rFonts w:ascii="Times New Roman" w:hAnsi="Times New Roman" w:cs="Times New Roman"/>
          <w:color w:val="000000" w:themeColor="text1"/>
          <w:sz w:val="24"/>
          <w:szCs w:val="24"/>
        </w:rPr>
        <w:t>, W. A. M. (2016</w:t>
      </w:r>
      <w:r w:rsidRPr="00374C50">
        <w:rPr>
          <w:rFonts w:ascii="Times New Roman" w:hAnsi="Times New Roman" w:cs="Times New Roman"/>
          <w:color w:val="000000" w:themeColor="text1"/>
          <w:sz w:val="24"/>
          <w:szCs w:val="24"/>
        </w:rPr>
        <w:t xml:space="preserve">). The role of self-control and early adolescents’ friendships in the development of externalizing behavior: The SNARE study. J Youth Adolescence, </w:t>
      </w:r>
      <w:r w:rsidR="00B8696E" w:rsidRPr="00374C50">
        <w:rPr>
          <w:rFonts w:ascii="Times New Roman" w:hAnsi="Times New Roman" w:cs="Times New Roman"/>
          <w:color w:val="000000" w:themeColor="text1"/>
          <w:sz w:val="24"/>
          <w:szCs w:val="24"/>
        </w:rPr>
        <w:t xml:space="preserve">45(9): </w:t>
      </w:r>
      <w:r w:rsidRPr="00374C50">
        <w:rPr>
          <w:rFonts w:ascii="Times New Roman" w:hAnsi="Times New Roman" w:cs="Times New Roman"/>
          <w:color w:val="000000" w:themeColor="text1"/>
          <w:sz w:val="24"/>
          <w:szCs w:val="24"/>
        </w:rPr>
        <w:t>1</w:t>
      </w:r>
      <w:r w:rsidR="00B8696E" w:rsidRPr="00374C50">
        <w:rPr>
          <w:rFonts w:ascii="Times New Roman" w:hAnsi="Times New Roman" w:cs="Times New Roman"/>
          <w:color w:val="000000" w:themeColor="text1"/>
          <w:sz w:val="24"/>
          <w:szCs w:val="24"/>
        </w:rPr>
        <w:t>800</w:t>
      </w:r>
      <w:r w:rsidRPr="00374C50">
        <w:rPr>
          <w:rFonts w:ascii="Times New Roman" w:hAnsi="Times New Roman" w:cs="Times New Roman"/>
          <w:color w:val="000000" w:themeColor="text1"/>
          <w:sz w:val="24"/>
          <w:szCs w:val="24"/>
        </w:rPr>
        <w:t>-</w:t>
      </w:r>
      <w:r w:rsidR="00B8696E" w:rsidRPr="00374C50">
        <w:rPr>
          <w:rFonts w:ascii="Times New Roman" w:hAnsi="Times New Roman" w:cs="Times New Roman"/>
          <w:color w:val="000000" w:themeColor="text1"/>
          <w:sz w:val="24"/>
          <w:szCs w:val="24"/>
        </w:rPr>
        <w:t>-1811</w:t>
      </w:r>
      <w:r w:rsidRPr="00374C50">
        <w:rPr>
          <w:rFonts w:ascii="Times New Roman" w:hAnsi="Times New Roman" w:cs="Times New Roman"/>
          <w:color w:val="000000" w:themeColor="text1"/>
          <w:sz w:val="24"/>
          <w:szCs w:val="24"/>
        </w:rPr>
        <w:t>.</w:t>
      </w:r>
      <w:bookmarkEnd w:id="21"/>
    </w:p>
    <w:p w14:paraId="3EB33872" w14:textId="3405A419"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22" w:name="_ENREF_17"/>
      <w:r w:rsidRPr="00374C50">
        <w:rPr>
          <w:rFonts w:ascii="Times New Roman" w:hAnsi="Times New Roman" w:cs="Times New Roman"/>
          <w:color w:val="000000" w:themeColor="text1"/>
          <w:sz w:val="24"/>
          <w:szCs w:val="24"/>
        </w:rPr>
        <w:t xml:space="preserve">Glueck, S., </w:t>
      </w:r>
      <w:r w:rsidR="00E15F7B" w:rsidRPr="00374C50">
        <w:rPr>
          <w:rFonts w:ascii="Times New Roman" w:hAnsi="Times New Roman" w:cs="Times New Roman"/>
          <w:color w:val="000000" w:themeColor="text1"/>
          <w:sz w:val="24"/>
          <w:szCs w:val="24"/>
        </w:rPr>
        <w:t>and</w:t>
      </w:r>
      <w:r w:rsidR="00CC3DDF" w:rsidRPr="00374C50">
        <w:rPr>
          <w:rFonts w:ascii="Times New Roman" w:hAnsi="Times New Roman" w:cs="Times New Roman"/>
          <w:color w:val="000000" w:themeColor="text1"/>
          <w:sz w:val="24"/>
          <w:szCs w:val="24"/>
        </w:rPr>
        <w:t xml:space="preserve"> Glueck, E. (1950). Unraveling J</w:t>
      </w:r>
      <w:r w:rsidRPr="00374C50">
        <w:rPr>
          <w:rFonts w:ascii="Times New Roman" w:hAnsi="Times New Roman" w:cs="Times New Roman"/>
          <w:color w:val="000000" w:themeColor="text1"/>
          <w:sz w:val="24"/>
          <w:szCs w:val="24"/>
        </w:rPr>
        <w:t>uvenil</w:t>
      </w:r>
      <w:r w:rsidR="00317AC5" w:rsidRPr="00374C50">
        <w:rPr>
          <w:rFonts w:ascii="Times New Roman" w:hAnsi="Times New Roman" w:cs="Times New Roman"/>
          <w:color w:val="000000" w:themeColor="text1"/>
          <w:sz w:val="24"/>
          <w:szCs w:val="24"/>
        </w:rPr>
        <w:t xml:space="preserve">e </w:t>
      </w:r>
      <w:r w:rsidR="00CC3DDF" w:rsidRPr="00374C50">
        <w:rPr>
          <w:rFonts w:ascii="Times New Roman" w:hAnsi="Times New Roman" w:cs="Times New Roman"/>
          <w:color w:val="000000" w:themeColor="text1"/>
          <w:sz w:val="24"/>
          <w:szCs w:val="24"/>
        </w:rPr>
        <w:t>D</w:t>
      </w:r>
      <w:r w:rsidR="00317AC5" w:rsidRPr="00374C50">
        <w:rPr>
          <w:rFonts w:ascii="Times New Roman" w:hAnsi="Times New Roman" w:cs="Times New Roman"/>
          <w:color w:val="000000" w:themeColor="text1"/>
          <w:sz w:val="24"/>
          <w:szCs w:val="24"/>
        </w:rPr>
        <w:t>elinquency, Harvard University Press, Cambridge</w:t>
      </w:r>
      <w:r w:rsidR="002E2762" w:rsidRPr="00374C50">
        <w:rPr>
          <w:rFonts w:ascii="Times New Roman" w:hAnsi="Times New Roman" w:cs="Times New Roman"/>
          <w:color w:val="000000" w:themeColor="text1"/>
          <w:sz w:val="24"/>
          <w:szCs w:val="24"/>
        </w:rPr>
        <w:t>, MA</w:t>
      </w:r>
      <w:r w:rsidRPr="00374C50">
        <w:rPr>
          <w:rFonts w:ascii="Times New Roman" w:hAnsi="Times New Roman" w:cs="Times New Roman"/>
          <w:color w:val="000000" w:themeColor="text1"/>
          <w:sz w:val="24"/>
          <w:szCs w:val="24"/>
        </w:rPr>
        <w:t>.</w:t>
      </w:r>
      <w:bookmarkEnd w:id="22"/>
    </w:p>
    <w:p w14:paraId="7C8941C8" w14:textId="4147244B"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23" w:name="_ENREF_18"/>
      <w:r w:rsidRPr="00374C50">
        <w:rPr>
          <w:rFonts w:ascii="Times New Roman" w:hAnsi="Times New Roman" w:cs="Times New Roman"/>
          <w:color w:val="000000" w:themeColor="text1"/>
          <w:sz w:val="24"/>
          <w:szCs w:val="24"/>
        </w:rPr>
        <w:t xml:space="preserve">Gottfredson, M.,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Hirschi, T. (1987). The methodological adequacy of longitudinal research on crime. Criminology, 25</w:t>
      </w:r>
      <w:r w:rsidR="00B8696E" w:rsidRPr="00374C50">
        <w:rPr>
          <w:rFonts w:ascii="Times New Roman" w:hAnsi="Times New Roman" w:cs="Times New Roman"/>
          <w:color w:val="000000" w:themeColor="text1"/>
          <w:sz w:val="24"/>
          <w:szCs w:val="24"/>
        </w:rPr>
        <w:t>(3):</w:t>
      </w:r>
      <w:r w:rsidRPr="00374C50">
        <w:rPr>
          <w:rFonts w:ascii="Times New Roman" w:hAnsi="Times New Roman" w:cs="Times New Roman"/>
          <w:color w:val="000000" w:themeColor="text1"/>
          <w:sz w:val="24"/>
          <w:szCs w:val="24"/>
        </w:rPr>
        <w:t xml:space="preserve"> 581-</w:t>
      </w:r>
      <w:r w:rsidR="00B8696E"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614</w:t>
      </w:r>
      <w:bookmarkEnd w:id="23"/>
      <w:r w:rsidR="00B8696E" w:rsidRPr="00374C50">
        <w:rPr>
          <w:rFonts w:ascii="Times New Roman" w:hAnsi="Times New Roman" w:cs="Times New Roman"/>
          <w:color w:val="000000" w:themeColor="text1"/>
          <w:sz w:val="24"/>
          <w:szCs w:val="24"/>
        </w:rPr>
        <w:t>.</w:t>
      </w:r>
    </w:p>
    <w:p w14:paraId="38AD83BA" w14:textId="2EBA6458"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24" w:name="_ENREF_19"/>
      <w:r w:rsidRPr="00374C50">
        <w:rPr>
          <w:rFonts w:ascii="Times New Roman" w:hAnsi="Times New Roman" w:cs="Times New Roman"/>
          <w:color w:val="000000" w:themeColor="text1"/>
          <w:sz w:val="24"/>
          <w:szCs w:val="24"/>
        </w:rPr>
        <w:t xml:space="preserve">Gottfredson, M., </w:t>
      </w:r>
      <w:r w:rsidR="00E15F7B" w:rsidRPr="00374C50">
        <w:rPr>
          <w:rFonts w:ascii="Times New Roman" w:hAnsi="Times New Roman" w:cs="Times New Roman"/>
          <w:color w:val="000000" w:themeColor="text1"/>
          <w:sz w:val="24"/>
          <w:szCs w:val="24"/>
        </w:rPr>
        <w:t>and</w:t>
      </w:r>
      <w:r w:rsidR="00CC3DDF" w:rsidRPr="00374C50">
        <w:rPr>
          <w:rFonts w:ascii="Times New Roman" w:hAnsi="Times New Roman" w:cs="Times New Roman"/>
          <w:color w:val="000000" w:themeColor="text1"/>
          <w:sz w:val="24"/>
          <w:szCs w:val="24"/>
        </w:rPr>
        <w:t xml:space="preserve"> Hirschi, T. (1990). A G</w:t>
      </w:r>
      <w:r w:rsidRPr="00374C50">
        <w:rPr>
          <w:rFonts w:ascii="Times New Roman" w:hAnsi="Times New Roman" w:cs="Times New Roman"/>
          <w:color w:val="000000" w:themeColor="text1"/>
          <w:sz w:val="24"/>
          <w:szCs w:val="24"/>
        </w:rPr>
        <w:t>enera</w:t>
      </w:r>
      <w:r w:rsidR="00317AC5" w:rsidRPr="00374C50">
        <w:rPr>
          <w:rFonts w:ascii="Times New Roman" w:hAnsi="Times New Roman" w:cs="Times New Roman"/>
          <w:color w:val="000000" w:themeColor="text1"/>
          <w:sz w:val="24"/>
          <w:szCs w:val="24"/>
        </w:rPr>
        <w:t xml:space="preserve">l </w:t>
      </w:r>
      <w:r w:rsidR="00CC3DDF" w:rsidRPr="00374C50">
        <w:rPr>
          <w:rFonts w:ascii="Times New Roman" w:hAnsi="Times New Roman" w:cs="Times New Roman"/>
          <w:color w:val="000000" w:themeColor="text1"/>
          <w:sz w:val="24"/>
          <w:szCs w:val="24"/>
        </w:rPr>
        <w:t>T</w:t>
      </w:r>
      <w:r w:rsidR="00317AC5" w:rsidRPr="00374C50">
        <w:rPr>
          <w:rFonts w:ascii="Times New Roman" w:hAnsi="Times New Roman" w:cs="Times New Roman"/>
          <w:color w:val="000000" w:themeColor="text1"/>
          <w:sz w:val="24"/>
          <w:szCs w:val="24"/>
        </w:rPr>
        <w:t xml:space="preserve">heory of </w:t>
      </w:r>
      <w:r w:rsidR="00CC3DDF" w:rsidRPr="00374C50">
        <w:rPr>
          <w:rFonts w:ascii="Times New Roman" w:hAnsi="Times New Roman" w:cs="Times New Roman"/>
          <w:color w:val="000000" w:themeColor="text1"/>
          <w:sz w:val="24"/>
          <w:szCs w:val="24"/>
        </w:rPr>
        <w:t>C</w:t>
      </w:r>
      <w:r w:rsidR="00317AC5" w:rsidRPr="00374C50">
        <w:rPr>
          <w:rFonts w:ascii="Times New Roman" w:hAnsi="Times New Roman" w:cs="Times New Roman"/>
          <w:color w:val="000000" w:themeColor="text1"/>
          <w:sz w:val="24"/>
          <w:szCs w:val="24"/>
        </w:rPr>
        <w:t>rime, Stanford University Press, Stanford</w:t>
      </w:r>
      <w:r w:rsidR="002E2762" w:rsidRPr="00374C50">
        <w:rPr>
          <w:rFonts w:ascii="Times New Roman" w:hAnsi="Times New Roman" w:cs="Times New Roman"/>
          <w:color w:val="000000" w:themeColor="text1"/>
          <w:sz w:val="24"/>
          <w:szCs w:val="24"/>
        </w:rPr>
        <w:t>, CA</w:t>
      </w:r>
      <w:r w:rsidRPr="00374C50">
        <w:rPr>
          <w:rFonts w:ascii="Times New Roman" w:hAnsi="Times New Roman" w:cs="Times New Roman"/>
          <w:color w:val="000000" w:themeColor="text1"/>
          <w:sz w:val="24"/>
          <w:szCs w:val="24"/>
        </w:rPr>
        <w:t>.</w:t>
      </w:r>
      <w:bookmarkEnd w:id="24"/>
    </w:p>
    <w:p w14:paraId="73A349F6" w14:textId="3E397FB0"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25" w:name="_ENREF_20"/>
      <w:r w:rsidRPr="00374C50">
        <w:rPr>
          <w:rFonts w:ascii="Times New Roman" w:hAnsi="Times New Roman" w:cs="Times New Roman"/>
          <w:color w:val="000000" w:themeColor="text1"/>
          <w:sz w:val="24"/>
          <w:szCs w:val="24"/>
        </w:rPr>
        <w:t>Haynie, D. L. (2001). Delinquent peers revisited: Does network structure matter? Am</w:t>
      </w:r>
      <w:r w:rsidR="006A6D83" w:rsidRPr="00374C50">
        <w:rPr>
          <w:rFonts w:ascii="Times New Roman" w:hAnsi="Times New Roman" w:cs="Times New Roman"/>
          <w:color w:val="000000" w:themeColor="text1"/>
          <w:sz w:val="24"/>
          <w:szCs w:val="24"/>
        </w:rPr>
        <w:t xml:space="preserve"> </w:t>
      </w:r>
      <w:r w:rsidRPr="00374C50">
        <w:rPr>
          <w:rFonts w:ascii="Times New Roman" w:hAnsi="Times New Roman" w:cs="Times New Roman"/>
          <w:color w:val="000000" w:themeColor="text1"/>
          <w:sz w:val="24"/>
          <w:szCs w:val="24"/>
        </w:rPr>
        <w:t>J Sociol, 106</w:t>
      </w:r>
      <w:r w:rsidR="00B8696E" w:rsidRPr="00374C50">
        <w:rPr>
          <w:rFonts w:ascii="Times New Roman" w:hAnsi="Times New Roman" w:cs="Times New Roman"/>
          <w:color w:val="000000" w:themeColor="text1"/>
          <w:sz w:val="24"/>
          <w:szCs w:val="24"/>
        </w:rPr>
        <w:t>(4):</w:t>
      </w:r>
      <w:r w:rsidRPr="00374C50">
        <w:rPr>
          <w:rFonts w:ascii="Times New Roman" w:hAnsi="Times New Roman" w:cs="Times New Roman"/>
          <w:color w:val="000000" w:themeColor="text1"/>
          <w:sz w:val="24"/>
          <w:szCs w:val="24"/>
        </w:rPr>
        <w:t xml:space="preserve"> 1013-</w:t>
      </w:r>
      <w:r w:rsidR="00B8696E"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1057.</w:t>
      </w:r>
      <w:bookmarkEnd w:id="25"/>
    </w:p>
    <w:p w14:paraId="5A5968F0" w14:textId="61D6A8D8"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26" w:name="_ENREF_21"/>
      <w:r w:rsidRPr="00374C50">
        <w:rPr>
          <w:rFonts w:ascii="Times New Roman" w:hAnsi="Times New Roman" w:cs="Times New Roman"/>
          <w:color w:val="000000" w:themeColor="text1"/>
          <w:sz w:val="24"/>
          <w:szCs w:val="24"/>
        </w:rPr>
        <w:t xml:space="preserve">Haynie, D. L., Doogan, N. J.,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Soller, B. (2014). Gender, friendship networks, and delinquency: A dynamic network approach. Criminology, 52</w:t>
      </w:r>
      <w:r w:rsidR="00B8696E" w:rsidRPr="00374C50">
        <w:rPr>
          <w:rFonts w:ascii="Times New Roman" w:hAnsi="Times New Roman" w:cs="Times New Roman"/>
          <w:color w:val="000000" w:themeColor="text1"/>
          <w:sz w:val="24"/>
          <w:szCs w:val="24"/>
        </w:rPr>
        <w:t>(4):</w:t>
      </w:r>
      <w:r w:rsidRPr="00374C50">
        <w:rPr>
          <w:rFonts w:ascii="Times New Roman" w:hAnsi="Times New Roman" w:cs="Times New Roman"/>
          <w:color w:val="000000" w:themeColor="text1"/>
          <w:sz w:val="24"/>
          <w:szCs w:val="24"/>
        </w:rPr>
        <w:t xml:space="preserve"> 688-</w:t>
      </w:r>
      <w:r w:rsidR="00B8696E"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722.</w:t>
      </w:r>
      <w:bookmarkEnd w:id="26"/>
    </w:p>
    <w:p w14:paraId="331BA1B8" w14:textId="0A82EDE2"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27" w:name="_ENREF_22"/>
      <w:r w:rsidRPr="00374C50">
        <w:rPr>
          <w:rFonts w:ascii="Times New Roman" w:hAnsi="Times New Roman" w:cs="Times New Roman"/>
          <w:color w:val="000000" w:themeColor="text1"/>
          <w:sz w:val="24"/>
          <w:szCs w:val="24"/>
        </w:rPr>
        <w:t xml:space="preserve">Haynie, D. L.,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Osgood, D. W. (2005). Reconsidering peers and delinquency: How do peers matter? Soc Forces, 84</w:t>
      </w:r>
      <w:r w:rsidR="00B8696E" w:rsidRPr="00374C50">
        <w:rPr>
          <w:rFonts w:ascii="Times New Roman" w:hAnsi="Times New Roman" w:cs="Times New Roman"/>
          <w:color w:val="000000" w:themeColor="text1"/>
          <w:sz w:val="24"/>
          <w:szCs w:val="24"/>
        </w:rPr>
        <w:t>(2):</w:t>
      </w:r>
      <w:r w:rsidRPr="00374C50">
        <w:rPr>
          <w:rFonts w:ascii="Times New Roman" w:hAnsi="Times New Roman" w:cs="Times New Roman"/>
          <w:color w:val="000000" w:themeColor="text1"/>
          <w:sz w:val="24"/>
          <w:szCs w:val="24"/>
        </w:rPr>
        <w:t xml:space="preserve"> 1109-</w:t>
      </w:r>
      <w:r w:rsidR="00B8696E"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1130.</w:t>
      </w:r>
      <w:bookmarkEnd w:id="27"/>
    </w:p>
    <w:p w14:paraId="60AFD54B" w14:textId="06D4EC9E" w:rsidR="00F933DC" w:rsidRPr="00374C50" w:rsidRDefault="00AF6D3B" w:rsidP="006850A2">
      <w:pPr>
        <w:spacing w:line="480" w:lineRule="auto"/>
        <w:ind w:left="720" w:hanging="720"/>
        <w:rPr>
          <w:rFonts w:eastAsia="Times New Roman"/>
          <w:color w:val="000000" w:themeColor="text1"/>
        </w:rPr>
      </w:pPr>
      <w:bookmarkStart w:id="28" w:name="_ENREF_24"/>
      <w:r w:rsidRPr="00374C50">
        <w:rPr>
          <w:rFonts w:eastAsia="Times New Roman"/>
          <w:color w:val="000000" w:themeColor="text1"/>
        </w:rPr>
        <w:t>Hedges, L. V., Tipton, E., and</w:t>
      </w:r>
      <w:r w:rsidR="00F933DC" w:rsidRPr="00374C50">
        <w:rPr>
          <w:rFonts w:eastAsia="Times New Roman"/>
          <w:color w:val="000000" w:themeColor="text1"/>
        </w:rPr>
        <w:t xml:space="preserve"> Johnson, M. C. (2010). Robust variance estimation in meta-regression with dependent effect size estimates. </w:t>
      </w:r>
      <w:r w:rsidR="005C7177" w:rsidRPr="00374C50">
        <w:rPr>
          <w:rFonts w:eastAsia="Times New Roman"/>
          <w:iCs/>
          <w:color w:val="000000" w:themeColor="text1"/>
        </w:rPr>
        <w:t>Res Synth</w:t>
      </w:r>
      <w:r w:rsidR="00F933DC" w:rsidRPr="00374C50">
        <w:rPr>
          <w:rFonts w:eastAsia="Times New Roman"/>
          <w:iCs/>
          <w:color w:val="000000" w:themeColor="text1"/>
        </w:rPr>
        <w:t xml:space="preserve"> Methods</w:t>
      </w:r>
      <w:r w:rsidR="00F933DC" w:rsidRPr="00374C50">
        <w:rPr>
          <w:rFonts w:eastAsia="Times New Roman"/>
          <w:color w:val="000000" w:themeColor="text1"/>
        </w:rPr>
        <w:t xml:space="preserve">, </w:t>
      </w:r>
      <w:r w:rsidR="00F933DC" w:rsidRPr="00374C50">
        <w:rPr>
          <w:rFonts w:eastAsia="Times New Roman"/>
          <w:iCs/>
          <w:color w:val="000000" w:themeColor="text1"/>
        </w:rPr>
        <w:t>1</w:t>
      </w:r>
      <w:r w:rsidRPr="00374C50">
        <w:rPr>
          <w:rFonts w:eastAsia="Times New Roman"/>
          <w:color w:val="000000" w:themeColor="text1"/>
        </w:rPr>
        <w:t>(1): 39--65.</w:t>
      </w:r>
    </w:p>
    <w:p w14:paraId="1D9AD9B0" w14:textId="23F01B1A"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r w:rsidRPr="00374C50">
        <w:rPr>
          <w:rFonts w:ascii="Times New Roman" w:hAnsi="Times New Roman" w:cs="Times New Roman"/>
          <w:color w:val="000000" w:themeColor="text1"/>
          <w:sz w:val="24"/>
          <w:szCs w:val="24"/>
        </w:rPr>
        <w:t xml:space="preserve">Higgins, J. P. T.,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Green, S. (2011). Cochrane </w:t>
      </w:r>
      <w:r w:rsidR="00CC3DDF" w:rsidRPr="00374C50">
        <w:rPr>
          <w:rFonts w:ascii="Times New Roman" w:hAnsi="Times New Roman" w:cs="Times New Roman"/>
          <w:color w:val="000000" w:themeColor="text1"/>
          <w:sz w:val="24"/>
          <w:szCs w:val="24"/>
        </w:rPr>
        <w:t>Handbook for Systematic Reviews of Interventions</w:t>
      </w:r>
      <w:r w:rsidRPr="00374C50">
        <w:rPr>
          <w:rFonts w:ascii="Times New Roman" w:hAnsi="Times New Roman" w:cs="Times New Roman"/>
          <w:color w:val="000000" w:themeColor="text1"/>
          <w:sz w:val="24"/>
          <w:szCs w:val="24"/>
        </w:rPr>
        <w:t>: The Cochrane Collaboration.</w:t>
      </w:r>
      <w:bookmarkEnd w:id="28"/>
    </w:p>
    <w:p w14:paraId="589E0842" w14:textId="022B1C6D"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29" w:name="_ENREF_25"/>
      <w:r w:rsidRPr="00374C50">
        <w:rPr>
          <w:rFonts w:ascii="Times New Roman" w:hAnsi="Times New Roman" w:cs="Times New Roman"/>
          <w:color w:val="000000" w:themeColor="text1"/>
          <w:sz w:val="24"/>
          <w:szCs w:val="24"/>
        </w:rPr>
        <w:t>Hirschi, T. (1969). C</w:t>
      </w:r>
      <w:r w:rsidR="00CC3DDF" w:rsidRPr="00374C50">
        <w:rPr>
          <w:rFonts w:ascii="Times New Roman" w:hAnsi="Times New Roman" w:cs="Times New Roman"/>
          <w:color w:val="000000" w:themeColor="text1"/>
          <w:sz w:val="24"/>
          <w:szCs w:val="24"/>
        </w:rPr>
        <w:t>auses of D</w:t>
      </w:r>
      <w:r w:rsidR="00317AC5" w:rsidRPr="00374C50">
        <w:rPr>
          <w:rFonts w:ascii="Times New Roman" w:hAnsi="Times New Roman" w:cs="Times New Roman"/>
          <w:color w:val="000000" w:themeColor="text1"/>
          <w:sz w:val="24"/>
          <w:szCs w:val="24"/>
        </w:rPr>
        <w:t xml:space="preserve">elinquency. </w:t>
      </w:r>
      <w:r w:rsidRPr="00374C50">
        <w:rPr>
          <w:rFonts w:ascii="Times New Roman" w:hAnsi="Times New Roman" w:cs="Times New Roman"/>
          <w:color w:val="000000" w:themeColor="text1"/>
          <w:sz w:val="24"/>
          <w:szCs w:val="24"/>
        </w:rPr>
        <w:t>University of California Press</w:t>
      </w:r>
      <w:bookmarkEnd w:id="29"/>
      <w:r w:rsidR="00317AC5" w:rsidRPr="00374C50">
        <w:rPr>
          <w:rFonts w:ascii="Times New Roman" w:hAnsi="Times New Roman" w:cs="Times New Roman"/>
          <w:color w:val="000000" w:themeColor="text1"/>
          <w:sz w:val="24"/>
          <w:szCs w:val="24"/>
        </w:rPr>
        <w:t>, Berkeley</w:t>
      </w:r>
      <w:r w:rsidR="00CE1589" w:rsidRPr="00374C50">
        <w:rPr>
          <w:rFonts w:ascii="Times New Roman" w:hAnsi="Times New Roman" w:cs="Times New Roman"/>
          <w:color w:val="000000" w:themeColor="text1"/>
          <w:sz w:val="24"/>
          <w:szCs w:val="24"/>
        </w:rPr>
        <w:t>, CA</w:t>
      </w:r>
      <w:r w:rsidR="00317AC5" w:rsidRPr="00374C50">
        <w:rPr>
          <w:rFonts w:ascii="Times New Roman" w:hAnsi="Times New Roman" w:cs="Times New Roman"/>
          <w:color w:val="000000" w:themeColor="text1"/>
          <w:sz w:val="24"/>
          <w:szCs w:val="24"/>
        </w:rPr>
        <w:t>.</w:t>
      </w:r>
    </w:p>
    <w:p w14:paraId="24B4EAA6" w14:textId="43DD674B" w:rsidR="00642BB4" w:rsidRPr="00374C50" w:rsidRDefault="00642BB4" w:rsidP="007E4C64">
      <w:pPr>
        <w:spacing w:line="480" w:lineRule="auto"/>
        <w:ind w:left="720" w:hanging="720"/>
        <w:rPr>
          <w:rFonts w:eastAsia="Times New Roman"/>
          <w:color w:val="000000" w:themeColor="text1"/>
        </w:rPr>
      </w:pPr>
      <w:bookmarkStart w:id="30" w:name="_ENREF_26"/>
      <w:r w:rsidRPr="00374C50">
        <w:rPr>
          <w:rFonts w:eastAsia="Times New Roman"/>
          <w:color w:val="000000" w:themeColor="text1"/>
        </w:rPr>
        <w:t xml:space="preserve">Ioannidis, J. P. A. (2016). The mass production of redundant, misleading, and conflicted systematic reviews and meta-analyses. </w:t>
      </w:r>
      <w:r w:rsidRPr="00374C50">
        <w:rPr>
          <w:rFonts w:eastAsia="Times New Roman"/>
          <w:iCs/>
          <w:color w:val="000000" w:themeColor="text1"/>
        </w:rPr>
        <w:t>Milbank Q</w:t>
      </w:r>
      <w:r w:rsidRPr="00374C50">
        <w:rPr>
          <w:rFonts w:eastAsia="Times New Roman"/>
          <w:color w:val="000000" w:themeColor="text1"/>
        </w:rPr>
        <w:t xml:space="preserve">, </w:t>
      </w:r>
      <w:r w:rsidRPr="00374C50">
        <w:rPr>
          <w:rFonts w:eastAsia="Times New Roman"/>
          <w:iCs/>
          <w:color w:val="000000" w:themeColor="text1"/>
        </w:rPr>
        <w:t>94</w:t>
      </w:r>
      <w:r w:rsidRPr="00374C50">
        <w:rPr>
          <w:rFonts w:eastAsia="Times New Roman"/>
          <w:color w:val="000000" w:themeColor="text1"/>
        </w:rPr>
        <w:t>(3)</w:t>
      </w:r>
      <w:r w:rsidR="0037597E" w:rsidRPr="00374C50">
        <w:rPr>
          <w:rFonts w:eastAsia="Times New Roman"/>
          <w:color w:val="000000" w:themeColor="text1"/>
        </w:rPr>
        <w:t>: 485--</w:t>
      </w:r>
      <w:r w:rsidRPr="00374C50">
        <w:rPr>
          <w:rFonts w:eastAsia="Times New Roman"/>
          <w:color w:val="000000" w:themeColor="text1"/>
        </w:rPr>
        <w:t>514.</w:t>
      </w:r>
    </w:p>
    <w:p w14:paraId="05AE5432" w14:textId="5F926055" w:rsidR="004675E9" w:rsidRPr="00374C50" w:rsidRDefault="004675E9" w:rsidP="007E4C64">
      <w:pPr>
        <w:spacing w:line="480" w:lineRule="auto"/>
        <w:ind w:left="720" w:hanging="720"/>
        <w:rPr>
          <w:rFonts w:eastAsia="Times New Roman"/>
          <w:color w:val="000000" w:themeColor="text1"/>
        </w:rPr>
      </w:pPr>
      <w:r w:rsidRPr="00374C50">
        <w:rPr>
          <w:rFonts w:eastAsia="Times New Roman"/>
          <w:color w:val="000000" w:themeColor="text1"/>
        </w:rPr>
        <w:lastRenderedPageBreak/>
        <w:t xml:space="preserve">Jose, R., Hipp, J. R., Butts, C. T., Wang, C., and Lakon, C. M. (2016). Network structure, influence, selection, and adolescent delinquent behavior: Unpacking a dynamic process. </w:t>
      </w:r>
      <w:r w:rsidRPr="00374C50">
        <w:rPr>
          <w:rFonts w:eastAsia="Times New Roman"/>
          <w:iCs/>
          <w:color w:val="000000" w:themeColor="text1"/>
        </w:rPr>
        <w:t>Crim Justice Behav</w:t>
      </w:r>
      <w:r w:rsidRPr="00374C50">
        <w:rPr>
          <w:rFonts w:eastAsia="Times New Roman"/>
          <w:color w:val="000000" w:themeColor="text1"/>
        </w:rPr>
        <w:t xml:space="preserve">, </w:t>
      </w:r>
      <w:r w:rsidRPr="00374C50">
        <w:rPr>
          <w:rFonts w:eastAsia="Times New Roman"/>
          <w:iCs/>
          <w:color w:val="000000" w:themeColor="text1"/>
        </w:rPr>
        <w:t>43</w:t>
      </w:r>
      <w:r w:rsidRPr="00374C50">
        <w:rPr>
          <w:rFonts w:eastAsia="Times New Roman"/>
          <w:color w:val="000000" w:themeColor="text1"/>
        </w:rPr>
        <w:t>(2): 264--284.</w:t>
      </w:r>
    </w:p>
    <w:p w14:paraId="41AFA537" w14:textId="38243495"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r w:rsidRPr="00374C50">
        <w:rPr>
          <w:rFonts w:ascii="Times New Roman" w:hAnsi="Times New Roman" w:cs="Times New Roman"/>
          <w:color w:val="000000" w:themeColor="text1"/>
          <w:sz w:val="24"/>
          <w:szCs w:val="24"/>
        </w:rPr>
        <w:t xml:space="preserve">Kerr, M., Van Zalk, M.,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Stattin, H. (2012). Psychopathic traits moderate peer influence on adolescent delinquency. J</w:t>
      </w:r>
      <w:r w:rsidR="00CB325C" w:rsidRPr="00374C50">
        <w:rPr>
          <w:rFonts w:ascii="Times New Roman" w:hAnsi="Times New Roman" w:cs="Times New Roman"/>
          <w:color w:val="000000" w:themeColor="text1"/>
          <w:sz w:val="24"/>
          <w:szCs w:val="24"/>
        </w:rPr>
        <w:t xml:space="preserve"> </w:t>
      </w:r>
      <w:r w:rsidRPr="00374C50">
        <w:rPr>
          <w:rFonts w:ascii="Times New Roman" w:hAnsi="Times New Roman" w:cs="Times New Roman"/>
          <w:color w:val="000000" w:themeColor="text1"/>
          <w:sz w:val="24"/>
          <w:szCs w:val="24"/>
        </w:rPr>
        <w:t>Child Psychol Psyc, 53</w:t>
      </w:r>
      <w:r w:rsidR="00B8696E" w:rsidRPr="00374C50">
        <w:rPr>
          <w:rFonts w:ascii="Times New Roman" w:hAnsi="Times New Roman" w:cs="Times New Roman"/>
          <w:color w:val="000000" w:themeColor="text1"/>
          <w:sz w:val="24"/>
          <w:szCs w:val="24"/>
        </w:rPr>
        <w:t>(8):</w:t>
      </w:r>
      <w:r w:rsidRPr="00374C50">
        <w:rPr>
          <w:rFonts w:ascii="Times New Roman" w:hAnsi="Times New Roman" w:cs="Times New Roman"/>
          <w:color w:val="000000" w:themeColor="text1"/>
          <w:sz w:val="24"/>
          <w:szCs w:val="24"/>
        </w:rPr>
        <w:t xml:space="preserve"> 826-</w:t>
      </w:r>
      <w:r w:rsidR="00B8696E"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835.</w:t>
      </w:r>
      <w:bookmarkEnd w:id="30"/>
    </w:p>
    <w:p w14:paraId="0A6215A3" w14:textId="2388A0C0"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31" w:name="_ENREF_27"/>
      <w:r w:rsidRPr="00374C50">
        <w:rPr>
          <w:rFonts w:ascii="Times New Roman" w:hAnsi="Times New Roman" w:cs="Times New Roman"/>
          <w:color w:val="000000" w:themeColor="text1"/>
          <w:sz w:val="24"/>
          <w:szCs w:val="24"/>
        </w:rPr>
        <w:t xml:space="preserve">Knecht, A. (2008). Friendship </w:t>
      </w:r>
      <w:r w:rsidR="00CC3DDF" w:rsidRPr="00374C50">
        <w:rPr>
          <w:rFonts w:ascii="Times New Roman" w:hAnsi="Times New Roman" w:cs="Times New Roman"/>
          <w:color w:val="000000" w:themeColor="text1"/>
          <w:sz w:val="24"/>
          <w:szCs w:val="24"/>
        </w:rPr>
        <w:t xml:space="preserve">Selection and Friends’ Influence: </w:t>
      </w:r>
      <w:r w:rsidRPr="00374C50">
        <w:rPr>
          <w:rFonts w:ascii="Times New Roman" w:hAnsi="Times New Roman" w:cs="Times New Roman"/>
          <w:color w:val="000000" w:themeColor="text1"/>
          <w:sz w:val="24"/>
          <w:szCs w:val="24"/>
        </w:rPr>
        <w:t xml:space="preserve">Dynamics </w:t>
      </w:r>
      <w:r w:rsidR="00CC3DDF" w:rsidRPr="00374C50">
        <w:rPr>
          <w:rFonts w:ascii="Times New Roman" w:hAnsi="Times New Roman" w:cs="Times New Roman"/>
          <w:color w:val="000000" w:themeColor="text1"/>
          <w:sz w:val="24"/>
          <w:szCs w:val="24"/>
        </w:rPr>
        <w:t>of Networks and Actor Attributes in Early Adolescence</w:t>
      </w:r>
      <w:r w:rsidRPr="00374C50">
        <w:rPr>
          <w:rFonts w:ascii="Times New Roman" w:hAnsi="Times New Roman" w:cs="Times New Roman"/>
          <w:color w:val="000000" w:themeColor="text1"/>
          <w:sz w:val="24"/>
          <w:szCs w:val="24"/>
        </w:rPr>
        <w:t xml:space="preserve">. (PhD dissertation), Utrecht University, Netherlands.   </w:t>
      </w:r>
      <w:bookmarkEnd w:id="31"/>
    </w:p>
    <w:p w14:paraId="6FE4BBD8" w14:textId="58F2DE57"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32" w:name="_ENREF_28"/>
      <w:r w:rsidRPr="00374C50">
        <w:rPr>
          <w:rFonts w:ascii="Times New Roman" w:hAnsi="Times New Roman" w:cs="Times New Roman"/>
          <w:color w:val="000000" w:themeColor="text1"/>
          <w:sz w:val="24"/>
          <w:szCs w:val="24"/>
        </w:rPr>
        <w:t xml:space="preserve">Knecht, A., Snijders, T. A. B., Baerveldt, C., Steglich, C. E. G.,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Raub, W. (2010). Friendship and delinquency: Selection and influence processes in early adolescence. </w:t>
      </w:r>
      <w:r w:rsidR="00416BBB" w:rsidRPr="00374C50">
        <w:rPr>
          <w:rFonts w:ascii="Times New Roman" w:hAnsi="Times New Roman" w:cs="Times New Roman"/>
          <w:color w:val="000000" w:themeColor="text1"/>
          <w:sz w:val="24"/>
          <w:szCs w:val="24"/>
        </w:rPr>
        <w:t>Soc Dev</w:t>
      </w:r>
      <w:r w:rsidRPr="00374C50">
        <w:rPr>
          <w:rFonts w:ascii="Times New Roman" w:hAnsi="Times New Roman" w:cs="Times New Roman"/>
          <w:color w:val="000000" w:themeColor="text1"/>
          <w:sz w:val="24"/>
          <w:szCs w:val="24"/>
        </w:rPr>
        <w:t>, 19</w:t>
      </w:r>
      <w:r w:rsidR="00B8696E" w:rsidRPr="00374C50">
        <w:rPr>
          <w:rFonts w:ascii="Times New Roman" w:hAnsi="Times New Roman" w:cs="Times New Roman"/>
          <w:color w:val="000000" w:themeColor="text1"/>
          <w:sz w:val="24"/>
          <w:szCs w:val="24"/>
        </w:rPr>
        <w:t>(3):</w:t>
      </w:r>
      <w:r w:rsidRPr="00374C50">
        <w:rPr>
          <w:rFonts w:ascii="Times New Roman" w:hAnsi="Times New Roman" w:cs="Times New Roman"/>
          <w:color w:val="000000" w:themeColor="text1"/>
          <w:sz w:val="24"/>
          <w:szCs w:val="24"/>
        </w:rPr>
        <w:t xml:space="preserve"> 494-</w:t>
      </w:r>
      <w:r w:rsidR="00B8696E"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514.</w:t>
      </w:r>
      <w:bookmarkEnd w:id="32"/>
    </w:p>
    <w:p w14:paraId="35073F10" w14:textId="532AB470"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33" w:name="_ENREF_29"/>
      <w:r w:rsidRPr="00374C50">
        <w:rPr>
          <w:rFonts w:ascii="Times New Roman" w:hAnsi="Times New Roman" w:cs="Times New Roman"/>
          <w:color w:val="000000" w:themeColor="text1"/>
          <w:sz w:val="24"/>
          <w:szCs w:val="24"/>
        </w:rPr>
        <w:t xml:space="preserve">Kreager, D. A., Schaefer, D. R., Bouchard, M., Haynie, D. L., Wakefield, S., Young, J., </w:t>
      </w:r>
      <w:r w:rsidR="00E15F7B" w:rsidRPr="00374C50">
        <w:rPr>
          <w:rFonts w:ascii="Times New Roman" w:hAnsi="Times New Roman" w:cs="Times New Roman"/>
          <w:color w:val="000000" w:themeColor="text1"/>
          <w:sz w:val="24"/>
          <w:szCs w:val="24"/>
        </w:rPr>
        <w:t>and</w:t>
      </w:r>
      <w:r w:rsidR="00667CC8" w:rsidRPr="00374C50">
        <w:rPr>
          <w:rFonts w:ascii="Times New Roman" w:hAnsi="Times New Roman" w:cs="Times New Roman"/>
          <w:color w:val="000000" w:themeColor="text1"/>
          <w:sz w:val="24"/>
          <w:szCs w:val="24"/>
        </w:rPr>
        <w:t xml:space="preserve"> Zajac, G. (2016</w:t>
      </w:r>
      <w:r w:rsidRPr="00374C50">
        <w:rPr>
          <w:rFonts w:ascii="Times New Roman" w:hAnsi="Times New Roman" w:cs="Times New Roman"/>
          <w:color w:val="000000" w:themeColor="text1"/>
          <w:sz w:val="24"/>
          <w:szCs w:val="24"/>
        </w:rPr>
        <w:t xml:space="preserve">). Toward a criminology of inmate networks. </w:t>
      </w:r>
      <w:r w:rsidR="00CB325C" w:rsidRPr="00374C50">
        <w:rPr>
          <w:rFonts w:ascii="Times New Roman" w:hAnsi="Times New Roman" w:cs="Times New Roman"/>
          <w:color w:val="000000" w:themeColor="text1"/>
          <w:sz w:val="24"/>
          <w:szCs w:val="24"/>
        </w:rPr>
        <w:t>Justice Q</w:t>
      </w:r>
      <w:r w:rsidRPr="00374C50">
        <w:rPr>
          <w:rFonts w:ascii="Times New Roman" w:hAnsi="Times New Roman" w:cs="Times New Roman"/>
          <w:color w:val="000000" w:themeColor="text1"/>
          <w:sz w:val="24"/>
          <w:szCs w:val="24"/>
        </w:rPr>
        <w:t xml:space="preserve">, </w:t>
      </w:r>
      <w:r w:rsidR="00667CC8" w:rsidRPr="00374C50">
        <w:rPr>
          <w:rFonts w:ascii="Times New Roman" w:hAnsi="Times New Roman" w:cs="Times New Roman"/>
          <w:color w:val="000000" w:themeColor="text1"/>
          <w:sz w:val="24"/>
          <w:szCs w:val="24"/>
        </w:rPr>
        <w:t>33(6): 1000--1028</w:t>
      </w:r>
      <w:r w:rsidRPr="00374C50">
        <w:rPr>
          <w:rFonts w:ascii="Times New Roman" w:hAnsi="Times New Roman" w:cs="Times New Roman"/>
          <w:color w:val="000000" w:themeColor="text1"/>
          <w:sz w:val="24"/>
          <w:szCs w:val="24"/>
        </w:rPr>
        <w:t>.</w:t>
      </w:r>
      <w:bookmarkEnd w:id="33"/>
    </w:p>
    <w:p w14:paraId="60FBBA02" w14:textId="156001FB" w:rsidR="001968DF" w:rsidRPr="00374C50" w:rsidRDefault="001968DF" w:rsidP="007E4C64">
      <w:pPr>
        <w:spacing w:line="480" w:lineRule="auto"/>
        <w:ind w:left="720" w:hanging="720"/>
        <w:rPr>
          <w:rFonts w:eastAsia="Times New Roman"/>
          <w:color w:val="000000" w:themeColor="text1"/>
        </w:rPr>
      </w:pPr>
      <w:bookmarkStart w:id="34" w:name="_ENREF_30"/>
      <w:r w:rsidRPr="00374C50">
        <w:rPr>
          <w:rFonts w:eastAsia="Times New Roman"/>
          <w:color w:val="000000" w:themeColor="text1"/>
        </w:rPr>
        <w:t xml:space="preserve">Lee, S. T. (2011). </w:t>
      </w:r>
      <w:r w:rsidRPr="00374C50">
        <w:rPr>
          <w:rFonts w:eastAsia="Times New Roman"/>
          <w:iCs/>
          <w:color w:val="000000" w:themeColor="text1"/>
        </w:rPr>
        <w:t xml:space="preserve">An </w:t>
      </w:r>
      <w:r w:rsidR="00CC3DDF" w:rsidRPr="00374C50">
        <w:rPr>
          <w:rFonts w:eastAsia="Times New Roman"/>
          <w:iCs/>
          <w:color w:val="000000" w:themeColor="text1"/>
        </w:rPr>
        <w:t xml:space="preserve">Actor-Oriented Approach to Friendship Networks: </w:t>
      </w:r>
      <w:r w:rsidRPr="00374C50">
        <w:rPr>
          <w:rFonts w:eastAsia="Times New Roman"/>
          <w:iCs/>
          <w:color w:val="000000" w:themeColor="text1"/>
        </w:rPr>
        <w:t>Re</w:t>
      </w:r>
      <w:r w:rsidR="00CC3DDF" w:rsidRPr="00374C50">
        <w:rPr>
          <w:rFonts w:eastAsia="Times New Roman"/>
          <w:iCs/>
          <w:color w:val="000000" w:themeColor="text1"/>
        </w:rPr>
        <w:t>-Analysis and Further Model Specifications of the Published Mode</w:t>
      </w:r>
      <w:r w:rsidRPr="00374C50">
        <w:rPr>
          <w:rFonts w:eastAsia="Times New Roman"/>
          <w:iCs/>
          <w:color w:val="000000" w:themeColor="text1"/>
        </w:rPr>
        <w:t>l by Baerveldt, Volker &amp; Van Rossem (2008)</w:t>
      </w:r>
      <w:r w:rsidRPr="00374C50">
        <w:rPr>
          <w:rFonts w:eastAsia="Times New Roman"/>
          <w:color w:val="000000" w:themeColor="text1"/>
        </w:rPr>
        <w:t>. (Master’s thesis), University of Oxford.</w:t>
      </w:r>
    </w:p>
    <w:p w14:paraId="720B0A5F" w14:textId="5ADBC2D8"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r w:rsidRPr="00374C50">
        <w:rPr>
          <w:rFonts w:ascii="Times New Roman" w:hAnsi="Times New Roman" w:cs="Times New Roman"/>
          <w:color w:val="000000" w:themeColor="text1"/>
          <w:sz w:val="24"/>
          <w:szCs w:val="24"/>
        </w:rPr>
        <w:t xml:space="preserve">Light, J. M.,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Dishion, T. J. (2007). Early adolescent antisocial behavior and peer rejection: A dynamic test of a developmental process. New Dir</w:t>
      </w:r>
      <w:r w:rsidR="00A42670" w:rsidRPr="00374C50">
        <w:rPr>
          <w:rFonts w:ascii="Times New Roman" w:hAnsi="Times New Roman" w:cs="Times New Roman"/>
          <w:color w:val="000000" w:themeColor="text1"/>
          <w:sz w:val="24"/>
          <w:szCs w:val="24"/>
        </w:rPr>
        <w:t xml:space="preserve"> </w:t>
      </w:r>
      <w:r w:rsidRPr="00374C50">
        <w:rPr>
          <w:rFonts w:ascii="Times New Roman" w:hAnsi="Times New Roman" w:cs="Times New Roman"/>
          <w:color w:val="000000" w:themeColor="text1"/>
          <w:sz w:val="24"/>
          <w:szCs w:val="24"/>
        </w:rPr>
        <w:t xml:space="preserve">Child </w:t>
      </w:r>
      <w:r w:rsidR="00667CC8" w:rsidRPr="00374C50">
        <w:rPr>
          <w:rFonts w:ascii="Times New Roman" w:hAnsi="Times New Roman" w:cs="Times New Roman"/>
          <w:color w:val="000000" w:themeColor="text1"/>
          <w:sz w:val="24"/>
          <w:szCs w:val="24"/>
        </w:rPr>
        <w:t>Adolesc Dev, 118:</w:t>
      </w:r>
      <w:r w:rsidRPr="00374C50">
        <w:rPr>
          <w:rFonts w:ascii="Times New Roman" w:hAnsi="Times New Roman" w:cs="Times New Roman"/>
          <w:color w:val="000000" w:themeColor="text1"/>
          <w:sz w:val="24"/>
          <w:szCs w:val="24"/>
        </w:rPr>
        <w:t xml:space="preserve"> 77-</w:t>
      </w:r>
      <w:r w:rsidR="00667CC8"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89.</w:t>
      </w:r>
      <w:bookmarkEnd w:id="34"/>
    </w:p>
    <w:p w14:paraId="2C99DC3E" w14:textId="6F052B92"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35" w:name="_ENREF_31"/>
      <w:r w:rsidRPr="00374C50">
        <w:rPr>
          <w:rFonts w:ascii="Times New Roman" w:hAnsi="Times New Roman" w:cs="Times New Roman"/>
          <w:color w:val="000000" w:themeColor="text1"/>
          <w:sz w:val="24"/>
          <w:szCs w:val="24"/>
        </w:rPr>
        <w:t xml:space="preserve">Logis, H. A., Rodkin, P. C., Gest, S. D.,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Ahn, H.-J. (2013). Popularity as an organizing factor of preadolescent friendship networks: Beyond prosocial and aggressive behavior. </w:t>
      </w:r>
      <w:r w:rsidR="00CB325C" w:rsidRPr="00374C50">
        <w:rPr>
          <w:rFonts w:ascii="Times New Roman" w:hAnsi="Times New Roman" w:cs="Times New Roman"/>
          <w:color w:val="000000" w:themeColor="text1"/>
          <w:sz w:val="24"/>
          <w:szCs w:val="24"/>
        </w:rPr>
        <w:t>J Res Adolescence</w:t>
      </w:r>
      <w:r w:rsidRPr="00374C50">
        <w:rPr>
          <w:rFonts w:ascii="Times New Roman" w:hAnsi="Times New Roman" w:cs="Times New Roman"/>
          <w:color w:val="000000" w:themeColor="text1"/>
          <w:sz w:val="24"/>
          <w:szCs w:val="24"/>
        </w:rPr>
        <w:t>, 23(3)</w:t>
      </w:r>
      <w:r w:rsidR="00667CC8"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 xml:space="preserve"> 413-</w:t>
      </w:r>
      <w:r w:rsidR="00667CC8"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423.</w:t>
      </w:r>
      <w:bookmarkEnd w:id="35"/>
    </w:p>
    <w:p w14:paraId="42984621" w14:textId="07289D03" w:rsidR="008C269D" w:rsidRPr="00374C50" w:rsidRDefault="008C269D" w:rsidP="007E4C64">
      <w:pPr>
        <w:spacing w:line="480" w:lineRule="auto"/>
        <w:ind w:left="720" w:hanging="720"/>
        <w:rPr>
          <w:rFonts w:eastAsia="Times New Roman"/>
          <w:color w:val="000000" w:themeColor="text1"/>
        </w:rPr>
      </w:pPr>
      <w:bookmarkStart w:id="36" w:name="_ENREF_32"/>
      <w:r w:rsidRPr="00374C50">
        <w:rPr>
          <w:rFonts w:eastAsia="Times New Roman"/>
          <w:color w:val="000000" w:themeColor="text1"/>
        </w:rPr>
        <w:lastRenderedPageBreak/>
        <w:t xml:space="preserve">McGloin, J. M., and Thomas, K. J. (2016). Considering the elements that inform perceived peer deviance. </w:t>
      </w:r>
      <w:r w:rsidR="005B0240" w:rsidRPr="00374C50">
        <w:rPr>
          <w:color w:val="000000" w:themeColor="text1"/>
        </w:rPr>
        <w:t>J Res Crime Delinq</w:t>
      </w:r>
      <w:r w:rsidRPr="00374C50">
        <w:rPr>
          <w:rFonts w:eastAsia="Times New Roman"/>
          <w:color w:val="000000" w:themeColor="text1"/>
        </w:rPr>
        <w:t xml:space="preserve">, </w:t>
      </w:r>
      <w:r w:rsidRPr="00374C50">
        <w:rPr>
          <w:rFonts w:eastAsia="Times New Roman"/>
          <w:iCs/>
          <w:color w:val="000000" w:themeColor="text1"/>
        </w:rPr>
        <w:t>53</w:t>
      </w:r>
      <w:r w:rsidRPr="00374C50">
        <w:rPr>
          <w:rFonts w:eastAsia="Times New Roman"/>
          <w:color w:val="000000" w:themeColor="text1"/>
        </w:rPr>
        <w:t>(5): 597--627.</w:t>
      </w:r>
    </w:p>
    <w:p w14:paraId="7FB90A43" w14:textId="3D3D8E97"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37" w:name="_ENREF_34"/>
      <w:bookmarkEnd w:id="36"/>
      <w:r w:rsidRPr="00374C50">
        <w:rPr>
          <w:rFonts w:ascii="Times New Roman" w:hAnsi="Times New Roman" w:cs="Times New Roman"/>
          <w:color w:val="000000" w:themeColor="text1"/>
          <w:sz w:val="24"/>
          <w:szCs w:val="24"/>
        </w:rPr>
        <w:t xml:space="preserve">Molano, A., Jones, S. M., Brown, J. L.,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Aber, J. L. (2013). Selection and socialization of aggressive and prosocial behavior: The moderating role of social</w:t>
      </w:r>
      <w:r w:rsidRPr="00374C50">
        <w:rPr>
          <w:rFonts w:eastAsia="Calibri" w:cs="Calibri"/>
          <w:color w:val="000000" w:themeColor="text1"/>
          <w:sz w:val="24"/>
          <w:szCs w:val="24"/>
        </w:rPr>
        <w:t>‐</w:t>
      </w:r>
      <w:r w:rsidRPr="00374C50">
        <w:rPr>
          <w:rFonts w:ascii="Times New Roman" w:hAnsi="Times New Roman" w:cs="Times New Roman"/>
          <w:color w:val="000000" w:themeColor="text1"/>
          <w:sz w:val="24"/>
          <w:szCs w:val="24"/>
        </w:rPr>
        <w:t xml:space="preserve">cognitive processes. </w:t>
      </w:r>
      <w:r w:rsidR="00CB325C" w:rsidRPr="00374C50">
        <w:rPr>
          <w:rFonts w:ascii="Times New Roman" w:hAnsi="Times New Roman" w:cs="Times New Roman"/>
          <w:color w:val="000000" w:themeColor="text1"/>
          <w:sz w:val="24"/>
          <w:szCs w:val="24"/>
        </w:rPr>
        <w:t>J Res Adolescence</w:t>
      </w:r>
      <w:r w:rsidRPr="00374C50">
        <w:rPr>
          <w:rFonts w:ascii="Times New Roman" w:hAnsi="Times New Roman" w:cs="Times New Roman"/>
          <w:color w:val="000000" w:themeColor="text1"/>
          <w:sz w:val="24"/>
          <w:szCs w:val="24"/>
        </w:rPr>
        <w:t>, 23(3)</w:t>
      </w:r>
      <w:r w:rsidR="00667CC8"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 xml:space="preserve"> 424-</w:t>
      </w:r>
      <w:r w:rsidR="00667CC8"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436.</w:t>
      </w:r>
      <w:bookmarkEnd w:id="37"/>
    </w:p>
    <w:p w14:paraId="78CBA067" w14:textId="5DB19675"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38" w:name="_ENREF_35"/>
      <w:r w:rsidRPr="00374C50">
        <w:rPr>
          <w:rFonts w:ascii="Times New Roman" w:hAnsi="Times New Roman" w:cs="Times New Roman"/>
          <w:color w:val="000000" w:themeColor="text1"/>
          <w:sz w:val="24"/>
          <w:szCs w:val="24"/>
        </w:rPr>
        <w:t xml:space="preserve">Osgood, D. W., Feinberg, M. E.,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Ragan, D. T. (2015). Social networks and the diffusion of adolescent problem behavior: Reliable estimates of selection and influence from sixth through ninth gr</w:t>
      </w:r>
      <w:r w:rsidR="00667CC8" w:rsidRPr="00374C50">
        <w:rPr>
          <w:rFonts w:ascii="Times New Roman" w:hAnsi="Times New Roman" w:cs="Times New Roman"/>
          <w:color w:val="000000" w:themeColor="text1"/>
          <w:sz w:val="24"/>
          <w:szCs w:val="24"/>
        </w:rPr>
        <w:t>ades. Prev</w:t>
      </w:r>
      <w:r w:rsidR="008B7A22" w:rsidRPr="00374C50">
        <w:rPr>
          <w:rFonts w:ascii="Times New Roman" w:hAnsi="Times New Roman" w:cs="Times New Roman"/>
          <w:color w:val="000000" w:themeColor="text1"/>
          <w:sz w:val="24"/>
          <w:szCs w:val="24"/>
        </w:rPr>
        <w:t xml:space="preserve"> </w:t>
      </w:r>
      <w:r w:rsidR="00667CC8" w:rsidRPr="00374C50">
        <w:rPr>
          <w:rFonts w:ascii="Times New Roman" w:hAnsi="Times New Roman" w:cs="Times New Roman"/>
          <w:color w:val="000000" w:themeColor="text1"/>
          <w:sz w:val="24"/>
          <w:szCs w:val="24"/>
        </w:rPr>
        <w:t>Sci, 16(6):</w:t>
      </w:r>
      <w:r w:rsidRPr="00374C50">
        <w:rPr>
          <w:rFonts w:ascii="Times New Roman" w:hAnsi="Times New Roman" w:cs="Times New Roman"/>
          <w:color w:val="000000" w:themeColor="text1"/>
          <w:sz w:val="24"/>
          <w:szCs w:val="24"/>
        </w:rPr>
        <w:t xml:space="preserve"> 832-</w:t>
      </w:r>
      <w:r w:rsidR="00667CC8"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843.</w:t>
      </w:r>
      <w:bookmarkEnd w:id="38"/>
    </w:p>
    <w:p w14:paraId="36D57732" w14:textId="20033DEA"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39" w:name="_ENREF_36"/>
      <w:r w:rsidRPr="00374C50">
        <w:rPr>
          <w:rFonts w:ascii="Times New Roman" w:hAnsi="Times New Roman" w:cs="Times New Roman"/>
          <w:color w:val="000000" w:themeColor="text1"/>
          <w:sz w:val="24"/>
          <w:szCs w:val="24"/>
        </w:rPr>
        <w:t>Pratt, T. C., Cullen, F. T., Sellers, C. S., Winfree, L. T., Jr., Madens</w:t>
      </w:r>
      <w:r w:rsidR="00667CC8" w:rsidRPr="00374C50">
        <w:rPr>
          <w:rFonts w:ascii="Times New Roman" w:hAnsi="Times New Roman" w:cs="Times New Roman"/>
          <w:color w:val="000000" w:themeColor="text1"/>
          <w:sz w:val="24"/>
          <w:szCs w:val="24"/>
        </w:rPr>
        <w:t xml:space="preserve">en, T. D., Daigle, L. E., Fearn, N. E., </w:t>
      </w:r>
      <w:r w:rsidR="00E01348" w:rsidRPr="00374C50">
        <w:rPr>
          <w:rFonts w:ascii="Times New Roman" w:hAnsi="Times New Roman" w:cs="Times New Roman"/>
          <w:color w:val="000000" w:themeColor="text1"/>
          <w:sz w:val="24"/>
          <w:szCs w:val="24"/>
        </w:rPr>
        <w:t xml:space="preserve">and </w:t>
      </w:r>
      <w:r w:rsidRPr="00374C50">
        <w:rPr>
          <w:rFonts w:ascii="Times New Roman" w:hAnsi="Times New Roman" w:cs="Times New Roman"/>
          <w:color w:val="000000" w:themeColor="text1"/>
          <w:sz w:val="24"/>
          <w:szCs w:val="24"/>
        </w:rPr>
        <w:t>Gau, J. M. (2010). The empirical status of social learning theory: A meta-ana</w:t>
      </w:r>
      <w:r w:rsidR="00667CC8" w:rsidRPr="00374C50">
        <w:rPr>
          <w:rFonts w:ascii="Times New Roman" w:hAnsi="Times New Roman" w:cs="Times New Roman"/>
          <w:color w:val="000000" w:themeColor="text1"/>
          <w:sz w:val="24"/>
          <w:szCs w:val="24"/>
        </w:rPr>
        <w:t>lysis. Justice Q, 27(6):</w:t>
      </w:r>
      <w:r w:rsidRPr="00374C50">
        <w:rPr>
          <w:rFonts w:ascii="Times New Roman" w:hAnsi="Times New Roman" w:cs="Times New Roman"/>
          <w:color w:val="000000" w:themeColor="text1"/>
          <w:sz w:val="24"/>
          <w:szCs w:val="24"/>
        </w:rPr>
        <w:t xml:space="preserve"> 765-</w:t>
      </w:r>
      <w:r w:rsidR="00667CC8"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802.</w:t>
      </w:r>
      <w:bookmarkEnd w:id="39"/>
    </w:p>
    <w:p w14:paraId="5532509A" w14:textId="32FF83F9" w:rsidR="00E01348" w:rsidRPr="00374C50" w:rsidRDefault="00E01348" w:rsidP="006850A2">
      <w:pPr>
        <w:spacing w:line="480" w:lineRule="auto"/>
        <w:ind w:left="720" w:hanging="720"/>
        <w:rPr>
          <w:color w:val="000000" w:themeColor="text1"/>
        </w:rPr>
      </w:pPr>
      <w:r w:rsidRPr="00374C50">
        <w:rPr>
          <w:color w:val="000000" w:themeColor="text1"/>
        </w:rPr>
        <w:t>Pratt, T. C., Turanovic, J. J., Fox, K. A., and Wright, K. A. (2014). Self-control and victimization: A meta-analysis. Criminology, 52(1): 87--116.</w:t>
      </w:r>
    </w:p>
    <w:p w14:paraId="5E36A56F" w14:textId="75DFA67F" w:rsidR="00E136D5" w:rsidRPr="00374C50" w:rsidRDefault="00E136D5">
      <w:pPr>
        <w:spacing w:line="480" w:lineRule="auto"/>
        <w:ind w:left="720" w:hanging="720"/>
        <w:rPr>
          <w:rFonts w:eastAsia="Times New Roman"/>
          <w:color w:val="000000" w:themeColor="text1"/>
        </w:rPr>
      </w:pPr>
      <w:bookmarkStart w:id="40" w:name="_ENREF_37"/>
      <w:r w:rsidRPr="00374C50">
        <w:rPr>
          <w:rFonts w:eastAsia="Times New Roman"/>
          <w:color w:val="000000" w:themeColor="text1"/>
        </w:rPr>
        <w:t>R</w:t>
      </w:r>
      <w:r w:rsidR="00E01348" w:rsidRPr="00374C50">
        <w:rPr>
          <w:rFonts w:eastAsia="Times New Roman"/>
          <w:color w:val="000000" w:themeColor="text1"/>
        </w:rPr>
        <w:t>ebellon, C. J., and</w:t>
      </w:r>
      <w:r w:rsidRPr="00374C50">
        <w:rPr>
          <w:rFonts w:eastAsia="Times New Roman"/>
          <w:color w:val="000000" w:themeColor="text1"/>
        </w:rPr>
        <w:t xml:space="preserve"> Modecki, K. L. (2013). Accounting for projection bias in models of delinquent peer influence: The utility and limits of latent variable approaches. </w:t>
      </w:r>
      <w:r w:rsidRPr="00374C50">
        <w:rPr>
          <w:rFonts w:eastAsia="Times New Roman"/>
          <w:iCs/>
          <w:color w:val="000000" w:themeColor="text1"/>
        </w:rPr>
        <w:t>J</w:t>
      </w:r>
      <w:r w:rsidR="00237DA6" w:rsidRPr="00374C50">
        <w:rPr>
          <w:rFonts w:eastAsia="Times New Roman"/>
          <w:iCs/>
          <w:color w:val="000000" w:themeColor="text1"/>
        </w:rPr>
        <w:t xml:space="preserve"> Quant</w:t>
      </w:r>
      <w:r w:rsidRPr="00374C50">
        <w:rPr>
          <w:rFonts w:eastAsia="Times New Roman"/>
          <w:iCs/>
          <w:color w:val="000000" w:themeColor="text1"/>
        </w:rPr>
        <w:t xml:space="preserve"> Criminol</w:t>
      </w:r>
      <w:r w:rsidRPr="00374C50">
        <w:rPr>
          <w:rFonts w:eastAsia="Times New Roman"/>
          <w:color w:val="000000" w:themeColor="text1"/>
        </w:rPr>
        <w:t xml:space="preserve">, </w:t>
      </w:r>
      <w:r w:rsidRPr="00374C50">
        <w:rPr>
          <w:rFonts w:eastAsia="Times New Roman"/>
          <w:iCs/>
          <w:color w:val="000000" w:themeColor="text1"/>
        </w:rPr>
        <w:t>30</w:t>
      </w:r>
      <w:r w:rsidR="00237DA6" w:rsidRPr="00374C50">
        <w:rPr>
          <w:rFonts w:eastAsia="Times New Roman"/>
          <w:color w:val="000000" w:themeColor="text1"/>
        </w:rPr>
        <w:t>(2): 163--</w:t>
      </w:r>
      <w:r w:rsidRPr="00374C50">
        <w:rPr>
          <w:rFonts w:eastAsia="Times New Roman"/>
          <w:color w:val="000000" w:themeColor="text1"/>
        </w:rPr>
        <w:t>186.</w:t>
      </w:r>
    </w:p>
    <w:p w14:paraId="364A82AB" w14:textId="677D77BF"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r w:rsidRPr="00374C50">
        <w:rPr>
          <w:rFonts w:ascii="Times New Roman" w:hAnsi="Times New Roman" w:cs="Times New Roman"/>
          <w:color w:val="000000" w:themeColor="text1"/>
          <w:sz w:val="24"/>
          <w:szCs w:val="24"/>
        </w:rPr>
        <w:t xml:space="preserve">Ripley, R. M., Snijders, T. A. B., Boda, Z., Voros, A.,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Preciado, P. (201</w:t>
      </w:r>
      <w:r w:rsidR="00642285" w:rsidRPr="00374C50">
        <w:rPr>
          <w:rFonts w:ascii="Times New Roman" w:hAnsi="Times New Roman" w:cs="Times New Roman"/>
          <w:color w:val="000000" w:themeColor="text1"/>
          <w:sz w:val="24"/>
          <w:szCs w:val="24"/>
        </w:rPr>
        <w:t>8</w:t>
      </w:r>
      <w:r w:rsidRPr="00374C50">
        <w:rPr>
          <w:rFonts w:ascii="Times New Roman" w:hAnsi="Times New Roman" w:cs="Times New Roman"/>
          <w:color w:val="000000" w:themeColor="text1"/>
          <w:sz w:val="24"/>
          <w:szCs w:val="24"/>
        </w:rPr>
        <w:t xml:space="preserve">). Manual for </w:t>
      </w:r>
      <w:r w:rsidR="00C73DE9" w:rsidRPr="00374C50">
        <w:rPr>
          <w:rFonts w:ascii="Times New Roman" w:hAnsi="Times New Roman" w:cs="Times New Roman"/>
          <w:color w:val="000000" w:themeColor="text1"/>
          <w:sz w:val="24"/>
          <w:szCs w:val="24"/>
        </w:rPr>
        <w:t>R</w:t>
      </w:r>
      <w:r w:rsidRPr="00374C50">
        <w:rPr>
          <w:rFonts w:ascii="Times New Roman" w:hAnsi="Times New Roman" w:cs="Times New Roman"/>
          <w:color w:val="000000" w:themeColor="text1"/>
          <w:sz w:val="24"/>
          <w:szCs w:val="24"/>
        </w:rPr>
        <w:t>S</w:t>
      </w:r>
      <w:r w:rsidR="00C73DE9" w:rsidRPr="00374C50">
        <w:rPr>
          <w:rFonts w:ascii="Times New Roman" w:hAnsi="Times New Roman" w:cs="Times New Roman"/>
          <w:color w:val="000000" w:themeColor="text1"/>
          <w:sz w:val="24"/>
          <w:szCs w:val="24"/>
        </w:rPr>
        <w:t>iena</w:t>
      </w:r>
      <w:r w:rsidRPr="00374C50">
        <w:rPr>
          <w:rFonts w:ascii="Times New Roman" w:hAnsi="Times New Roman" w:cs="Times New Roman"/>
          <w:color w:val="000000" w:themeColor="text1"/>
          <w:sz w:val="24"/>
          <w:szCs w:val="24"/>
        </w:rPr>
        <w:t xml:space="preserve"> </w:t>
      </w:r>
      <w:r w:rsidR="008B5009" w:rsidRPr="00374C50">
        <w:rPr>
          <w:rFonts w:ascii="Times New Roman" w:hAnsi="Times New Roman" w:cs="Times New Roman"/>
          <w:color w:val="000000" w:themeColor="text1"/>
          <w:sz w:val="24"/>
          <w:szCs w:val="24"/>
        </w:rPr>
        <w:t xml:space="preserve">(version </w:t>
      </w:r>
      <w:r w:rsidR="00642285" w:rsidRPr="00374C50">
        <w:rPr>
          <w:rFonts w:ascii="Times New Roman" w:hAnsi="Times New Roman" w:cs="Times New Roman"/>
          <w:color w:val="000000" w:themeColor="text1"/>
          <w:sz w:val="24"/>
          <w:szCs w:val="24"/>
        </w:rPr>
        <w:t>April 17</w:t>
      </w:r>
      <w:r w:rsidR="008B5009" w:rsidRPr="00374C50">
        <w:rPr>
          <w:rFonts w:ascii="Times New Roman" w:hAnsi="Times New Roman" w:cs="Times New Roman"/>
          <w:color w:val="000000" w:themeColor="text1"/>
          <w:sz w:val="24"/>
          <w:szCs w:val="24"/>
        </w:rPr>
        <w:t>, 201</w:t>
      </w:r>
      <w:r w:rsidR="00642285" w:rsidRPr="00374C50">
        <w:rPr>
          <w:rFonts w:ascii="Times New Roman" w:hAnsi="Times New Roman" w:cs="Times New Roman"/>
          <w:color w:val="000000" w:themeColor="text1"/>
          <w:sz w:val="24"/>
          <w:szCs w:val="24"/>
        </w:rPr>
        <w:t>8</w:t>
      </w:r>
      <w:r w:rsidR="008B5009" w:rsidRPr="00374C50">
        <w:rPr>
          <w:rFonts w:ascii="Times New Roman" w:hAnsi="Times New Roman" w:cs="Times New Roman"/>
          <w:color w:val="000000" w:themeColor="text1"/>
          <w:sz w:val="24"/>
          <w:szCs w:val="24"/>
        </w:rPr>
        <w:t xml:space="preserve">), </w:t>
      </w:r>
      <w:r w:rsidRPr="00374C50">
        <w:rPr>
          <w:rFonts w:ascii="Times New Roman" w:hAnsi="Times New Roman" w:cs="Times New Roman"/>
          <w:color w:val="000000" w:themeColor="text1"/>
          <w:sz w:val="24"/>
          <w:szCs w:val="24"/>
        </w:rPr>
        <w:t>University of Oxford, Department of Statistics; Nuffield College</w:t>
      </w:r>
      <w:bookmarkEnd w:id="40"/>
      <w:r w:rsidR="008B5009" w:rsidRPr="00374C50">
        <w:rPr>
          <w:rFonts w:ascii="Times New Roman" w:hAnsi="Times New Roman" w:cs="Times New Roman"/>
          <w:color w:val="000000" w:themeColor="text1"/>
          <w:sz w:val="24"/>
          <w:szCs w:val="24"/>
        </w:rPr>
        <w:t>, Oxford</w:t>
      </w:r>
      <w:r w:rsidR="002E2762" w:rsidRPr="00374C50">
        <w:rPr>
          <w:rFonts w:ascii="Times New Roman" w:hAnsi="Times New Roman" w:cs="Times New Roman"/>
          <w:color w:val="000000" w:themeColor="text1"/>
          <w:sz w:val="24"/>
          <w:szCs w:val="24"/>
        </w:rPr>
        <w:t>, UK</w:t>
      </w:r>
      <w:r w:rsidR="008B5009" w:rsidRPr="00374C50">
        <w:rPr>
          <w:rFonts w:ascii="Times New Roman" w:hAnsi="Times New Roman" w:cs="Times New Roman"/>
          <w:color w:val="000000" w:themeColor="text1"/>
          <w:sz w:val="24"/>
          <w:szCs w:val="24"/>
        </w:rPr>
        <w:t>.</w:t>
      </w:r>
    </w:p>
    <w:p w14:paraId="6383BB3A" w14:textId="1ED0C717"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41" w:name="_ENREF_38"/>
      <w:r w:rsidRPr="00374C50">
        <w:rPr>
          <w:rFonts w:ascii="Times New Roman" w:hAnsi="Times New Roman" w:cs="Times New Roman"/>
          <w:color w:val="000000" w:themeColor="text1"/>
          <w:sz w:val="24"/>
          <w:szCs w:val="24"/>
        </w:rPr>
        <w:t xml:space="preserve">Rulison, K. L., Gest, S. D.,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Loken, E. (2013). Dynamic social networks and physical aggression: The moderating role of gender and social status among peers. </w:t>
      </w:r>
      <w:r w:rsidR="00CB325C" w:rsidRPr="00374C50">
        <w:rPr>
          <w:rFonts w:ascii="Times New Roman" w:hAnsi="Times New Roman" w:cs="Times New Roman"/>
          <w:color w:val="000000" w:themeColor="text1"/>
          <w:sz w:val="24"/>
          <w:szCs w:val="24"/>
        </w:rPr>
        <w:t>J Res Adolescence</w:t>
      </w:r>
      <w:r w:rsidRPr="00374C50">
        <w:rPr>
          <w:rFonts w:ascii="Times New Roman" w:hAnsi="Times New Roman" w:cs="Times New Roman"/>
          <w:color w:val="000000" w:themeColor="text1"/>
          <w:sz w:val="24"/>
          <w:szCs w:val="24"/>
        </w:rPr>
        <w:t>, 2</w:t>
      </w:r>
      <w:r w:rsidR="00667CC8" w:rsidRPr="00374C50">
        <w:rPr>
          <w:rFonts w:ascii="Times New Roman" w:hAnsi="Times New Roman" w:cs="Times New Roman"/>
          <w:color w:val="000000" w:themeColor="text1"/>
          <w:sz w:val="24"/>
          <w:szCs w:val="24"/>
        </w:rPr>
        <w:t>3(3):</w:t>
      </w:r>
      <w:r w:rsidRPr="00374C50">
        <w:rPr>
          <w:rFonts w:ascii="Times New Roman" w:hAnsi="Times New Roman" w:cs="Times New Roman"/>
          <w:color w:val="000000" w:themeColor="text1"/>
          <w:sz w:val="24"/>
          <w:szCs w:val="24"/>
        </w:rPr>
        <w:t xml:space="preserve"> 437-</w:t>
      </w:r>
      <w:r w:rsidR="00667CC8"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449.</w:t>
      </w:r>
      <w:bookmarkEnd w:id="41"/>
    </w:p>
    <w:p w14:paraId="5E43FAD2" w14:textId="1E631FA6" w:rsidR="00F22F84" w:rsidRPr="00374C50" w:rsidRDefault="00F22F84" w:rsidP="007E4C64">
      <w:pPr>
        <w:spacing w:line="480" w:lineRule="auto"/>
        <w:ind w:left="720" w:hanging="720"/>
        <w:rPr>
          <w:rFonts w:eastAsia="Times New Roman"/>
          <w:color w:val="000000" w:themeColor="text1"/>
        </w:rPr>
      </w:pPr>
      <w:bookmarkStart w:id="42" w:name="_ENREF_39"/>
      <w:r w:rsidRPr="00374C50">
        <w:rPr>
          <w:rFonts w:eastAsia="Times New Roman"/>
          <w:color w:val="000000" w:themeColor="text1"/>
        </w:rPr>
        <w:lastRenderedPageBreak/>
        <w:t xml:space="preserve">Shin, H. (2017). Friendship dynamics of adolescent aggression, prosocial behavior, and social status: The moderating role of gender. </w:t>
      </w:r>
      <w:r w:rsidRPr="00374C50">
        <w:rPr>
          <w:rFonts w:eastAsia="Times New Roman"/>
          <w:iCs/>
          <w:color w:val="000000" w:themeColor="text1"/>
        </w:rPr>
        <w:t>J Youth Adolescence</w:t>
      </w:r>
      <w:r w:rsidR="00CE1589" w:rsidRPr="00374C50">
        <w:rPr>
          <w:rFonts w:eastAsia="Times New Roman"/>
          <w:color w:val="000000" w:themeColor="text1"/>
        </w:rPr>
        <w:t xml:space="preserve">, </w:t>
      </w:r>
      <w:r w:rsidR="00A961C5" w:rsidRPr="00374C50">
        <w:rPr>
          <w:rFonts w:eastAsia="Times New Roman"/>
          <w:color w:val="000000" w:themeColor="text1"/>
        </w:rPr>
        <w:t>46(11)</w:t>
      </w:r>
      <w:r w:rsidR="00424B04" w:rsidRPr="00374C50">
        <w:rPr>
          <w:rFonts w:eastAsia="Times New Roman"/>
          <w:color w:val="000000" w:themeColor="text1"/>
        </w:rPr>
        <w:t>: 2305--2320</w:t>
      </w:r>
      <w:r w:rsidRPr="00374C50">
        <w:rPr>
          <w:rFonts w:eastAsia="Times New Roman"/>
          <w:color w:val="000000" w:themeColor="text1"/>
        </w:rPr>
        <w:t>.</w:t>
      </w:r>
    </w:p>
    <w:p w14:paraId="4FB2897E" w14:textId="7589CD33"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r w:rsidRPr="00374C50">
        <w:rPr>
          <w:rFonts w:ascii="Times New Roman" w:hAnsi="Times New Roman" w:cs="Times New Roman"/>
          <w:color w:val="000000" w:themeColor="text1"/>
          <w:sz w:val="24"/>
          <w:szCs w:val="24"/>
        </w:rPr>
        <w:t xml:space="preserve">Sijtsema, J. J., Ojanen, T., Veenstra, R., Lindenberg, S., Hawley, P. H.,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Little, T. D. (2010). Forms and functions of aggression in adolescent friendship selection and inﬂuence: A longitudinal social network anal</w:t>
      </w:r>
      <w:r w:rsidR="00667CC8" w:rsidRPr="00374C50">
        <w:rPr>
          <w:rFonts w:ascii="Times New Roman" w:hAnsi="Times New Roman" w:cs="Times New Roman"/>
          <w:color w:val="000000" w:themeColor="text1"/>
          <w:sz w:val="24"/>
          <w:szCs w:val="24"/>
        </w:rPr>
        <w:t xml:space="preserve">ysis. </w:t>
      </w:r>
      <w:r w:rsidR="00416BBB" w:rsidRPr="00374C50">
        <w:rPr>
          <w:rFonts w:ascii="Times New Roman" w:hAnsi="Times New Roman" w:cs="Times New Roman"/>
          <w:color w:val="000000" w:themeColor="text1"/>
          <w:sz w:val="24"/>
          <w:szCs w:val="24"/>
        </w:rPr>
        <w:t>Soc</w:t>
      </w:r>
      <w:r w:rsidR="00667CC8" w:rsidRPr="00374C50">
        <w:rPr>
          <w:rFonts w:ascii="Times New Roman" w:hAnsi="Times New Roman" w:cs="Times New Roman"/>
          <w:color w:val="000000" w:themeColor="text1"/>
          <w:sz w:val="24"/>
          <w:szCs w:val="24"/>
        </w:rPr>
        <w:t xml:space="preserve"> Dev, 19(3):</w:t>
      </w:r>
      <w:r w:rsidRPr="00374C50">
        <w:rPr>
          <w:rFonts w:ascii="Times New Roman" w:hAnsi="Times New Roman" w:cs="Times New Roman"/>
          <w:color w:val="000000" w:themeColor="text1"/>
          <w:sz w:val="24"/>
          <w:szCs w:val="24"/>
        </w:rPr>
        <w:t xml:space="preserve"> 515-</w:t>
      </w:r>
      <w:r w:rsidR="00667CC8"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534.</w:t>
      </w:r>
      <w:bookmarkEnd w:id="42"/>
    </w:p>
    <w:p w14:paraId="0F51966B" w14:textId="64F30161"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43" w:name="_ENREF_40"/>
      <w:r w:rsidRPr="00374C50">
        <w:rPr>
          <w:rFonts w:ascii="Times New Roman" w:hAnsi="Times New Roman" w:cs="Times New Roman"/>
          <w:color w:val="000000" w:themeColor="text1"/>
          <w:sz w:val="24"/>
          <w:szCs w:val="24"/>
        </w:rPr>
        <w:t xml:space="preserve">Snijders, T. A. B. (2001). The statistical evaluation of social network dynamics. </w:t>
      </w:r>
      <w:r w:rsidR="00667CC8" w:rsidRPr="00374C50">
        <w:rPr>
          <w:rFonts w:ascii="Times New Roman" w:hAnsi="Times New Roman" w:cs="Times New Roman"/>
          <w:color w:val="000000" w:themeColor="text1"/>
          <w:sz w:val="24"/>
          <w:szCs w:val="24"/>
        </w:rPr>
        <w:t>Sociol</w:t>
      </w:r>
      <w:r w:rsidR="00606AF5" w:rsidRPr="00374C50">
        <w:rPr>
          <w:rFonts w:ascii="Times New Roman" w:hAnsi="Times New Roman" w:cs="Times New Roman"/>
          <w:color w:val="000000" w:themeColor="text1"/>
          <w:sz w:val="24"/>
          <w:szCs w:val="24"/>
        </w:rPr>
        <w:t xml:space="preserve"> </w:t>
      </w:r>
      <w:r w:rsidR="00667CC8" w:rsidRPr="00374C50">
        <w:rPr>
          <w:rFonts w:ascii="Times New Roman" w:hAnsi="Times New Roman" w:cs="Times New Roman"/>
          <w:color w:val="000000" w:themeColor="text1"/>
          <w:sz w:val="24"/>
          <w:szCs w:val="24"/>
        </w:rPr>
        <w:t>Methodol, 31(1):</w:t>
      </w:r>
      <w:r w:rsidRPr="00374C50">
        <w:rPr>
          <w:rFonts w:ascii="Times New Roman" w:hAnsi="Times New Roman" w:cs="Times New Roman"/>
          <w:color w:val="000000" w:themeColor="text1"/>
          <w:sz w:val="24"/>
          <w:szCs w:val="24"/>
        </w:rPr>
        <w:t xml:space="preserve"> 361-</w:t>
      </w:r>
      <w:r w:rsidR="00667CC8"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395.</w:t>
      </w:r>
      <w:bookmarkEnd w:id="43"/>
    </w:p>
    <w:p w14:paraId="48045313" w14:textId="0CEA1216"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44" w:name="_ENREF_41"/>
      <w:r w:rsidRPr="00374C50">
        <w:rPr>
          <w:rFonts w:ascii="Times New Roman" w:hAnsi="Times New Roman" w:cs="Times New Roman"/>
          <w:color w:val="000000" w:themeColor="text1"/>
          <w:sz w:val="24"/>
          <w:szCs w:val="24"/>
        </w:rPr>
        <w:t xml:space="preserve">Snijders, T. A. B.,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Baerveldt, C. (2003). A multi-level network study of the effects of delinquent behavior on friendship evolution. J </w:t>
      </w:r>
      <w:r w:rsidR="00667CC8" w:rsidRPr="00374C50">
        <w:rPr>
          <w:rFonts w:ascii="Times New Roman" w:hAnsi="Times New Roman" w:cs="Times New Roman"/>
          <w:color w:val="000000" w:themeColor="text1"/>
          <w:sz w:val="24"/>
          <w:szCs w:val="24"/>
        </w:rPr>
        <w:t>Math</w:t>
      </w:r>
      <w:r w:rsidR="00CB325C" w:rsidRPr="00374C50">
        <w:rPr>
          <w:rFonts w:ascii="Times New Roman" w:hAnsi="Times New Roman" w:cs="Times New Roman"/>
          <w:color w:val="000000" w:themeColor="text1"/>
          <w:sz w:val="24"/>
          <w:szCs w:val="24"/>
        </w:rPr>
        <w:t xml:space="preserve"> </w:t>
      </w:r>
      <w:r w:rsidR="00667CC8" w:rsidRPr="00374C50">
        <w:rPr>
          <w:rFonts w:ascii="Times New Roman" w:hAnsi="Times New Roman" w:cs="Times New Roman"/>
          <w:color w:val="000000" w:themeColor="text1"/>
          <w:sz w:val="24"/>
          <w:szCs w:val="24"/>
        </w:rPr>
        <w:t>Sociol, 27(2-3):</w:t>
      </w:r>
      <w:r w:rsidRPr="00374C50">
        <w:rPr>
          <w:rFonts w:ascii="Times New Roman" w:hAnsi="Times New Roman" w:cs="Times New Roman"/>
          <w:color w:val="000000" w:themeColor="text1"/>
          <w:sz w:val="24"/>
          <w:szCs w:val="24"/>
        </w:rPr>
        <w:t xml:space="preserve"> 123-</w:t>
      </w:r>
      <w:r w:rsidR="00667CC8"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151.</w:t>
      </w:r>
      <w:bookmarkEnd w:id="44"/>
    </w:p>
    <w:p w14:paraId="68F3CF53" w14:textId="23E8C403"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45" w:name="_ENREF_42"/>
      <w:r w:rsidRPr="00374C50">
        <w:rPr>
          <w:rFonts w:ascii="Times New Roman" w:hAnsi="Times New Roman" w:cs="Times New Roman"/>
          <w:color w:val="000000" w:themeColor="text1"/>
          <w:sz w:val="24"/>
          <w:szCs w:val="24"/>
        </w:rPr>
        <w:t xml:space="preserve">Snijders, T. A. B., Van de Bunt, G. G.,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Steglich, C. E. G. (2010). Introduction to stochastic actor-based models for network d</w:t>
      </w:r>
      <w:r w:rsidR="00667CC8" w:rsidRPr="00374C50">
        <w:rPr>
          <w:rFonts w:ascii="Times New Roman" w:hAnsi="Times New Roman" w:cs="Times New Roman"/>
          <w:color w:val="000000" w:themeColor="text1"/>
          <w:sz w:val="24"/>
          <w:szCs w:val="24"/>
        </w:rPr>
        <w:t xml:space="preserve">ynamics. </w:t>
      </w:r>
      <w:r w:rsidR="00416BBB" w:rsidRPr="00374C50">
        <w:rPr>
          <w:rFonts w:ascii="Times New Roman" w:hAnsi="Times New Roman" w:cs="Times New Roman"/>
          <w:color w:val="000000" w:themeColor="text1"/>
          <w:sz w:val="24"/>
          <w:szCs w:val="24"/>
        </w:rPr>
        <w:t>Soc Networks</w:t>
      </w:r>
      <w:r w:rsidR="00667CC8" w:rsidRPr="00374C50">
        <w:rPr>
          <w:rFonts w:ascii="Times New Roman" w:hAnsi="Times New Roman" w:cs="Times New Roman"/>
          <w:color w:val="000000" w:themeColor="text1"/>
          <w:sz w:val="24"/>
          <w:szCs w:val="24"/>
        </w:rPr>
        <w:t>, 32(1):</w:t>
      </w:r>
      <w:r w:rsidRPr="00374C50">
        <w:rPr>
          <w:rFonts w:ascii="Times New Roman" w:hAnsi="Times New Roman" w:cs="Times New Roman"/>
          <w:color w:val="000000" w:themeColor="text1"/>
          <w:sz w:val="24"/>
          <w:szCs w:val="24"/>
        </w:rPr>
        <w:t xml:space="preserve"> 44-</w:t>
      </w:r>
      <w:r w:rsidR="00667CC8"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60.</w:t>
      </w:r>
      <w:bookmarkEnd w:id="45"/>
    </w:p>
    <w:p w14:paraId="50E2F171" w14:textId="08862675" w:rsidR="00573671" w:rsidRPr="00374C50" w:rsidRDefault="00573671" w:rsidP="007E4C64">
      <w:pPr>
        <w:spacing w:line="480" w:lineRule="auto"/>
        <w:ind w:left="720" w:hanging="720"/>
        <w:rPr>
          <w:rFonts w:eastAsia="Times New Roman"/>
          <w:color w:val="000000" w:themeColor="text1"/>
        </w:rPr>
      </w:pPr>
      <w:bookmarkStart w:id="46" w:name="_ENREF_43"/>
      <w:r w:rsidRPr="00374C50">
        <w:rPr>
          <w:rFonts w:eastAsia="Times New Roman"/>
          <w:color w:val="000000" w:themeColor="text1"/>
        </w:rPr>
        <w:t xml:space="preserve">Steglich, C., Snijders, T. A. B., and Pearson, M. (2010). Dynamic networks and behavior: Separating selection from influence. </w:t>
      </w:r>
      <w:r w:rsidR="00CE1589" w:rsidRPr="00374C50">
        <w:rPr>
          <w:rFonts w:eastAsia="Times New Roman"/>
          <w:iCs/>
          <w:color w:val="000000" w:themeColor="text1"/>
        </w:rPr>
        <w:t>Sociol</w:t>
      </w:r>
      <w:r w:rsidRPr="00374C50">
        <w:rPr>
          <w:rFonts w:eastAsia="Times New Roman"/>
          <w:iCs/>
          <w:color w:val="000000" w:themeColor="text1"/>
        </w:rPr>
        <w:t xml:space="preserve"> </w:t>
      </w:r>
      <w:r w:rsidR="00CE1589" w:rsidRPr="00374C50">
        <w:rPr>
          <w:rFonts w:eastAsia="Times New Roman"/>
          <w:iCs/>
          <w:color w:val="000000" w:themeColor="text1"/>
        </w:rPr>
        <w:t>Methodol</w:t>
      </w:r>
      <w:r w:rsidRPr="00374C50">
        <w:rPr>
          <w:rFonts w:eastAsia="Times New Roman"/>
          <w:color w:val="000000" w:themeColor="text1"/>
        </w:rPr>
        <w:t xml:space="preserve">, </w:t>
      </w:r>
      <w:r w:rsidRPr="00374C50">
        <w:rPr>
          <w:rFonts w:eastAsia="Times New Roman"/>
          <w:iCs/>
          <w:color w:val="000000" w:themeColor="text1"/>
        </w:rPr>
        <w:t>40</w:t>
      </w:r>
      <w:r w:rsidR="008C269D" w:rsidRPr="00374C50">
        <w:rPr>
          <w:rFonts w:eastAsia="Times New Roman"/>
          <w:color w:val="000000" w:themeColor="text1"/>
        </w:rPr>
        <w:t>(1):</w:t>
      </w:r>
      <w:r w:rsidRPr="00374C50">
        <w:rPr>
          <w:rFonts w:eastAsia="Times New Roman"/>
          <w:color w:val="000000" w:themeColor="text1"/>
        </w:rPr>
        <w:t xml:space="preserve"> 329--393.</w:t>
      </w:r>
    </w:p>
    <w:p w14:paraId="3968DD3C" w14:textId="77777777" w:rsidR="008C269D" w:rsidRPr="00374C50" w:rsidRDefault="008C269D" w:rsidP="007E4C64">
      <w:pPr>
        <w:spacing w:line="480" w:lineRule="auto"/>
        <w:ind w:left="720" w:hanging="720"/>
        <w:rPr>
          <w:rFonts w:eastAsia="Times New Roman"/>
          <w:color w:val="000000" w:themeColor="text1"/>
        </w:rPr>
      </w:pPr>
      <w:r w:rsidRPr="00374C50">
        <w:rPr>
          <w:rFonts w:eastAsia="Times New Roman"/>
          <w:color w:val="000000" w:themeColor="text1"/>
        </w:rPr>
        <w:t xml:space="preserve">Steglich, C., Snijders, T. A. B., and West, P. (2006). Applying SIENA: An illustrative analysis of the coevolution of adolescents’ friendship networks, taste in music, and alcohol consumption. </w:t>
      </w:r>
      <w:r w:rsidRPr="00374C50">
        <w:rPr>
          <w:rFonts w:eastAsia="Times New Roman"/>
          <w:iCs/>
          <w:color w:val="000000" w:themeColor="text1"/>
        </w:rPr>
        <w:t>Methodology</w:t>
      </w:r>
      <w:r w:rsidRPr="00374C50">
        <w:rPr>
          <w:rFonts w:eastAsia="Times New Roman"/>
          <w:color w:val="000000" w:themeColor="text1"/>
        </w:rPr>
        <w:t xml:space="preserve">, </w:t>
      </w:r>
      <w:r w:rsidRPr="00374C50">
        <w:rPr>
          <w:rFonts w:eastAsia="Times New Roman"/>
          <w:iCs/>
          <w:color w:val="000000" w:themeColor="text1"/>
        </w:rPr>
        <w:t>2</w:t>
      </w:r>
      <w:r w:rsidRPr="00374C50">
        <w:rPr>
          <w:rFonts w:eastAsia="Times New Roman"/>
          <w:color w:val="000000" w:themeColor="text1"/>
        </w:rPr>
        <w:t>(1): 48--56.</w:t>
      </w:r>
    </w:p>
    <w:p w14:paraId="6C6591AB" w14:textId="1EF7E92F"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r w:rsidRPr="00374C50">
        <w:rPr>
          <w:rFonts w:ascii="Times New Roman" w:hAnsi="Times New Roman" w:cs="Times New Roman"/>
          <w:color w:val="000000" w:themeColor="text1"/>
          <w:sz w:val="24"/>
          <w:szCs w:val="24"/>
        </w:rPr>
        <w:t>Sutherland, E. H.</w:t>
      </w:r>
      <w:r w:rsidR="00CC3DDF" w:rsidRPr="00374C50">
        <w:rPr>
          <w:rFonts w:ascii="Times New Roman" w:hAnsi="Times New Roman" w:cs="Times New Roman"/>
          <w:color w:val="000000" w:themeColor="text1"/>
          <w:sz w:val="24"/>
          <w:szCs w:val="24"/>
        </w:rPr>
        <w:t xml:space="preserve"> (1947). Principles of C</w:t>
      </w:r>
      <w:r w:rsidRPr="00374C50">
        <w:rPr>
          <w:rFonts w:ascii="Times New Roman" w:hAnsi="Times New Roman" w:cs="Times New Roman"/>
          <w:color w:val="000000" w:themeColor="text1"/>
          <w:sz w:val="24"/>
          <w:szCs w:val="24"/>
        </w:rPr>
        <w:t>rim</w:t>
      </w:r>
      <w:r w:rsidR="008B5009" w:rsidRPr="00374C50">
        <w:rPr>
          <w:rFonts w:ascii="Times New Roman" w:hAnsi="Times New Roman" w:cs="Times New Roman"/>
          <w:color w:val="000000" w:themeColor="text1"/>
          <w:sz w:val="24"/>
          <w:szCs w:val="24"/>
        </w:rPr>
        <w:t xml:space="preserve">inology (Vol. 4), </w:t>
      </w:r>
      <w:r w:rsidRPr="00374C50">
        <w:rPr>
          <w:rFonts w:ascii="Times New Roman" w:hAnsi="Times New Roman" w:cs="Times New Roman"/>
          <w:color w:val="000000" w:themeColor="text1"/>
          <w:sz w:val="24"/>
          <w:szCs w:val="24"/>
        </w:rPr>
        <w:t>J. B. Lippincott</w:t>
      </w:r>
      <w:r w:rsidR="008B5009" w:rsidRPr="00374C50">
        <w:rPr>
          <w:rFonts w:ascii="Times New Roman" w:hAnsi="Times New Roman" w:cs="Times New Roman"/>
          <w:color w:val="000000" w:themeColor="text1"/>
          <w:sz w:val="24"/>
          <w:szCs w:val="24"/>
        </w:rPr>
        <w:t>, Philadelphia</w:t>
      </w:r>
      <w:r w:rsidR="002E2762" w:rsidRPr="00374C50">
        <w:rPr>
          <w:rFonts w:ascii="Times New Roman" w:hAnsi="Times New Roman" w:cs="Times New Roman"/>
          <w:color w:val="000000" w:themeColor="text1"/>
          <w:sz w:val="24"/>
          <w:szCs w:val="24"/>
        </w:rPr>
        <w:t>, PA</w:t>
      </w:r>
      <w:r w:rsidRPr="00374C50">
        <w:rPr>
          <w:rFonts w:ascii="Times New Roman" w:hAnsi="Times New Roman" w:cs="Times New Roman"/>
          <w:color w:val="000000" w:themeColor="text1"/>
          <w:sz w:val="24"/>
          <w:szCs w:val="24"/>
        </w:rPr>
        <w:t>.</w:t>
      </w:r>
      <w:bookmarkEnd w:id="46"/>
    </w:p>
    <w:p w14:paraId="0F924A41" w14:textId="30A290DC"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47" w:name="_ENREF_44"/>
      <w:r w:rsidRPr="00374C50">
        <w:rPr>
          <w:rFonts w:ascii="Times New Roman" w:hAnsi="Times New Roman" w:cs="Times New Roman"/>
          <w:color w:val="000000" w:themeColor="text1"/>
          <w:sz w:val="24"/>
          <w:szCs w:val="24"/>
        </w:rPr>
        <w:t xml:space="preserve">Svensson, Y., Burk, W. J., Stattin, H.,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Kerr, M. (2012). Peer selection and influence of delinquent behavior of immigrant and nonimmigrant youths: Does context matter? </w:t>
      </w:r>
      <w:r w:rsidR="00CF20CF" w:rsidRPr="00374C50">
        <w:rPr>
          <w:rFonts w:ascii="Times New Roman" w:hAnsi="Times New Roman" w:cs="Times New Roman"/>
          <w:color w:val="000000" w:themeColor="text1"/>
          <w:sz w:val="24"/>
          <w:szCs w:val="24"/>
        </w:rPr>
        <w:t>Int J Behav Dev</w:t>
      </w:r>
      <w:r w:rsidR="00667CC8" w:rsidRPr="00374C50">
        <w:rPr>
          <w:rFonts w:ascii="Times New Roman" w:hAnsi="Times New Roman" w:cs="Times New Roman"/>
          <w:color w:val="000000" w:themeColor="text1"/>
          <w:sz w:val="24"/>
          <w:szCs w:val="24"/>
        </w:rPr>
        <w:t>, 36(3):</w:t>
      </w:r>
      <w:r w:rsidRPr="00374C50">
        <w:rPr>
          <w:rFonts w:ascii="Times New Roman" w:hAnsi="Times New Roman" w:cs="Times New Roman"/>
          <w:color w:val="000000" w:themeColor="text1"/>
          <w:sz w:val="24"/>
          <w:szCs w:val="24"/>
        </w:rPr>
        <w:t xml:space="preserve"> 178-</w:t>
      </w:r>
      <w:r w:rsidR="00667CC8"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185.</w:t>
      </w:r>
      <w:bookmarkEnd w:id="47"/>
    </w:p>
    <w:p w14:paraId="2651EA67" w14:textId="77777777" w:rsidR="00F22F84" w:rsidRPr="00374C50" w:rsidRDefault="00F22F84" w:rsidP="007E4C64">
      <w:pPr>
        <w:spacing w:line="480" w:lineRule="auto"/>
        <w:ind w:left="720" w:hanging="720"/>
        <w:rPr>
          <w:rFonts w:eastAsia="Times New Roman"/>
          <w:color w:val="000000" w:themeColor="text1"/>
        </w:rPr>
      </w:pPr>
      <w:bookmarkStart w:id="48" w:name="_ENREF_46"/>
      <w:r w:rsidRPr="00374C50">
        <w:rPr>
          <w:rFonts w:eastAsia="Times New Roman"/>
          <w:color w:val="000000" w:themeColor="text1"/>
        </w:rPr>
        <w:t xml:space="preserve">Turanovic, J. J., and Young, J. T. N. (2016). Violent offending and victimization in adolescence: Social network mechanisms and homophily. </w:t>
      </w:r>
      <w:r w:rsidRPr="00374C50">
        <w:rPr>
          <w:rFonts w:eastAsia="Times New Roman"/>
          <w:iCs/>
          <w:color w:val="000000" w:themeColor="text1"/>
        </w:rPr>
        <w:t>Criminology</w:t>
      </w:r>
      <w:r w:rsidRPr="00374C50">
        <w:rPr>
          <w:rFonts w:eastAsia="Times New Roman"/>
          <w:color w:val="000000" w:themeColor="text1"/>
        </w:rPr>
        <w:t xml:space="preserve">, </w:t>
      </w:r>
      <w:r w:rsidRPr="00374C50">
        <w:rPr>
          <w:rFonts w:eastAsia="Times New Roman"/>
          <w:iCs/>
          <w:color w:val="000000" w:themeColor="text1"/>
        </w:rPr>
        <w:t>54</w:t>
      </w:r>
      <w:r w:rsidRPr="00374C50">
        <w:rPr>
          <w:rFonts w:eastAsia="Times New Roman"/>
          <w:color w:val="000000" w:themeColor="text1"/>
        </w:rPr>
        <w:t>(3): 487--519.</w:t>
      </w:r>
    </w:p>
    <w:p w14:paraId="11C6AEF0" w14:textId="12C02167" w:rsidR="00F80F13" w:rsidRPr="00374C50" w:rsidRDefault="001306E1" w:rsidP="007E4C64">
      <w:pPr>
        <w:spacing w:line="480" w:lineRule="auto"/>
        <w:ind w:left="720" w:hanging="720"/>
        <w:rPr>
          <w:rFonts w:eastAsia="Times New Roman"/>
          <w:color w:val="000000" w:themeColor="text1"/>
        </w:rPr>
      </w:pPr>
      <w:r w:rsidRPr="00374C50">
        <w:rPr>
          <w:rFonts w:eastAsia="Times New Roman"/>
          <w:color w:val="000000" w:themeColor="text1"/>
        </w:rPr>
        <w:lastRenderedPageBreak/>
        <w:t>Van Zalk, M. H. W., and</w:t>
      </w:r>
      <w:r w:rsidR="00F80F13" w:rsidRPr="00374C50">
        <w:rPr>
          <w:rFonts w:eastAsia="Times New Roman"/>
          <w:color w:val="000000" w:themeColor="text1"/>
        </w:rPr>
        <w:t xml:space="preserve"> Van Zalk, N. (2015). Violent peer influence: The roles of self-esteem and psychopathic traits. </w:t>
      </w:r>
      <w:r w:rsidR="00F80F13" w:rsidRPr="00374C50">
        <w:rPr>
          <w:rFonts w:eastAsia="Times New Roman"/>
          <w:iCs/>
          <w:color w:val="000000" w:themeColor="text1"/>
        </w:rPr>
        <w:t>Dev Psychopathol</w:t>
      </w:r>
      <w:r w:rsidR="00F80F13" w:rsidRPr="00374C50">
        <w:rPr>
          <w:rFonts w:eastAsia="Times New Roman"/>
          <w:color w:val="000000" w:themeColor="text1"/>
        </w:rPr>
        <w:t xml:space="preserve">, </w:t>
      </w:r>
      <w:r w:rsidR="00F80F13" w:rsidRPr="00374C50">
        <w:rPr>
          <w:rFonts w:eastAsia="Times New Roman"/>
          <w:iCs/>
          <w:color w:val="000000" w:themeColor="text1"/>
        </w:rPr>
        <w:t>27</w:t>
      </w:r>
      <w:r w:rsidR="00F80F13" w:rsidRPr="00374C50">
        <w:rPr>
          <w:rFonts w:eastAsia="Times New Roman"/>
          <w:color w:val="000000" w:themeColor="text1"/>
        </w:rPr>
        <w:t>(4pt1): 1077--1088.</w:t>
      </w:r>
    </w:p>
    <w:p w14:paraId="30D9587F" w14:textId="11B7395B" w:rsidR="00F933DC" w:rsidRPr="00374C50" w:rsidRDefault="00F933DC" w:rsidP="006850A2">
      <w:pPr>
        <w:spacing w:line="480" w:lineRule="auto"/>
        <w:ind w:left="720" w:hanging="720"/>
        <w:rPr>
          <w:rFonts w:eastAsia="Times New Roman"/>
          <w:color w:val="000000" w:themeColor="text1"/>
        </w:rPr>
      </w:pPr>
      <w:r w:rsidRPr="00374C50">
        <w:rPr>
          <w:rFonts w:eastAsia="Times New Roman"/>
          <w:color w:val="000000" w:themeColor="text1"/>
        </w:rPr>
        <w:t xml:space="preserve">Viechtbauer, W. (2010). Conducting meta-analyses in R with the metafor package. </w:t>
      </w:r>
      <w:r w:rsidRPr="00374C50">
        <w:rPr>
          <w:rFonts w:eastAsia="Times New Roman"/>
          <w:iCs/>
          <w:color w:val="000000" w:themeColor="text1"/>
        </w:rPr>
        <w:t>J Stat</w:t>
      </w:r>
      <w:r w:rsidR="004164E5" w:rsidRPr="00374C50">
        <w:rPr>
          <w:rFonts w:eastAsia="Times New Roman"/>
          <w:iCs/>
          <w:color w:val="000000" w:themeColor="text1"/>
        </w:rPr>
        <w:t xml:space="preserve"> </w:t>
      </w:r>
      <w:r w:rsidRPr="00374C50">
        <w:rPr>
          <w:rFonts w:eastAsia="Times New Roman"/>
          <w:iCs/>
          <w:color w:val="000000" w:themeColor="text1"/>
        </w:rPr>
        <w:t>Softw</w:t>
      </w:r>
      <w:r w:rsidRPr="00374C50">
        <w:rPr>
          <w:rFonts w:eastAsia="Times New Roman"/>
          <w:color w:val="000000" w:themeColor="text1"/>
        </w:rPr>
        <w:t xml:space="preserve">, </w:t>
      </w:r>
      <w:r w:rsidRPr="00374C50">
        <w:rPr>
          <w:rFonts w:eastAsia="Times New Roman"/>
          <w:iCs/>
          <w:color w:val="000000" w:themeColor="text1"/>
        </w:rPr>
        <w:t>36</w:t>
      </w:r>
      <w:r w:rsidR="00B80D68" w:rsidRPr="00374C50">
        <w:rPr>
          <w:rFonts w:eastAsia="Times New Roman"/>
          <w:color w:val="000000" w:themeColor="text1"/>
        </w:rPr>
        <w:t>(3): 1--48.</w:t>
      </w:r>
    </w:p>
    <w:p w14:paraId="39755444" w14:textId="77076315"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r w:rsidRPr="00374C50">
        <w:rPr>
          <w:rFonts w:ascii="Times New Roman" w:hAnsi="Times New Roman" w:cs="Times New Roman"/>
          <w:color w:val="000000" w:themeColor="text1"/>
          <w:sz w:val="24"/>
          <w:szCs w:val="24"/>
        </w:rPr>
        <w:t xml:space="preserve">Wang, C., Butts, C. T., Hipp, J. R., Jose, R., </w:t>
      </w:r>
      <w:r w:rsidR="00E15F7B" w:rsidRPr="00374C50">
        <w:rPr>
          <w:rFonts w:ascii="Times New Roman" w:hAnsi="Times New Roman" w:cs="Times New Roman"/>
          <w:color w:val="000000" w:themeColor="text1"/>
          <w:sz w:val="24"/>
          <w:szCs w:val="24"/>
        </w:rPr>
        <w:t>and</w:t>
      </w:r>
      <w:r w:rsidRPr="00374C50">
        <w:rPr>
          <w:rFonts w:ascii="Times New Roman" w:hAnsi="Times New Roman" w:cs="Times New Roman"/>
          <w:color w:val="000000" w:themeColor="text1"/>
          <w:sz w:val="24"/>
          <w:szCs w:val="24"/>
        </w:rPr>
        <w:t xml:space="preserve"> Lakon, C. M. (2016). Multiple imputation for missing edge data: A predictive evaluation method with application to </w:t>
      </w:r>
      <w:r w:rsidR="00667CC8" w:rsidRPr="00374C50">
        <w:rPr>
          <w:rFonts w:ascii="Times New Roman" w:hAnsi="Times New Roman" w:cs="Times New Roman"/>
          <w:color w:val="000000" w:themeColor="text1"/>
          <w:sz w:val="24"/>
          <w:szCs w:val="24"/>
        </w:rPr>
        <w:t>Add Health. Soc Networks, 45:</w:t>
      </w:r>
      <w:r w:rsidRPr="00374C50">
        <w:rPr>
          <w:rFonts w:ascii="Times New Roman" w:hAnsi="Times New Roman" w:cs="Times New Roman"/>
          <w:color w:val="000000" w:themeColor="text1"/>
          <w:sz w:val="24"/>
          <w:szCs w:val="24"/>
        </w:rPr>
        <w:t xml:space="preserve"> 89-</w:t>
      </w:r>
      <w:r w:rsidR="00667CC8"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98.</w:t>
      </w:r>
      <w:bookmarkEnd w:id="48"/>
    </w:p>
    <w:p w14:paraId="652E91D6" w14:textId="674F1E99"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49" w:name="_ENREF_47"/>
      <w:r w:rsidRPr="00374C50">
        <w:rPr>
          <w:rFonts w:ascii="Times New Roman" w:hAnsi="Times New Roman" w:cs="Times New Roman"/>
          <w:color w:val="000000" w:themeColor="text1"/>
          <w:sz w:val="24"/>
          <w:szCs w:val="24"/>
        </w:rPr>
        <w:t>Warr,</w:t>
      </w:r>
      <w:r w:rsidR="00CC3DDF" w:rsidRPr="00374C50">
        <w:rPr>
          <w:rFonts w:ascii="Times New Roman" w:hAnsi="Times New Roman" w:cs="Times New Roman"/>
          <w:color w:val="000000" w:themeColor="text1"/>
          <w:sz w:val="24"/>
          <w:szCs w:val="24"/>
        </w:rPr>
        <w:t xml:space="preserve"> M. (2002). Companions in C</w:t>
      </w:r>
      <w:r w:rsidR="008B5009" w:rsidRPr="00374C50">
        <w:rPr>
          <w:rFonts w:ascii="Times New Roman" w:hAnsi="Times New Roman" w:cs="Times New Roman"/>
          <w:color w:val="000000" w:themeColor="text1"/>
          <w:sz w:val="24"/>
          <w:szCs w:val="24"/>
        </w:rPr>
        <w:t>rime,</w:t>
      </w:r>
      <w:r w:rsidRPr="00374C50">
        <w:rPr>
          <w:rFonts w:ascii="Times New Roman" w:hAnsi="Times New Roman" w:cs="Times New Roman"/>
          <w:color w:val="000000" w:themeColor="text1"/>
          <w:sz w:val="24"/>
          <w:szCs w:val="24"/>
        </w:rPr>
        <w:t xml:space="preserve"> Cambridge University Press</w:t>
      </w:r>
      <w:r w:rsidR="008B5009" w:rsidRPr="00374C50">
        <w:rPr>
          <w:rFonts w:ascii="Times New Roman" w:hAnsi="Times New Roman" w:cs="Times New Roman"/>
          <w:color w:val="000000" w:themeColor="text1"/>
          <w:sz w:val="24"/>
          <w:szCs w:val="24"/>
        </w:rPr>
        <w:t>, New York</w:t>
      </w:r>
      <w:r w:rsidRPr="00374C50">
        <w:rPr>
          <w:rFonts w:ascii="Times New Roman" w:hAnsi="Times New Roman" w:cs="Times New Roman"/>
          <w:color w:val="000000" w:themeColor="text1"/>
          <w:sz w:val="24"/>
          <w:szCs w:val="24"/>
        </w:rPr>
        <w:t>.</w:t>
      </w:r>
      <w:bookmarkEnd w:id="49"/>
    </w:p>
    <w:p w14:paraId="469DB67A" w14:textId="1494E2A6" w:rsidR="00843FF1" w:rsidRPr="00374C50" w:rsidRDefault="00843FF1" w:rsidP="007E4C64">
      <w:pPr>
        <w:pStyle w:val="EndNoteBibliography"/>
        <w:spacing w:after="0" w:line="480" w:lineRule="auto"/>
        <w:ind w:left="720" w:hanging="720"/>
        <w:rPr>
          <w:rFonts w:ascii="Times New Roman" w:hAnsi="Times New Roman" w:cs="Times New Roman"/>
          <w:color w:val="000000" w:themeColor="text1"/>
          <w:sz w:val="24"/>
          <w:szCs w:val="24"/>
        </w:rPr>
      </w:pPr>
      <w:bookmarkStart w:id="50" w:name="_ENREF_48"/>
      <w:r w:rsidRPr="00374C50">
        <w:rPr>
          <w:rFonts w:ascii="Times New Roman" w:hAnsi="Times New Roman" w:cs="Times New Roman"/>
          <w:color w:val="000000" w:themeColor="text1"/>
          <w:sz w:val="24"/>
          <w:szCs w:val="24"/>
        </w:rPr>
        <w:t>Weerman, F. M. (2011). Delinquent peers in context: A longitudinal network analysis of selection and influe</w:t>
      </w:r>
      <w:r w:rsidR="00667CC8" w:rsidRPr="00374C50">
        <w:rPr>
          <w:rFonts w:ascii="Times New Roman" w:hAnsi="Times New Roman" w:cs="Times New Roman"/>
          <w:color w:val="000000" w:themeColor="text1"/>
          <w:sz w:val="24"/>
          <w:szCs w:val="24"/>
        </w:rPr>
        <w:t>nce effects. Criminology, 49(1):</w:t>
      </w:r>
      <w:r w:rsidRPr="00374C50">
        <w:rPr>
          <w:rFonts w:ascii="Times New Roman" w:hAnsi="Times New Roman" w:cs="Times New Roman"/>
          <w:color w:val="000000" w:themeColor="text1"/>
          <w:sz w:val="24"/>
          <w:szCs w:val="24"/>
        </w:rPr>
        <w:t xml:space="preserve"> 253-</w:t>
      </w:r>
      <w:r w:rsidR="00667CC8" w:rsidRPr="00374C50">
        <w:rPr>
          <w:rFonts w:ascii="Times New Roman" w:hAnsi="Times New Roman" w:cs="Times New Roman"/>
          <w:color w:val="000000" w:themeColor="text1"/>
          <w:sz w:val="24"/>
          <w:szCs w:val="24"/>
        </w:rPr>
        <w:t>-</w:t>
      </w:r>
      <w:r w:rsidRPr="00374C50">
        <w:rPr>
          <w:rFonts w:ascii="Times New Roman" w:hAnsi="Times New Roman" w:cs="Times New Roman"/>
          <w:color w:val="000000" w:themeColor="text1"/>
          <w:sz w:val="24"/>
          <w:szCs w:val="24"/>
        </w:rPr>
        <w:t>286.</w:t>
      </w:r>
      <w:bookmarkEnd w:id="50"/>
    </w:p>
    <w:p w14:paraId="5499F94D" w14:textId="33CCA43A" w:rsidR="000067F6" w:rsidRPr="00374C50" w:rsidRDefault="000067F6" w:rsidP="006850A2">
      <w:pPr>
        <w:spacing w:line="480" w:lineRule="auto"/>
        <w:ind w:left="720" w:hanging="720"/>
        <w:rPr>
          <w:rFonts w:eastAsia="Times New Roman"/>
          <w:color w:val="000000" w:themeColor="text1"/>
        </w:rPr>
      </w:pPr>
      <w:bookmarkStart w:id="51" w:name="_ENREF_49"/>
      <w:r w:rsidRPr="00374C50">
        <w:rPr>
          <w:rFonts w:eastAsia="Times New Roman"/>
          <w:color w:val="000000" w:themeColor="text1"/>
        </w:rPr>
        <w:t xml:space="preserve">Weerman, F. M., and Hoeve, M. (2012). Peers and delinquency among girls and boys: Are sex differences in delinquency explained by peer factors? </w:t>
      </w:r>
      <w:r w:rsidR="00B80D68" w:rsidRPr="00374C50">
        <w:rPr>
          <w:rFonts w:eastAsia="Times New Roman"/>
          <w:iCs/>
          <w:color w:val="000000" w:themeColor="text1"/>
        </w:rPr>
        <w:t>Eur</w:t>
      </w:r>
      <w:r w:rsidRPr="00374C50">
        <w:rPr>
          <w:rFonts w:eastAsia="Times New Roman"/>
          <w:iCs/>
          <w:color w:val="000000" w:themeColor="text1"/>
        </w:rPr>
        <w:t xml:space="preserve"> J Criminol</w:t>
      </w:r>
      <w:r w:rsidRPr="00374C50">
        <w:rPr>
          <w:rFonts w:eastAsia="Times New Roman"/>
          <w:color w:val="000000" w:themeColor="text1"/>
        </w:rPr>
        <w:t xml:space="preserve">, </w:t>
      </w:r>
      <w:r w:rsidRPr="00374C50">
        <w:rPr>
          <w:rFonts w:eastAsia="Times New Roman"/>
          <w:iCs/>
          <w:color w:val="000000" w:themeColor="text1"/>
        </w:rPr>
        <w:t>9</w:t>
      </w:r>
      <w:r w:rsidR="003B3E2C" w:rsidRPr="00374C50">
        <w:rPr>
          <w:rFonts w:eastAsia="Times New Roman"/>
          <w:color w:val="000000" w:themeColor="text1"/>
        </w:rPr>
        <w:t>(3): 228--</w:t>
      </w:r>
      <w:r w:rsidRPr="00374C50">
        <w:rPr>
          <w:rFonts w:eastAsia="Times New Roman"/>
          <w:color w:val="000000" w:themeColor="text1"/>
        </w:rPr>
        <w:t>244.</w:t>
      </w:r>
    </w:p>
    <w:p w14:paraId="2D630929" w14:textId="22FD97DB" w:rsidR="00374C50" w:rsidRDefault="001306E1" w:rsidP="006850A2">
      <w:pPr>
        <w:spacing w:line="480" w:lineRule="auto"/>
        <w:ind w:left="720" w:hanging="720"/>
        <w:rPr>
          <w:rFonts w:eastAsia="Times New Roman"/>
          <w:color w:val="000000" w:themeColor="text1"/>
        </w:rPr>
      </w:pPr>
      <w:r w:rsidRPr="00374C50">
        <w:rPr>
          <w:rFonts w:eastAsia="Times New Roman"/>
          <w:color w:val="000000" w:themeColor="text1"/>
        </w:rPr>
        <w:t xml:space="preserve">Weerman, F. M., Wilcox, P., and Sullivan, C. J. (2017). The short-term dynamics of peers and delinquent behavior: An analysis of bi-weekly changes within a high school student network. </w:t>
      </w:r>
      <w:r w:rsidRPr="00374C50">
        <w:rPr>
          <w:rFonts w:eastAsia="Times New Roman"/>
          <w:iCs/>
          <w:color w:val="000000" w:themeColor="text1"/>
        </w:rPr>
        <w:t>J Quant Criminol</w:t>
      </w:r>
      <w:r w:rsidRPr="00374C50">
        <w:rPr>
          <w:rFonts w:eastAsia="Times New Roman"/>
          <w:color w:val="000000" w:themeColor="text1"/>
        </w:rPr>
        <w:t>, 1--33.</w:t>
      </w:r>
      <w:bookmarkEnd w:id="51"/>
    </w:p>
    <w:p w14:paraId="75B765E0" w14:textId="77777777" w:rsidR="00374C50" w:rsidRDefault="00374C50">
      <w:pPr>
        <w:rPr>
          <w:rFonts w:eastAsia="Times New Roman"/>
          <w:color w:val="000000" w:themeColor="text1"/>
        </w:rPr>
      </w:pPr>
      <w:r>
        <w:rPr>
          <w:rFonts w:eastAsia="Times New Roman"/>
          <w:color w:val="000000" w:themeColor="text1"/>
        </w:rPr>
        <w:br w:type="page"/>
      </w:r>
    </w:p>
    <w:p w14:paraId="654EF3D3" w14:textId="77777777" w:rsidR="00374C50" w:rsidRPr="00576C20" w:rsidRDefault="00374C50" w:rsidP="00374C50">
      <w:pPr>
        <w:pStyle w:val="NoSpacing"/>
        <w:outlineLvl w:val="0"/>
        <w:rPr>
          <w:rFonts w:ascii="Times New Roman" w:hAnsi="Times New Roman" w:cs="Times New Roman"/>
          <w:sz w:val="24"/>
          <w:lang w:val="en-US"/>
        </w:rPr>
      </w:pPr>
      <w:r>
        <w:rPr>
          <w:rFonts w:ascii="Times New Roman" w:hAnsi="Times New Roman" w:cs="Times New Roman"/>
          <w:sz w:val="24"/>
          <w:lang w:val="en-US"/>
        </w:rPr>
        <w:lastRenderedPageBreak/>
        <w:t>Table 1</w:t>
      </w:r>
      <w:r w:rsidRPr="00576C20">
        <w:rPr>
          <w:rFonts w:ascii="Times New Roman" w:hAnsi="Times New Roman" w:cs="Times New Roman"/>
          <w:sz w:val="24"/>
          <w:lang w:val="en-US"/>
        </w:rPr>
        <w:t>. Summary of study characteristics.</w:t>
      </w:r>
    </w:p>
    <w:tbl>
      <w:tblPr>
        <w:tblStyle w:val="TableGrid"/>
        <w:tblW w:w="80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
        <w:gridCol w:w="2684"/>
        <w:gridCol w:w="1273"/>
        <w:gridCol w:w="1273"/>
        <w:gridCol w:w="1273"/>
        <w:gridCol w:w="1274"/>
      </w:tblGrid>
      <w:tr w:rsidR="00374C50" w:rsidRPr="00576C20" w14:paraId="4BF4D68D" w14:textId="77777777" w:rsidTr="003F1F60">
        <w:tc>
          <w:tcPr>
            <w:tcW w:w="233" w:type="dxa"/>
            <w:tcBorders>
              <w:top w:val="single" w:sz="4" w:space="0" w:color="auto"/>
              <w:bottom w:val="single" w:sz="4" w:space="0" w:color="auto"/>
            </w:tcBorders>
          </w:tcPr>
          <w:p w14:paraId="20ECDC1E" w14:textId="77777777" w:rsidR="00374C50" w:rsidRPr="00576C20" w:rsidRDefault="00374C50" w:rsidP="003F1F60">
            <w:pPr>
              <w:rPr>
                <w:lang w:val="en-US"/>
              </w:rPr>
            </w:pPr>
          </w:p>
        </w:tc>
        <w:tc>
          <w:tcPr>
            <w:tcW w:w="2684" w:type="dxa"/>
            <w:tcBorders>
              <w:top w:val="single" w:sz="4" w:space="0" w:color="auto"/>
              <w:bottom w:val="single" w:sz="4" w:space="0" w:color="auto"/>
            </w:tcBorders>
          </w:tcPr>
          <w:p w14:paraId="39C5250B" w14:textId="77777777" w:rsidR="00374C50" w:rsidRPr="00576C20" w:rsidRDefault="00374C50" w:rsidP="003F1F60">
            <w:pPr>
              <w:rPr>
                <w:lang w:val="en-US"/>
              </w:rPr>
            </w:pPr>
          </w:p>
        </w:tc>
        <w:tc>
          <w:tcPr>
            <w:tcW w:w="1273" w:type="dxa"/>
            <w:tcBorders>
              <w:top w:val="single" w:sz="4" w:space="0" w:color="auto"/>
              <w:bottom w:val="single" w:sz="4" w:space="0" w:color="auto"/>
            </w:tcBorders>
          </w:tcPr>
          <w:p w14:paraId="5B2AEF09" w14:textId="77777777" w:rsidR="00374C50" w:rsidRPr="00576C20" w:rsidRDefault="00374C50" w:rsidP="003F1F60">
            <w:r>
              <w:t>Mean</w:t>
            </w:r>
          </w:p>
        </w:tc>
        <w:tc>
          <w:tcPr>
            <w:tcW w:w="1273" w:type="dxa"/>
            <w:tcBorders>
              <w:top w:val="single" w:sz="4" w:space="0" w:color="auto"/>
              <w:bottom w:val="single" w:sz="4" w:space="0" w:color="auto"/>
            </w:tcBorders>
          </w:tcPr>
          <w:p w14:paraId="19211685" w14:textId="77777777" w:rsidR="00374C50" w:rsidRPr="00576C20" w:rsidRDefault="00374C50" w:rsidP="003F1F60">
            <w:r>
              <w:t>SD</w:t>
            </w:r>
          </w:p>
        </w:tc>
        <w:tc>
          <w:tcPr>
            <w:tcW w:w="1273" w:type="dxa"/>
            <w:tcBorders>
              <w:top w:val="single" w:sz="4" w:space="0" w:color="auto"/>
              <w:bottom w:val="single" w:sz="4" w:space="0" w:color="auto"/>
            </w:tcBorders>
          </w:tcPr>
          <w:p w14:paraId="2569B586" w14:textId="77777777" w:rsidR="00374C50" w:rsidRPr="00576C20" w:rsidRDefault="00374C50" w:rsidP="003F1F60">
            <w:r>
              <w:t>Minimum</w:t>
            </w:r>
          </w:p>
        </w:tc>
        <w:tc>
          <w:tcPr>
            <w:tcW w:w="1274" w:type="dxa"/>
            <w:tcBorders>
              <w:top w:val="single" w:sz="4" w:space="0" w:color="auto"/>
              <w:bottom w:val="single" w:sz="4" w:space="0" w:color="auto"/>
            </w:tcBorders>
          </w:tcPr>
          <w:p w14:paraId="63659AE9" w14:textId="77777777" w:rsidR="00374C50" w:rsidRPr="00576C20" w:rsidRDefault="00374C50" w:rsidP="003F1F60">
            <w:r>
              <w:t>Maximum</w:t>
            </w:r>
          </w:p>
        </w:tc>
      </w:tr>
      <w:tr w:rsidR="00374C50" w:rsidRPr="00576C20" w14:paraId="501ADC76" w14:textId="77777777" w:rsidTr="003F1F60">
        <w:tc>
          <w:tcPr>
            <w:tcW w:w="2917" w:type="dxa"/>
            <w:gridSpan w:val="2"/>
            <w:tcBorders>
              <w:top w:val="single" w:sz="4" w:space="0" w:color="auto"/>
            </w:tcBorders>
          </w:tcPr>
          <w:p w14:paraId="0AD7CD5F" w14:textId="77777777" w:rsidR="00374C50" w:rsidRPr="00576C20" w:rsidRDefault="00374C50" w:rsidP="003F1F60">
            <w:r>
              <w:t>Age</w:t>
            </w:r>
          </w:p>
        </w:tc>
        <w:tc>
          <w:tcPr>
            <w:tcW w:w="1273" w:type="dxa"/>
            <w:tcBorders>
              <w:top w:val="single" w:sz="4" w:space="0" w:color="auto"/>
            </w:tcBorders>
          </w:tcPr>
          <w:p w14:paraId="13EE6971" w14:textId="77777777" w:rsidR="00374C50" w:rsidRPr="00576C20" w:rsidRDefault="00374C50" w:rsidP="003F1F60">
            <w:r>
              <w:t>13.84</w:t>
            </w:r>
          </w:p>
        </w:tc>
        <w:tc>
          <w:tcPr>
            <w:tcW w:w="1273" w:type="dxa"/>
            <w:tcBorders>
              <w:top w:val="single" w:sz="4" w:space="0" w:color="auto"/>
            </w:tcBorders>
          </w:tcPr>
          <w:p w14:paraId="3C4FC2CE" w14:textId="77777777" w:rsidR="00374C50" w:rsidRPr="00576C20" w:rsidRDefault="00374C50" w:rsidP="003F1F60">
            <w:r>
              <w:t>2.30</w:t>
            </w:r>
          </w:p>
        </w:tc>
        <w:tc>
          <w:tcPr>
            <w:tcW w:w="1273" w:type="dxa"/>
            <w:tcBorders>
              <w:top w:val="single" w:sz="4" w:space="0" w:color="auto"/>
            </w:tcBorders>
          </w:tcPr>
          <w:p w14:paraId="5AF13FDC" w14:textId="77777777" w:rsidR="00374C50" w:rsidRPr="00576C20" w:rsidRDefault="00374C50" w:rsidP="003F1F60">
            <w:r>
              <w:t>8.62</w:t>
            </w:r>
          </w:p>
        </w:tc>
        <w:tc>
          <w:tcPr>
            <w:tcW w:w="1274" w:type="dxa"/>
            <w:tcBorders>
              <w:top w:val="single" w:sz="4" w:space="0" w:color="auto"/>
            </w:tcBorders>
          </w:tcPr>
          <w:p w14:paraId="742BD1C1" w14:textId="77777777" w:rsidR="00374C50" w:rsidRPr="00576C20" w:rsidRDefault="00374C50" w:rsidP="003F1F60">
            <w:r>
              <w:t>17.27</w:t>
            </w:r>
          </w:p>
        </w:tc>
      </w:tr>
      <w:tr w:rsidR="00374C50" w:rsidRPr="00576C20" w14:paraId="3BE6DA8D" w14:textId="77777777" w:rsidTr="003F1F60">
        <w:tc>
          <w:tcPr>
            <w:tcW w:w="2917" w:type="dxa"/>
            <w:gridSpan w:val="2"/>
          </w:tcPr>
          <w:p w14:paraId="318884BE" w14:textId="77777777" w:rsidR="00374C50" w:rsidRPr="00576C20" w:rsidRDefault="00374C50" w:rsidP="003F1F60">
            <w:r>
              <w:t>Lag</w:t>
            </w:r>
          </w:p>
        </w:tc>
        <w:tc>
          <w:tcPr>
            <w:tcW w:w="1273" w:type="dxa"/>
          </w:tcPr>
          <w:p w14:paraId="5D5939C0" w14:textId="77777777" w:rsidR="00374C50" w:rsidRPr="00576C20" w:rsidRDefault="00374C50" w:rsidP="003F1F60">
            <w:r>
              <w:t>0.80</w:t>
            </w:r>
          </w:p>
        </w:tc>
        <w:tc>
          <w:tcPr>
            <w:tcW w:w="1273" w:type="dxa"/>
          </w:tcPr>
          <w:p w14:paraId="43095497" w14:textId="77777777" w:rsidR="00374C50" w:rsidRPr="00576C20" w:rsidRDefault="00374C50" w:rsidP="003F1F60">
            <w:r>
              <w:t>0.30</w:t>
            </w:r>
          </w:p>
        </w:tc>
        <w:tc>
          <w:tcPr>
            <w:tcW w:w="1273" w:type="dxa"/>
          </w:tcPr>
          <w:p w14:paraId="57FEF687" w14:textId="77777777" w:rsidR="00374C50" w:rsidRPr="00576C20" w:rsidRDefault="00374C50" w:rsidP="003F1F60">
            <w:r>
              <w:t>0.04</w:t>
            </w:r>
          </w:p>
        </w:tc>
        <w:tc>
          <w:tcPr>
            <w:tcW w:w="1274" w:type="dxa"/>
          </w:tcPr>
          <w:p w14:paraId="6B44726E" w14:textId="77777777" w:rsidR="00374C50" w:rsidRPr="00576C20" w:rsidRDefault="00374C50" w:rsidP="003F1F60">
            <w:r>
              <w:t>1.00</w:t>
            </w:r>
          </w:p>
        </w:tc>
      </w:tr>
      <w:tr w:rsidR="00374C50" w:rsidRPr="00576C20" w14:paraId="26A34A68" w14:textId="77777777" w:rsidTr="003F1F60">
        <w:tc>
          <w:tcPr>
            <w:tcW w:w="2917" w:type="dxa"/>
            <w:gridSpan w:val="2"/>
          </w:tcPr>
          <w:p w14:paraId="225B1EFA" w14:textId="77777777" w:rsidR="00374C50" w:rsidRPr="00576C20" w:rsidRDefault="00374C50" w:rsidP="003F1F60">
            <w:r>
              <w:t>Start year</w:t>
            </w:r>
            <w:r w:rsidRPr="00A01607">
              <w:rPr>
                <w:vertAlign w:val="superscript"/>
              </w:rPr>
              <w:t>a</w:t>
            </w:r>
          </w:p>
        </w:tc>
        <w:tc>
          <w:tcPr>
            <w:tcW w:w="1273" w:type="dxa"/>
          </w:tcPr>
          <w:p w14:paraId="1CC028CD" w14:textId="77777777" w:rsidR="00374C50" w:rsidRPr="00576C20" w:rsidRDefault="00374C50" w:rsidP="003F1F60">
            <w:r>
              <w:t>7.93</w:t>
            </w:r>
          </w:p>
        </w:tc>
        <w:tc>
          <w:tcPr>
            <w:tcW w:w="1273" w:type="dxa"/>
          </w:tcPr>
          <w:p w14:paraId="12E9FAFF" w14:textId="77777777" w:rsidR="00374C50" w:rsidRPr="00576C20" w:rsidRDefault="00374C50" w:rsidP="003F1F60">
            <w:r>
              <w:t>6.25</w:t>
            </w:r>
          </w:p>
        </w:tc>
        <w:tc>
          <w:tcPr>
            <w:tcW w:w="1273" w:type="dxa"/>
          </w:tcPr>
          <w:p w14:paraId="354EB6CB" w14:textId="77777777" w:rsidR="00374C50" w:rsidRPr="00576C20" w:rsidRDefault="00374C50" w:rsidP="003F1F60">
            <w:r>
              <w:t>0.00</w:t>
            </w:r>
          </w:p>
        </w:tc>
        <w:tc>
          <w:tcPr>
            <w:tcW w:w="1274" w:type="dxa"/>
          </w:tcPr>
          <w:p w14:paraId="27C75F64" w14:textId="77777777" w:rsidR="00374C50" w:rsidRPr="00576C20" w:rsidRDefault="00374C50" w:rsidP="003F1F60">
            <w:r>
              <w:t>20.00</w:t>
            </w:r>
          </w:p>
        </w:tc>
      </w:tr>
      <w:tr w:rsidR="00374C50" w:rsidRPr="00576C20" w14:paraId="0A98CF05" w14:textId="77777777" w:rsidTr="003F1F60">
        <w:tc>
          <w:tcPr>
            <w:tcW w:w="2917" w:type="dxa"/>
            <w:gridSpan w:val="2"/>
          </w:tcPr>
          <w:p w14:paraId="616A51C5" w14:textId="77777777" w:rsidR="00374C50" w:rsidRPr="00576C20" w:rsidRDefault="00374C50" w:rsidP="003F1F60"/>
        </w:tc>
        <w:tc>
          <w:tcPr>
            <w:tcW w:w="1273" w:type="dxa"/>
          </w:tcPr>
          <w:p w14:paraId="46CFD22D" w14:textId="77777777" w:rsidR="00374C50" w:rsidRPr="00576C20" w:rsidRDefault="00374C50" w:rsidP="003F1F60"/>
        </w:tc>
        <w:tc>
          <w:tcPr>
            <w:tcW w:w="1273" w:type="dxa"/>
          </w:tcPr>
          <w:p w14:paraId="2DBED97F" w14:textId="77777777" w:rsidR="00374C50" w:rsidRPr="00576C20" w:rsidRDefault="00374C50" w:rsidP="003F1F60"/>
        </w:tc>
        <w:tc>
          <w:tcPr>
            <w:tcW w:w="1273" w:type="dxa"/>
          </w:tcPr>
          <w:p w14:paraId="0DAAAC1D" w14:textId="77777777" w:rsidR="00374C50" w:rsidRPr="00576C20" w:rsidRDefault="00374C50" w:rsidP="003F1F60"/>
        </w:tc>
        <w:tc>
          <w:tcPr>
            <w:tcW w:w="1274" w:type="dxa"/>
          </w:tcPr>
          <w:p w14:paraId="6799993E" w14:textId="77777777" w:rsidR="00374C50" w:rsidRPr="00576C20" w:rsidRDefault="00374C50" w:rsidP="003F1F60"/>
        </w:tc>
      </w:tr>
      <w:tr w:rsidR="00374C50" w:rsidRPr="00576C20" w14:paraId="27169EF8" w14:textId="77777777" w:rsidTr="003F1F60">
        <w:tc>
          <w:tcPr>
            <w:tcW w:w="2917" w:type="dxa"/>
            <w:gridSpan w:val="2"/>
          </w:tcPr>
          <w:p w14:paraId="234AB115" w14:textId="77777777" w:rsidR="00374C50" w:rsidRPr="00576C20" w:rsidRDefault="00374C50" w:rsidP="003F1F60"/>
        </w:tc>
        <w:tc>
          <w:tcPr>
            <w:tcW w:w="1273" w:type="dxa"/>
            <w:tcBorders>
              <w:bottom w:val="single" w:sz="4" w:space="0" w:color="auto"/>
            </w:tcBorders>
          </w:tcPr>
          <w:p w14:paraId="03784A4D" w14:textId="77777777" w:rsidR="00374C50" w:rsidRPr="00576C20" w:rsidRDefault="00374C50" w:rsidP="003F1F60">
            <w:r>
              <w:t>N</w:t>
            </w:r>
          </w:p>
        </w:tc>
        <w:tc>
          <w:tcPr>
            <w:tcW w:w="1273" w:type="dxa"/>
            <w:tcBorders>
              <w:bottom w:val="single" w:sz="4" w:space="0" w:color="auto"/>
            </w:tcBorders>
          </w:tcPr>
          <w:p w14:paraId="38C70D04" w14:textId="77777777" w:rsidR="00374C50" w:rsidRPr="00576C20" w:rsidRDefault="00374C50" w:rsidP="003F1F60">
            <w:r>
              <w:t>%</w:t>
            </w:r>
          </w:p>
        </w:tc>
        <w:tc>
          <w:tcPr>
            <w:tcW w:w="1273" w:type="dxa"/>
          </w:tcPr>
          <w:p w14:paraId="474B3043" w14:textId="77777777" w:rsidR="00374C50" w:rsidRPr="00576C20" w:rsidRDefault="00374C50" w:rsidP="003F1F60"/>
        </w:tc>
        <w:tc>
          <w:tcPr>
            <w:tcW w:w="1274" w:type="dxa"/>
          </w:tcPr>
          <w:p w14:paraId="2A876411" w14:textId="77777777" w:rsidR="00374C50" w:rsidRPr="00576C20" w:rsidRDefault="00374C50" w:rsidP="003F1F60"/>
        </w:tc>
      </w:tr>
      <w:tr w:rsidR="00374C50" w:rsidRPr="00576C20" w14:paraId="37FF7AF4" w14:textId="77777777" w:rsidTr="003F1F60">
        <w:tc>
          <w:tcPr>
            <w:tcW w:w="2917" w:type="dxa"/>
            <w:gridSpan w:val="2"/>
          </w:tcPr>
          <w:p w14:paraId="29DD4BD0" w14:textId="77777777" w:rsidR="00374C50" w:rsidRPr="005B3FA2" w:rsidRDefault="00374C50" w:rsidP="003F1F60">
            <w:pPr>
              <w:rPr>
                <w:lang w:val="en-US"/>
              </w:rPr>
            </w:pPr>
            <w:r w:rsidRPr="005B3FA2">
              <w:rPr>
                <w:lang w:val="en-US"/>
              </w:rPr>
              <w:t>Country</w:t>
            </w:r>
          </w:p>
        </w:tc>
        <w:tc>
          <w:tcPr>
            <w:tcW w:w="1273" w:type="dxa"/>
            <w:tcBorders>
              <w:top w:val="single" w:sz="4" w:space="0" w:color="auto"/>
            </w:tcBorders>
          </w:tcPr>
          <w:p w14:paraId="29B23B7D" w14:textId="77777777" w:rsidR="00374C50" w:rsidRPr="005B3FA2" w:rsidRDefault="00374C50" w:rsidP="003F1F60"/>
        </w:tc>
        <w:tc>
          <w:tcPr>
            <w:tcW w:w="1273" w:type="dxa"/>
            <w:tcBorders>
              <w:top w:val="single" w:sz="4" w:space="0" w:color="auto"/>
            </w:tcBorders>
          </w:tcPr>
          <w:p w14:paraId="35A0E47B" w14:textId="77777777" w:rsidR="00374C50" w:rsidRPr="005B3FA2" w:rsidRDefault="00374C50" w:rsidP="003F1F60"/>
        </w:tc>
        <w:tc>
          <w:tcPr>
            <w:tcW w:w="1273" w:type="dxa"/>
          </w:tcPr>
          <w:p w14:paraId="786A13C1" w14:textId="77777777" w:rsidR="00374C50" w:rsidRPr="00576C20" w:rsidRDefault="00374C50" w:rsidP="003F1F60"/>
        </w:tc>
        <w:tc>
          <w:tcPr>
            <w:tcW w:w="1274" w:type="dxa"/>
          </w:tcPr>
          <w:p w14:paraId="1884C17C" w14:textId="77777777" w:rsidR="00374C50" w:rsidRPr="00576C20" w:rsidRDefault="00374C50" w:rsidP="003F1F60"/>
        </w:tc>
      </w:tr>
      <w:tr w:rsidR="00374C50" w:rsidRPr="00576C20" w14:paraId="5D53ABCF" w14:textId="77777777" w:rsidTr="003F1F60">
        <w:tc>
          <w:tcPr>
            <w:tcW w:w="233" w:type="dxa"/>
          </w:tcPr>
          <w:p w14:paraId="5F1CB25D" w14:textId="77777777" w:rsidR="00374C50" w:rsidRPr="005B3FA2" w:rsidRDefault="00374C50" w:rsidP="003F1F60">
            <w:pPr>
              <w:rPr>
                <w:lang w:val="en-US"/>
              </w:rPr>
            </w:pPr>
          </w:p>
        </w:tc>
        <w:tc>
          <w:tcPr>
            <w:tcW w:w="2684" w:type="dxa"/>
          </w:tcPr>
          <w:p w14:paraId="6AF37DD0" w14:textId="77777777" w:rsidR="00374C50" w:rsidRPr="005B3FA2" w:rsidRDefault="00374C50" w:rsidP="003F1F60">
            <w:pPr>
              <w:rPr>
                <w:lang w:val="en-US"/>
              </w:rPr>
            </w:pPr>
            <w:r w:rsidRPr="005B3FA2">
              <w:rPr>
                <w:lang w:val="en-US"/>
              </w:rPr>
              <w:t>USA</w:t>
            </w:r>
          </w:p>
        </w:tc>
        <w:tc>
          <w:tcPr>
            <w:tcW w:w="1273" w:type="dxa"/>
          </w:tcPr>
          <w:p w14:paraId="1A2E8136" w14:textId="77777777" w:rsidR="00374C50" w:rsidRPr="005B3FA2" w:rsidRDefault="00374C50" w:rsidP="003F1F60">
            <w:r>
              <w:rPr>
                <w:lang w:val="en-US"/>
              </w:rPr>
              <w:t>12</w:t>
            </w:r>
          </w:p>
        </w:tc>
        <w:tc>
          <w:tcPr>
            <w:tcW w:w="1273" w:type="dxa"/>
          </w:tcPr>
          <w:p w14:paraId="051FB6C8" w14:textId="77777777" w:rsidR="00374C50" w:rsidRPr="005B3FA2" w:rsidRDefault="00374C50" w:rsidP="003F1F60">
            <w:r>
              <w:rPr>
                <w:lang w:val="en-US"/>
              </w:rPr>
              <w:t>42.8</w:t>
            </w:r>
            <w:r w:rsidRPr="005B3FA2">
              <w:rPr>
                <w:lang w:val="en-US"/>
              </w:rPr>
              <w:t>6</w:t>
            </w:r>
          </w:p>
        </w:tc>
        <w:tc>
          <w:tcPr>
            <w:tcW w:w="1273" w:type="dxa"/>
          </w:tcPr>
          <w:p w14:paraId="2CB3D90B" w14:textId="77777777" w:rsidR="00374C50" w:rsidRPr="00576C20" w:rsidRDefault="00374C50" w:rsidP="003F1F60"/>
        </w:tc>
        <w:tc>
          <w:tcPr>
            <w:tcW w:w="1274" w:type="dxa"/>
          </w:tcPr>
          <w:p w14:paraId="0A9A524B" w14:textId="77777777" w:rsidR="00374C50" w:rsidRPr="00576C20" w:rsidRDefault="00374C50" w:rsidP="003F1F60"/>
        </w:tc>
      </w:tr>
      <w:tr w:rsidR="00374C50" w:rsidRPr="00576C20" w14:paraId="09FFD8A0" w14:textId="77777777" w:rsidTr="003F1F60">
        <w:tc>
          <w:tcPr>
            <w:tcW w:w="233" w:type="dxa"/>
          </w:tcPr>
          <w:p w14:paraId="6DF3169D" w14:textId="77777777" w:rsidR="00374C50" w:rsidRPr="005B3FA2" w:rsidRDefault="00374C50" w:rsidP="003F1F60">
            <w:pPr>
              <w:rPr>
                <w:lang w:val="en-US"/>
              </w:rPr>
            </w:pPr>
          </w:p>
        </w:tc>
        <w:tc>
          <w:tcPr>
            <w:tcW w:w="2684" w:type="dxa"/>
          </w:tcPr>
          <w:p w14:paraId="21B76CE3" w14:textId="77777777" w:rsidR="00374C50" w:rsidRPr="005B3FA2" w:rsidRDefault="00374C50" w:rsidP="003F1F60">
            <w:pPr>
              <w:rPr>
                <w:lang w:val="en-US"/>
              </w:rPr>
            </w:pPr>
            <w:r w:rsidRPr="005B3FA2">
              <w:rPr>
                <w:lang w:val="en-US"/>
              </w:rPr>
              <w:t>Netherlands</w:t>
            </w:r>
          </w:p>
        </w:tc>
        <w:tc>
          <w:tcPr>
            <w:tcW w:w="1273" w:type="dxa"/>
          </w:tcPr>
          <w:p w14:paraId="14D91104" w14:textId="77777777" w:rsidR="00374C50" w:rsidRPr="005B3FA2" w:rsidRDefault="00374C50" w:rsidP="003F1F60">
            <w:r w:rsidRPr="005B3FA2">
              <w:rPr>
                <w:lang w:val="en-US"/>
              </w:rPr>
              <w:t>7</w:t>
            </w:r>
          </w:p>
        </w:tc>
        <w:tc>
          <w:tcPr>
            <w:tcW w:w="1273" w:type="dxa"/>
          </w:tcPr>
          <w:p w14:paraId="666E840B" w14:textId="77777777" w:rsidR="00374C50" w:rsidRPr="005B3FA2" w:rsidRDefault="00374C50" w:rsidP="003F1F60">
            <w:r>
              <w:rPr>
                <w:lang w:val="en-US"/>
              </w:rPr>
              <w:t>25.00</w:t>
            </w:r>
          </w:p>
        </w:tc>
        <w:tc>
          <w:tcPr>
            <w:tcW w:w="1273" w:type="dxa"/>
          </w:tcPr>
          <w:p w14:paraId="38CC7FAD" w14:textId="77777777" w:rsidR="00374C50" w:rsidRPr="00576C20" w:rsidRDefault="00374C50" w:rsidP="003F1F60"/>
        </w:tc>
        <w:tc>
          <w:tcPr>
            <w:tcW w:w="1274" w:type="dxa"/>
          </w:tcPr>
          <w:p w14:paraId="184AD5FC" w14:textId="77777777" w:rsidR="00374C50" w:rsidRPr="00576C20" w:rsidRDefault="00374C50" w:rsidP="003F1F60"/>
        </w:tc>
      </w:tr>
      <w:tr w:rsidR="00374C50" w:rsidRPr="00576C20" w14:paraId="71143E48" w14:textId="77777777" w:rsidTr="003F1F60">
        <w:tc>
          <w:tcPr>
            <w:tcW w:w="233" w:type="dxa"/>
          </w:tcPr>
          <w:p w14:paraId="37262ED1" w14:textId="77777777" w:rsidR="00374C50" w:rsidRPr="005B3FA2" w:rsidRDefault="00374C50" w:rsidP="003F1F60">
            <w:pPr>
              <w:rPr>
                <w:lang w:val="en-US"/>
              </w:rPr>
            </w:pPr>
          </w:p>
        </w:tc>
        <w:tc>
          <w:tcPr>
            <w:tcW w:w="2684" w:type="dxa"/>
          </w:tcPr>
          <w:p w14:paraId="4EDEE6B6" w14:textId="77777777" w:rsidR="00374C50" w:rsidRPr="005B3FA2" w:rsidRDefault="00374C50" w:rsidP="003F1F60">
            <w:pPr>
              <w:rPr>
                <w:lang w:val="en-US"/>
              </w:rPr>
            </w:pPr>
            <w:r w:rsidRPr="005B3FA2">
              <w:rPr>
                <w:lang w:val="en-US"/>
              </w:rPr>
              <w:t>Sweden</w:t>
            </w:r>
          </w:p>
        </w:tc>
        <w:tc>
          <w:tcPr>
            <w:tcW w:w="1273" w:type="dxa"/>
          </w:tcPr>
          <w:p w14:paraId="5845A557" w14:textId="77777777" w:rsidR="00374C50" w:rsidRPr="005B3FA2" w:rsidRDefault="00374C50" w:rsidP="003F1F60">
            <w:r w:rsidRPr="005B3FA2">
              <w:rPr>
                <w:lang w:val="en-US"/>
              </w:rPr>
              <w:t>7</w:t>
            </w:r>
          </w:p>
        </w:tc>
        <w:tc>
          <w:tcPr>
            <w:tcW w:w="1273" w:type="dxa"/>
          </w:tcPr>
          <w:p w14:paraId="02E4D08D" w14:textId="77777777" w:rsidR="00374C50" w:rsidRPr="005B3FA2" w:rsidRDefault="00374C50" w:rsidP="003F1F60">
            <w:r>
              <w:rPr>
                <w:lang w:val="en-US"/>
              </w:rPr>
              <w:t>25.00</w:t>
            </w:r>
          </w:p>
        </w:tc>
        <w:tc>
          <w:tcPr>
            <w:tcW w:w="1273" w:type="dxa"/>
          </w:tcPr>
          <w:p w14:paraId="1F2171D0" w14:textId="77777777" w:rsidR="00374C50" w:rsidRPr="00576C20" w:rsidRDefault="00374C50" w:rsidP="003F1F60"/>
        </w:tc>
        <w:tc>
          <w:tcPr>
            <w:tcW w:w="1274" w:type="dxa"/>
          </w:tcPr>
          <w:p w14:paraId="61180211" w14:textId="77777777" w:rsidR="00374C50" w:rsidRPr="00576C20" w:rsidRDefault="00374C50" w:rsidP="003F1F60"/>
        </w:tc>
      </w:tr>
      <w:tr w:rsidR="00374C50" w:rsidRPr="00576C20" w14:paraId="089A14E4" w14:textId="77777777" w:rsidTr="003F1F60">
        <w:tc>
          <w:tcPr>
            <w:tcW w:w="233" w:type="dxa"/>
          </w:tcPr>
          <w:p w14:paraId="30A656E1" w14:textId="77777777" w:rsidR="00374C50" w:rsidRPr="005B3FA2" w:rsidRDefault="00374C50" w:rsidP="003F1F60">
            <w:pPr>
              <w:rPr>
                <w:lang w:val="en-US"/>
              </w:rPr>
            </w:pPr>
          </w:p>
        </w:tc>
        <w:tc>
          <w:tcPr>
            <w:tcW w:w="2684" w:type="dxa"/>
          </w:tcPr>
          <w:p w14:paraId="785FBFFD" w14:textId="77777777" w:rsidR="00374C50" w:rsidRPr="005B3FA2" w:rsidRDefault="00374C50" w:rsidP="003F1F60">
            <w:pPr>
              <w:rPr>
                <w:lang w:val="en-US"/>
              </w:rPr>
            </w:pPr>
            <w:r>
              <w:rPr>
                <w:lang w:val="en-US"/>
              </w:rPr>
              <w:t>Other</w:t>
            </w:r>
          </w:p>
        </w:tc>
        <w:tc>
          <w:tcPr>
            <w:tcW w:w="1273" w:type="dxa"/>
          </w:tcPr>
          <w:p w14:paraId="0C554D57" w14:textId="77777777" w:rsidR="00374C50" w:rsidRPr="005B3FA2" w:rsidRDefault="00374C50" w:rsidP="003F1F60">
            <w:r>
              <w:rPr>
                <w:lang w:val="en-US"/>
              </w:rPr>
              <w:t>2</w:t>
            </w:r>
          </w:p>
        </w:tc>
        <w:tc>
          <w:tcPr>
            <w:tcW w:w="1273" w:type="dxa"/>
          </w:tcPr>
          <w:p w14:paraId="3F84C2F8" w14:textId="77777777" w:rsidR="00374C50" w:rsidRPr="005B3FA2" w:rsidRDefault="00374C50" w:rsidP="003F1F60">
            <w:r>
              <w:rPr>
                <w:lang w:val="en-US"/>
              </w:rPr>
              <w:t>7.14</w:t>
            </w:r>
          </w:p>
        </w:tc>
        <w:tc>
          <w:tcPr>
            <w:tcW w:w="1273" w:type="dxa"/>
          </w:tcPr>
          <w:p w14:paraId="63387F0E" w14:textId="77777777" w:rsidR="00374C50" w:rsidRPr="00576C20" w:rsidRDefault="00374C50" w:rsidP="003F1F60"/>
        </w:tc>
        <w:tc>
          <w:tcPr>
            <w:tcW w:w="1274" w:type="dxa"/>
          </w:tcPr>
          <w:p w14:paraId="096F298F" w14:textId="77777777" w:rsidR="00374C50" w:rsidRPr="00576C20" w:rsidRDefault="00374C50" w:rsidP="003F1F60"/>
        </w:tc>
      </w:tr>
      <w:tr w:rsidR="00374C50" w:rsidRPr="00576C20" w14:paraId="255C16B4" w14:textId="77777777" w:rsidTr="003F1F60">
        <w:tc>
          <w:tcPr>
            <w:tcW w:w="2917" w:type="dxa"/>
            <w:gridSpan w:val="2"/>
          </w:tcPr>
          <w:p w14:paraId="1A201C50" w14:textId="77777777" w:rsidR="00374C50" w:rsidRDefault="00374C50" w:rsidP="003F1F60">
            <w:r w:rsidRPr="00576C20">
              <w:rPr>
                <w:lang w:val="en-US"/>
              </w:rPr>
              <w:t>Type of sample</w:t>
            </w:r>
          </w:p>
        </w:tc>
        <w:tc>
          <w:tcPr>
            <w:tcW w:w="1273" w:type="dxa"/>
          </w:tcPr>
          <w:p w14:paraId="5CEAE65A" w14:textId="77777777" w:rsidR="00374C50" w:rsidRPr="00576C20" w:rsidRDefault="00374C50" w:rsidP="003F1F60"/>
        </w:tc>
        <w:tc>
          <w:tcPr>
            <w:tcW w:w="1273" w:type="dxa"/>
          </w:tcPr>
          <w:p w14:paraId="3A93FADD" w14:textId="77777777" w:rsidR="00374C50" w:rsidRPr="00576C20" w:rsidRDefault="00374C50" w:rsidP="003F1F60"/>
        </w:tc>
        <w:tc>
          <w:tcPr>
            <w:tcW w:w="1273" w:type="dxa"/>
          </w:tcPr>
          <w:p w14:paraId="5A0BC6E7" w14:textId="77777777" w:rsidR="00374C50" w:rsidRPr="00576C20" w:rsidRDefault="00374C50" w:rsidP="003F1F60"/>
        </w:tc>
        <w:tc>
          <w:tcPr>
            <w:tcW w:w="1274" w:type="dxa"/>
          </w:tcPr>
          <w:p w14:paraId="10DA64DC" w14:textId="77777777" w:rsidR="00374C50" w:rsidRPr="00576C20" w:rsidRDefault="00374C50" w:rsidP="003F1F60"/>
        </w:tc>
      </w:tr>
      <w:tr w:rsidR="00374C50" w:rsidRPr="00576C20" w14:paraId="0757ADDD" w14:textId="77777777" w:rsidTr="003F1F60">
        <w:tc>
          <w:tcPr>
            <w:tcW w:w="233" w:type="dxa"/>
          </w:tcPr>
          <w:p w14:paraId="58DFB581" w14:textId="77777777" w:rsidR="00374C50" w:rsidRPr="00576C20" w:rsidRDefault="00374C50" w:rsidP="003F1F60"/>
        </w:tc>
        <w:tc>
          <w:tcPr>
            <w:tcW w:w="2684" w:type="dxa"/>
          </w:tcPr>
          <w:p w14:paraId="194305F5" w14:textId="77777777" w:rsidR="00374C50" w:rsidRDefault="00374C50" w:rsidP="003F1F60">
            <w:r>
              <w:t>General sample</w:t>
            </w:r>
          </w:p>
        </w:tc>
        <w:tc>
          <w:tcPr>
            <w:tcW w:w="1273" w:type="dxa"/>
          </w:tcPr>
          <w:p w14:paraId="3B4857A7" w14:textId="77777777" w:rsidR="00374C50" w:rsidRPr="00576C20" w:rsidRDefault="00374C50" w:rsidP="003F1F60">
            <w:r>
              <w:t>19</w:t>
            </w:r>
          </w:p>
        </w:tc>
        <w:tc>
          <w:tcPr>
            <w:tcW w:w="1273" w:type="dxa"/>
          </w:tcPr>
          <w:p w14:paraId="61577EBA" w14:textId="77777777" w:rsidR="00374C50" w:rsidRPr="00576C20" w:rsidRDefault="00374C50" w:rsidP="003F1F60">
            <w:r>
              <w:t>67.86</w:t>
            </w:r>
          </w:p>
        </w:tc>
        <w:tc>
          <w:tcPr>
            <w:tcW w:w="1273" w:type="dxa"/>
          </w:tcPr>
          <w:p w14:paraId="74A59656" w14:textId="77777777" w:rsidR="00374C50" w:rsidRPr="00576C20" w:rsidRDefault="00374C50" w:rsidP="003F1F60"/>
        </w:tc>
        <w:tc>
          <w:tcPr>
            <w:tcW w:w="1274" w:type="dxa"/>
          </w:tcPr>
          <w:p w14:paraId="0F85493F" w14:textId="77777777" w:rsidR="00374C50" w:rsidRPr="00576C20" w:rsidRDefault="00374C50" w:rsidP="003F1F60"/>
        </w:tc>
      </w:tr>
      <w:tr w:rsidR="00374C50" w:rsidRPr="00576C20" w14:paraId="2C914C6C" w14:textId="77777777" w:rsidTr="003F1F60">
        <w:tc>
          <w:tcPr>
            <w:tcW w:w="233" w:type="dxa"/>
          </w:tcPr>
          <w:p w14:paraId="49B59EB2" w14:textId="77777777" w:rsidR="00374C50" w:rsidRPr="00576C20" w:rsidRDefault="00374C50" w:rsidP="003F1F60"/>
        </w:tc>
        <w:tc>
          <w:tcPr>
            <w:tcW w:w="2684" w:type="dxa"/>
          </w:tcPr>
          <w:p w14:paraId="57960155" w14:textId="77777777" w:rsidR="00374C50" w:rsidRDefault="00374C50" w:rsidP="003F1F60">
            <w:r>
              <w:t>High risk</w:t>
            </w:r>
          </w:p>
        </w:tc>
        <w:tc>
          <w:tcPr>
            <w:tcW w:w="1273" w:type="dxa"/>
          </w:tcPr>
          <w:p w14:paraId="30BDFE95" w14:textId="77777777" w:rsidR="00374C50" w:rsidRPr="00576C20" w:rsidRDefault="00374C50" w:rsidP="003F1F60">
            <w:r>
              <w:t>6</w:t>
            </w:r>
          </w:p>
        </w:tc>
        <w:tc>
          <w:tcPr>
            <w:tcW w:w="1273" w:type="dxa"/>
          </w:tcPr>
          <w:p w14:paraId="03DC78C4" w14:textId="77777777" w:rsidR="00374C50" w:rsidRPr="00576C20" w:rsidRDefault="00374C50" w:rsidP="003F1F60">
            <w:r>
              <w:t>21.43</w:t>
            </w:r>
          </w:p>
        </w:tc>
        <w:tc>
          <w:tcPr>
            <w:tcW w:w="1273" w:type="dxa"/>
          </w:tcPr>
          <w:p w14:paraId="3C11BA7D" w14:textId="77777777" w:rsidR="00374C50" w:rsidRPr="00576C20" w:rsidRDefault="00374C50" w:rsidP="003F1F60"/>
        </w:tc>
        <w:tc>
          <w:tcPr>
            <w:tcW w:w="1274" w:type="dxa"/>
          </w:tcPr>
          <w:p w14:paraId="0F2C2B99" w14:textId="77777777" w:rsidR="00374C50" w:rsidRPr="00576C20" w:rsidRDefault="00374C50" w:rsidP="003F1F60"/>
        </w:tc>
      </w:tr>
      <w:tr w:rsidR="00374C50" w:rsidRPr="00576C20" w14:paraId="243983F3" w14:textId="77777777" w:rsidTr="003F1F60">
        <w:tc>
          <w:tcPr>
            <w:tcW w:w="233" w:type="dxa"/>
          </w:tcPr>
          <w:p w14:paraId="5D2D9BC8" w14:textId="77777777" w:rsidR="00374C50" w:rsidRPr="00576C20" w:rsidRDefault="00374C50" w:rsidP="003F1F60"/>
        </w:tc>
        <w:tc>
          <w:tcPr>
            <w:tcW w:w="2684" w:type="dxa"/>
          </w:tcPr>
          <w:p w14:paraId="39BE2B9C" w14:textId="77777777" w:rsidR="00374C50" w:rsidRDefault="00374C50" w:rsidP="003F1F60">
            <w:r>
              <w:t>Other</w:t>
            </w:r>
          </w:p>
        </w:tc>
        <w:tc>
          <w:tcPr>
            <w:tcW w:w="1273" w:type="dxa"/>
          </w:tcPr>
          <w:p w14:paraId="4F9BE559" w14:textId="77777777" w:rsidR="00374C50" w:rsidRPr="00576C20" w:rsidRDefault="00374C50" w:rsidP="003F1F60">
            <w:r>
              <w:t>3</w:t>
            </w:r>
          </w:p>
        </w:tc>
        <w:tc>
          <w:tcPr>
            <w:tcW w:w="1273" w:type="dxa"/>
          </w:tcPr>
          <w:p w14:paraId="2ABA73D4" w14:textId="77777777" w:rsidR="00374C50" w:rsidRPr="00576C20" w:rsidRDefault="00374C50" w:rsidP="003F1F60">
            <w:r>
              <w:t>10.71</w:t>
            </w:r>
          </w:p>
        </w:tc>
        <w:tc>
          <w:tcPr>
            <w:tcW w:w="1273" w:type="dxa"/>
          </w:tcPr>
          <w:p w14:paraId="4DFA6674" w14:textId="77777777" w:rsidR="00374C50" w:rsidRPr="00576C20" w:rsidRDefault="00374C50" w:rsidP="003F1F60"/>
        </w:tc>
        <w:tc>
          <w:tcPr>
            <w:tcW w:w="1274" w:type="dxa"/>
          </w:tcPr>
          <w:p w14:paraId="1A395333" w14:textId="77777777" w:rsidR="00374C50" w:rsidRPr="00576C20" w:rsidRDefault="00374C50" w:rsidP="003F1F60"/>
        </w:tc>
      </w:tr>
      <w:tr w:rsidR="00374C50" w:rsidRPr="00576C20" w14:paraId="4C0C9D51" w14:textId="77777777" w:rsidTr="003F1F60">
        <w:tc>
          <w:tcPr>
            <w:tcW w:w="2917" w:type="dxa"/>
            <w:gridSpan w:val="2"/>
          </w:tcPr>
          <w:p w14:paraId="4D87D280" w14:textId="77777777" w:rsidR="00374C50" w:rsidRPr="005B3FA2" w:rsidRDefault="00374C50" w:rsidP="003F1F60">
            <w:pPr>
              <w:rPr>
                <w:lang w:val="en-US"/>
              </w:rPr>
            </w:pPr>
            <w:r w:rsidRPr="005B3FA2">
              <w:rPr>
                <w:lang w:val="en-US"/>
              </w:rPr>
              <w:t>Type of behavior</w:t>
            </w:r>
          </w:p>
        </w:tc>
        <w:tc>
          <w:tcPr>
            <w:tcW w:w="1273" w:type="dxa"/>
          </w:tcPr>
          <w:p w14:paraId="6EA34E71" w14:textId="77777777" w:rsidR="00374C50" w:rsidRPr="005B3FA2" w:rsidRDefault="00374C50" w:rsidP="003F1F60"/>
        </w:tc>
        <w:tc>
          <w:tcPr>
            <w:tcW w:w="1273" w:type="dxa"/>
          </w:tcPr>
          <w:p w14:paraId="0A052C02" w14:textId="77777777" w:rsidR="00374C50" w:rsidRPr="005B3FA2" w:rsidRDefault="00374C50" w:rsidP="003F1F60"/>
        </w:tc>
        <w:tc>
          <w:tcPr>
            <w:tcW w:w="1273" w:type="dxa"/>
          </w:tcPr>
          <w:p w14:paraId="0375EC06" w14:textId="77777777" w:rsidR="00374C50" w:rsidRPr="00576C20" w:rsidRDefault="00374C50" w:rsidP="003F1F60"/>
        </w:tc>
        <w:tc>
          <w:tcPr>
            <w:tcW w:w="1274" w:type="dxa"/>
          </w:tcPr>
          <w:p w14:paraId="5DEC447F" w14:textId="77777777" w:rsidR="00374C50" w:rsidRPr="00576C20" w:rsidRDefault="00374C50" w:rsidP="003F1F60"/>
        </w:tc>
      </w:tr>
      <w:tr w:rsidR="00374C50" w:rsidRPr="00576C20" w14:paraId="3C40D361" w14:textId="77777777" w:rsidTr="003F1F60">
        <w:tc>
          <w:tcPr>
            <w:tcW w:w="233" w:type="dxa"/>
          </w:tcPr>
          <w:p w14:paraId="1AFC1CD2" w14:textId="77777777" w:rsidR="00374C50" w:rsidRPr="00576C20" w:rsidRDefault="00374C50" w:rsidP="003F1F60">
            <w:pPr>
              <w:rPr>
                <w:lang w:val="en-US"/>
              </w:rPr>
            </w:pPr>
          </w:p>
        </w:tc>
        <w:tc>
          <w:tcPr>
            <w:tcW w:w="2684" w:type="dxa"/>
          </w:tcPr>
          <w:p w14:paraId="54EA6972" w14:textId="77777777" w:rsidR="00374C50" w:rsidRPr="005B3FA2" w:rsidRDefault="00374C50" w:rsidP="003F1F60">
            <w:pPr>
              <w:rPr>
                <w:lang w:val="en-US"/>
              </w:rPr>
            </w:pPr>
            <w:r w:rsidRPr="005B3FA2">
              <w:rPr>
                <w:lang w:val="en-US"/>
              </w:rPr>
              <w:t>General offending</w:t>
            </w:r>
          </w:p>
        </w:tc>
        <w:tc>
          <w:tcPr>
            <w:tcW w:w="1273" w:type="dxa"/>
          </w:tcPr>
          <w:p w14:paraId="3FDC2D5B" w14:textId="77777777" w:rsidR="00374C50" w:rsidRPr="005B3FA2" w:rsidRDefault="00374C50" w:rsidP="003F1F60">
            <w:r>
              <w:rPr>
                <w:lang w:val="en-US"/>
              </w:rPr>
              <w:t>17</w:t>
            </w:r>
          </w:p>
        </w:tc>
        <w:tc>
          <w:tcPr>
            <w:tcW w:w="1273" w:type="dxa"/>
          </w:tcPr>
          <w:p w14:paraId="7CC4C7F5" w14:textId="77777777" w:rsidR="00374C50" w:rsidRPr="005B3FA2" w:rsidRDefault="00374C50" w:rsidP="003F1F60">
            <w:r>
              <w:rPr>
                <w:lang w:val="en-US"/>
              </w:rPr>
              <w:t>60.71</w:t>
            </w:r>
          </w:p>
        </w:tc>
        <w:tc>
          <w:tcPr>
            <w:tcW w:w="1273" w:type="dxa"/>
          </w:tcPr>
          <w:p w14:paraId="24380248" w14:textId="77777777" w:rsidR="00374C50" w:rsidRPr="00576C20" w:rsidRDefault="00374C50" w:rsidP="003F1F60"/>
        </w:tc>
        <w:tc>
          <w:tcPr>
            <w:tcW w:w="1274" w:type="dxa"/>
          </w:tcPr>
          <w:p w14:paraId="13BC5CCD" w14:textId="77777777" w:rsidR="00374C50" w:rsidRPr="00576C20" w:rsidRDefault="00374C50" w:rsidP="003F1F60"/>
        </w:tc>
      </w:tr>
      <w:tr w:rsidR="00374C50" w:rsidRPr="00576C20" w14:paraId="4FA9AD08" w14:textId="77777777" w:rsidTr="003F1F60">
        <w:tc>
          <w:tcPr>
            <w:tcW w:w="233" w:type="dxa"/>
          </w:tcPr>
          <w:p w14:paraId="1DF9FED7" w14:textId="77777777" w:rsidR="00374C50" w:rsidRPr="00576C20" w:rsidRDefault="00374C50" w:rsidP="003F1F60">
            <w:pPr>
              <w:rPr>
                <w:lang w:val="en-US"/>
              </w:rPr>
            </w:pPr>
          </w:p>
        </w:tc>
        <w:tc>
          <w:tcPr>
            <w:tcW w:w="2684" w:type="dxa"/>
          </w:tcPr>
          <w:p w14:paraId="1AB24657" w14:textId="77777777" w:rsidR="00374C50" w:rsidRPr="005B3FA2" w:rsidRDefault="00374C50" w:rsidP="003F1F60">
            <w:pPr>
              <w:rPr>
                <w:lang w:val="en-US"/>
              </w:rPr>
            </w:pPr>
            <w:r w:rsidRPr="005B3FA2">
              <w:rPr>
                <w:lang w:val="en-US"/>
              </w:rPr>
              <w:t>Aggression</w:t>
            </w:r>
          </w:p>
        </w:tc>
        <w:tc>
          <w:tcPr>
            <w:tcW w:w="1273" w:type="dxa"/>
          </w:tcPr>
          <w:p w14:paraId="44412EFA" w14:textId="77777777" w:rsidR="00374C50" w:rsidRPr="005B3FA2" w:rsidRDefault="00374C50" w:rsidP="003F1F60">
            <w:r w:rsidRPr="005B3FA2">
              <w:rPr>
                <w:lang w:val="en-US"/>
              </w:rPr>
              <w:t>9</w:t>
            </w:r>
          </w:p>
        </w:tc>
        <w:tc>
          <w:tcPr>
            <w:tcW w:w="1273" w:type="dxa"/>
          </w:tcPr>
          <w:p w14:paraId="13B40F94" w14:textId="77777777" w:rsidR="00374C50" w:rsidRPr="005B3FA2" w:rsidRDefault="00374C50" w:rsidP="003F1F60">
            <w:r>
              <w:rPr>
                <w:lang w:val="en-US"/>
              </w:rPr>
              <w:t>32.14</w:t>
            </w:r>
          </w:p>
        </w:tc>
        <w:tc>
          <w:tcPr>
            <w:tcW w:w="1273" w:type="dxa"/>
          </w:tcPr>
          <w:p w14:paraId="7DC663AC" w14:textId="77777777" w:rsidR="00374C50" w:rsidRPr="00576C20" w:rsidRDefault="00374C50" w:rsidP="003F1F60"/>
        </w:tc>
        <w:tc>
          <w:tcPr>
            <w:tcW w:w="1274" w:type="dxa"/>
          </w:tcPr>
          <w:p w14:paraId="3EEAC58E" w14:textId="77777777" w:rsidR="00374C50" w:rsidRPr="00576C20" w:rsidRDefault="00374C50" w:rsidP="003F1F60"/>
        </w:tc>
      </w:tr>
      <w:tr w:rsidR="00374C50" w:rsidRPr="00576C20" w14:paraId="5002D0E2" w14:textId="77777777" w:rsidTr="003F1F60">
        <w:tc>
          <w:tcPr>
            <w:tcW w:w="233" w:type="dxa"/>
            <w:tcBorders>
              <w:bottom w:val="single" w:sz="4" w:space="0" w:color="auto"/>
            </w:tcBorders>
          </w:tcPr>
          <w:p w14:paraId="3B5FDA95" w14:textId="77777777" w:rsidR="00374C50" w:rsidRPr="00576C20" w:rsidRDefault="00374C50" w:rsidP="003F1F60">
            <w:pPr>
              <w:rPr>
                <w:lang w:val="en-US"/>
              </w:rPr>
            </w:pPr>
          </w:p>
        </w:tc>
        <w:tc>
          <w:tcPr>
            <w:tcW w:w="2684" w:type="dxa"/>
            <w:tcBorders>
              <w:bottom w:val="single" w:sz="4" w:space="0" w:color="auto"/>
            </w:tcBorders>
          </w:tcPr>
          <w:p w14:paraId="67515553" w14:textId="77777777" w:rsidR="00374C50" w:rsidRPr="005B3FA2" w:rsidRDefault="00374C50" w:rsidP="003F1F60">
            <w:pPr>
              <w:rPr>
                <w:lang w:val="en-US"/>
              </w:rPr>
            </w:pPr>
            <w:r w:rsidRPr="005B3FA2">
              <w:rPr>
                <w:lang w:val="en-US"/>
              </w:rPr>
              <w:t>Other</w:t>
            </w:r>
          </w:p>
        </w:tc>
        <w:tc>
          <w:tcPr>
            <w:tcW w:w="1273" w:type="dxa"/>
            <w:tcBorders>
              <w:bottom w:val="single" w:sz="4" w:space="0" w:color="auto"/>
            </w:tcBorders>
          </w:tcPr>
          <w:p w14:paraId="36435121" w14:textId="77777777" w:rsidR="00374C50" w:rsidRPr="005B3FA2" w:rsidRDefault="00374C50" w:rsidP="003F1F60">
            <w:r w:rsidRPr="005B3FA2">
              <w:rPr>
                <w:lang w:val="en-US"/>
              </w:rPr>
              <w:t>2</w:t>
            </w:r>
          </w:p>
        </w:tc>
        <w:tc>
          <w:tcPr>
            <w:tcW w:w="1273" w:type="dxa"/>
            <w:tcBorders>
              <w:bottom w:val="single" w:sz="4" w:space="0" w:color="auto"/>
            </w:tcBorders>
          </w:tcPr>
          <w:p w14:paraId="4F8C421E" w14:textId="77777777" w:rsidR="00374C50" w:rsidRPr="005B3FA2" w:rsidRDefault="00374C50" w:rsidP="003F1F60">
            <w:r>
              <w:rPr>
                <w:lang w:val="en-US"/>
              </w:rPr>
              <w:t>7.14</w:t>
            </w:r>
          </w:p>
        </w:tc>
        <w:tc>
          <w:tcPr>
            <w:tcW w:w="1273" w:type="dxa"/>
            <w:tcBorders>
              <w:bottom w:val="single" w:sz="4" w:space="0" w:color="auto"/>
            </w:tcBorders>
          </w:tcPr>
          <w:p w14:paraId="52D15EA6" w14:textId="77777777" w:rsidR="00374C50" w:rsidRPr="00576C20" w:rsidRDefault="00374C50" w:rsidP="003F1F60"/>
        </w:tc>
        <w:tc>
          <w:tcPr>
            <w:tcW w:w="1274" w:type="dxa"/>
            <w:tcBorders>
              <w:bottom w:val="single" w:sz="4" w:space="0" w:color="auto"/>
            </w:tcBorders>
          </w:tcPr>
          <w:p w14:paraId="4528F9C5" w14:textId="77777777" w:rsidR="00374C50" w:rsidRPr="00576C20" w:rsidRDefault="00374C50" w:rsidP="003F1F60"/>
        </w:tc>
      </w:tr>
    </w:tbl>
    <w:p w14:paraId="17145189" w14:textId="77777777" w:rsidR="00374C50" w:rsidRDefault="00374C50" w:rsidP="00374C50">
      <w:pPr>
        <w:pStyle w:val="NoSpacing"/>
        <w:rPr>
          <w:rFonts w:ascii="Times New Roman" w:hAnsi="Times New Roman" w:cs="Times New Roman"/>
          <w:sz w:val="24"/>
          <w:szCs w:val="24"/>
          <w:lang w:val="en-US"/>
        </w:rPr>
      </w:pPr>
      <w:r>
        <w:rPr>
          <w:rFonts w:ascii="Times New Roman" w:hAnsi="Times New Roman" w:cs="Times New Roman"/>
          <w:sz w:val="24"/>
          <w:szCs w:val="24"/>
          <w:lang w:val="en-US"/>
        </w:rPr>
        <w:t>N</w:t>
      </w:r>
      <w:r w:rsidRPr="00E84565">
        <w:rPr>
          <w:rFonts w:ascii="Times New Roman" w:hAnsi="Times New Roman" w:cs="Times New Roman"/>
          <w:sz w:val="24"/>
          <w:szCs w:val="24"/>
          <w:vertAlign w:val="subscript"/>
          <w:lang w:val="en-US"/>
        </w:rPr>
        <w:t>effects</w:t>
      </w:r>
      <w:r>
        <w:rPr>
          <w:rFonts w:ascii="Times New Roman" w:hAnsi="Times New Roman" w:cs="Times New Roman"/>
          <w:sz w:val="24"/>
          <w:szCs w:val="24"/>
          <w:lang w:val="en-US"/>
        </w:rPr>
        <w:t>=28</w:t>
      </w:r>
      <w:r w:rsidRPr="00576C20">
        <w:rPr>
          <w:rFonts w:ascii="Times New Roman" w:hAnsi="Times New Roman" w:cs="Times New Roman"/>
          <w:sz w:val="24"/>
          <w:szCs w:val="24"/>
          <w:lang w:val="en-US"/>
        </w:rPr>
        <w:t>.</w:t>
      </w:r>
    </w:p>
    <w:p w14:paraId="0188A9AC" w14:textId="77777777" w:rsidR="00374C50" w:rsidRPr="00576C20" w:rsidRDefault="00374C50" w:rsidP="00374C50">
      <w:pPr>
        <w:pStyle w:val="NoSpacing"/>
        <w:rPr>
          <w:rFonts w:ascii="Times New Roman" w:hAnsi="Times New Roman" w:cs="Times New Roman"/>
          <w:sz w:val="24"/>
          <w:szCs w:val="24"/>
          <w:lang w:val="en-US"/>
        </w:rPr>
      </w:pPr>
      <w:r w:rsidRPr="00A01607">
        <w:rPr>
          <w:vertAlign w:val="superscript"/>
        </w:rPr>
        <w:t>a</w:t>
      </w:r>
      <w:r>
        <w:rPr>
          <w:rFonts w:ascii="Times New Roman" w:hAnsi="Times New Roman" w:cs="Times New Roman"/>
          <w:sz w:val="24"/>
          <w:szCs w:val="24"/>
          <w:lang w:val="en-US"/>
        </w:rPr>
        <w:t>Number of years since 1994.</w:t>
      </w:r>
    </w:p>
    <w:p w14:paraId="34D48E18" w14:textId="77777777" w:rsidR="00374C50" w:rsidRDefault="00374C50" w:rsidP="006850A2">
      <w:pPr>
        <w:spacing w:line="480" w:lineRule="auto"/>
        <w:ind w:left="720" w:hanging="720"/>
        <w:rPr>
          <w:rFonts w:eastAsia="Times New Roman"/>
          <w:color w:val="000000" w:themeColor="text1"/>
        </w:rPr>
        <w:sectPr w:rsidR="00374C50" w:rsidSect="00B8696E">
          <w:footerReference w:type="even" r:id="rId9"/>
          <w:footerReference w:type="default" r:id="rId10"/>
          <w:pgSz w:w="12240" w:h="15840"/>
          <w:pgMar w:top="1440" w:right="1440" w:bottom="1440" w:left="1440" w:header="708" w:footer="708" w:gutter="0"/>
          <w:cols w:space="708"/>
          <w:docGrid w:linePitch="360"/>
        </w:sectPr>
      </w:pPr>
    </w:p>
    <w:p w14:paraId="595BFF1E" w14:textId="77777777" w:rsidR="00374C50" w:rsidRDefault="00374C50" w:rsidP="00374C50"/>
    <w:p w14:paraId="3956F7EB" w14:textId="77777777" w:rsidR="00374C50" w:rsidRDefault="00374C50" w:rsidP="00374C50"/>
    <w:p w14:paraId="5871B9ED" w14:textId="77777777" w:rsidR="00374C50" w:rsidRPr="0056628E" w:rsidRDefault="00374C50" w:rsidP="00374C50">
      <w:pPr>
        <w:outlineLvl w:val="0"/>
        <w:rPr>
          <w:i/>
        </w:rPr>
      </w:pPr>
      <w:r w:rsidRPr="0056628E">
        <w:t>Table 2. Effect size estimates for peer influence.</w:t>
      </w:r>
    </w:p>
    <w:tbl>
      <w:tblPr>
        <w:tblStyle w:val="TableGrid"/>
        <w:tblW w:w="128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236"/>
        <w:gridCol w:w="2468"/>
        <w:gridCol w:w="2099"/>
        <w:gridCol w:w="1524"/>
        <w:gridCol w:w="1524"/>
        <w:gridCol w:w="1646"/>
        <w:gridCol w:w="1529"/>
        <w:gridCol w:w="1539"/>
      </w:tblGrid>
      <w:tr w:rsidR="00374C50" w:rsidRPr="0056628E" w14:paraId="328B0819" w14:textId="77777777" w:rsidTr="003F1F60">
        <w:tc>
          <w:tcPr>
            <w:tcW w:w="236" w:type="dxa"/>
            <w:tcBorders>
              <w:top w:val="single" w:sz="4" w:space="0" w:color="000000"/>
            </w:tcBorders>
          </w:tcPr>
          <w:p w14:paraId="1DF6A4D9" w14:textId="77777777" w:rsidR="00374C50" w:rsidRPr="0056628E" w:rsidRDefault="00374C50" w:rsidP="003F1F60"/>
        </w:tc>
        <w:tc>
          <w:tcPr>
            <w:tcW w:w="236" w:type="dxa"/>
            <w:tcBorders>
              <w:top w:val="single" w:sz="4" w:space="0" w:color="000000"/>
            </w:tcBorders>
          </w:tcPr>
          <w:p w14:paraId="1A1ED3F4" w14:textId="77777777" w:rsidR="00374C50" w:rsidRPr="0056628E" w:rsidRDefault="00374C50" w:rsidP="003F1F60">
            <w:pPr>
              <w:rPr>
                <w:lang w:val="en-US"/>
              </w:rPr>
            </w:pPr>
          </w:p>
        </w:tc>
        <w:tc>
          <w:tcPr>
            <w:tcW w:w="2468" w:type="dxa"/>
            <w:tcBorders>
              <w:top w:val="single" w:sz="4" w:space="0" w:color="000000"/>
            </w:tcBorders>
          </w:tcPr>
          <w:p w14:paraId="2BB5F72E" w14:textId="77777777" w:rsidR="00374C50" w:rsidRPr="0056628E" w:rsidRDefault="00374C50" w:rsidP="003F1F60">
            <w:pPr>
              <w:rPr>
                <w:lang w:val="en-US"/>
              </w:rPr>
            </w:pPr>
          </w:p>
        </w:tc>
        <w:tc>
          <w:tcPr>
            <w:tcW w:w="2099" w:type="dxa"/>
            <w:tcBorders>
              <w:top w:val="single" w:sz="4" w:space="0" w:color="000000"/>
            </w:tcBorders>
          </w:tcPr>
          <w:p w14:paraId="7ED87ABF" w14:textId="77777777" w:rsidR="00374C50" w:rsidRPr="0056628E" w:rsidRDefault="00374C50" w:rsidP="003F1F60">
            <w:pPr>
              <w:rPr>
                <w:lang w:val="en-US"/>
              </w:rPr>
            </w:pPr>
            <w:r w:rsidRPr="0056628E">
              <w:rPr>
                <w:lang w:val="en-US"/>
              </w:rPr>
              <w:t>Log odds ratio</w:t>
            </w:r>
          </w:p>
        </w:tc>
        <w:tc>
          <w:tcPr>
            <w:tcW w:w="1524" w:type="dxa"/>
            <w:tcBorders>
              <w:top w:val="single" w:sz="4" w:space="0" w:color="000000"/>
            </w:tcBorders>
          </w:tcPr>
          <w:p w14:paraId="51E9E5D3" w14:textId="77777777" w:rsidR="00374C50" w:rsidRPr="0056628E" w:rsidRDefault="00374C50" w:rsidP="003F1F60">
            <w:pPr>
              <w:rPr>
                <w:i/>
                <w:lang w:val="en-US"/>
              </w:rPr>
            </w:pPr>
            <w:r w:rsidRPr="0056628E">
              <w:rPr>
                <w:lang w:val="en-US"/>
              </w:rPr>
              <w:t>95% CI</w:t>
            </w:r>
          </w:p>
        </w:tc>
        <w:tc>
          <w:tcPr>
            <w:tcW w:w="1524" w:type="dxa"/>
            <w:tcBorders>
              <w:top w:val="single" w:sz="4" w:space="0" w:color="000000"/>
            </w:tcBorders>
          </w:tcPr>
          <w:p w14:paraId="1522B3FC" w14:textId="77777777" w:rsidR="00374C50" w:rsidRPr="0056628E" w:rsidRDefault="00374C50" w:rsidP="003F1F60">
            <w:pPr>
              <w:rPr>
                <w:i/>
              </w:rPr>
            </w:pPr>
          </w:p>
        </w:tc>
        <w:tc>
          <w:tcPr>
            <w:tcW w:w="1646" w:type="dxa"/>
            <w:tcBorders>
              <w:top w:val="single" w:sz="4" w:space="0" w:color="000000"/>
            </w:tcBorders>
          </w:tcPr>
          <w:p w14:paraId="6F5F8656" w14:textId="77777777" w:rsidR="00374C50" w:rsidRPr="0056628E" w:rsidRDefault="00374C50" w:rsidP="003F1F60">
            <w:pPr>
              <w:rPr>
                <w:lang w:val="en-US"/>
              </w:rPr>
            </w:pPr>
            <w:r w:rsidRPr="0056628E">
              <w:rPr>
                <w:lang w:val="en-US"/>
              </w:rPr>
              <w:t>Q</w:t>
            </w:r>
            <w:r w:rsidRPr="0056628E">
              <w:rPr>
                <w:vertAlign w:val="superscript"/>
              </w:rPr>
              <w:t>a</w:t>
            </w:r>
          </w:p>
        </w:tc>
        <w:tc>
          <w:tcPr>
            <w:tcW w:w="1529" w:type="dxa"/>
            <w:tcBorders>
              <w:top w:val="single" w:sz="4" w:space="0" w:color="000000"/>
            </w:tcBorders>
          </w:tcPr>
          <w:p w14:paraId="3EB18F7F" w14:textId="77777777" w:rsidR="00374C50" w:rsidRPr="0056628E" w:rsidRDefault="00374C50" w:rsidP="003F1F60">
            <w:r w:rsidRPr="0056628E">
              <w:t>Intercept</w:t>
            </w:r>
          </w:p>
        </w:tc>
        <w:tc>
          <w:tcPr>
            <w:tcW w:w="1539" w:type="dxa"/>
            <w:tcBorders>
              <w:top w:val="single" w:sz="4" w:space="0" w:color="000000"/>
            </w:tcBorders>
          </w:tcPr>
          <w:p w14:paraId="3CDAD786" w14:textId="77777777" w:rsidR="00374C50" w:rsidRPr="0056628E" w:rsidRDefault="00374C50" w:rsidP="003F1F60">
            <w:r w:rsidRPr="0056628E">
              <w:t>F</w:t>
            </w:r>
            <w:r w:rsidRPr="0056628E">
              <w:rPr>
                <w:vertAlign w:val="superscript"/>
              </w:rPr>
              <w:t>b</w:t>
            </w:r>
          </w:p>
        </w:tc>
      </w:tr>
      <w:tr w:rsidR="00374C50" w:rsidRPr="0056628E" w14:paraId="22DBEAEA" w14:textId="77777777" w:rsidTr="003F1F60">
        <w:tc>
          <w:tcPr>
            <w:tcW w:w="2940" w:type="dxa"/>
            <w:gridSpan w:val="3"/>
          </w:tcPr>
          <w:p w14:paraId="1AC26773" w14:textId="77777777" w:rsidR="00374C50" w:rsidRPr="0056628E" w:rsidRDefault="00374C50" w:rsidP="003F1F60"/>
        </w:tc>
        <w:tc>
          <w:tcPr>
            <w:tcW w:w="2099" w:type="dxa"/>
          </w:tcPr>
          <w:p w14:paraId="2F075B61" w14:textId="77777777" w:rsidR="00374C50" w:rsidRPr="0056628E" w:rsidRDefault="00374C50" w:rsidP="003F1F60"/>
        </w:tc>
        <w:tc>
          <w:tcPr>
            <w:tcW w:w="1524" w:type="dxa"/>
          </w:tcPr>
          <w:p w14:paraId="48495F58" w14:textId="77777777" w:rsidR="00374C50" w:rsidRPr="0056628E" w:rsidRDefault="00374C50" w:rsidP="003F1F60">
            <w:r w:rsidRPr="0056628E">
              <w:t>Lower</w:t>
            </w:r>
          </w:p>
        </w:tc>
        <w:tc>
          <w:tcPr>
            <w:tcW w:w="1524" w:type="dxa"/>
          </w:tcPr>
          <w:p w14:paraId="41DB9B45" w14:textId="77777777" w:rsidR="00374C50" w:rsidRPr="0056628E" w:rsidRDefault="00374C50" w:rsidP="003F1F60">
            <w:r w:rsidRPr="0056628E">
              <w:t>Upper</w:t>
            </w:r>
          </w:p>
        </w:tc>
        <w:tc>
          <w:tcPr>
            <w:tcW w:w="1646" w:type="dxa"/>
          </w:tcPr>
          <w:p w14:paraId="20E079EA" w14:textId="77777777" w:rsidR="00374C50" w:rsidRPr="0056628E" w:rsidRDefault="00374C50" w:rsidP="003F1F60"/>
        </w:tc>
        <w:tc>
          <w:tcPr>
            <w:tcW w:w="1529" w:type="dxa"/>
          </w:tcPr>
          <w:p w14:paraId="5EB1C34C" w14:textId="77777777" w:rsidR="00374C50" w:rsidRPr="0056628E" w:rsidRDefault="00374C50" w:rsidP="003F1F60"/>
        </w:tc>
        <w:tc>
          <w:tcPr>
            <w:tcW w:w="1539" w:type="dxa"/>
          </w:tcPr>
          <w:p w14:paraId="649E2AC6" w14:textId="77777777" w:rsidR="00374C50" w:rsidRPr="0056628E" w:rsidRDefault="00374C50" w:rsidP="003F1F60"/>
        </w:tc>
      </w:tr>
      <w:tr w:rsidR="00374C50" w:rsidRPr="0056628E" w14:paraId="29C8E843" w14:textId="77777777" w:rsidTr="003F1F60">
        <w:tc>
          <w:tcPr>
            <w:tcW w:w="2940" w:type="dxa"/>
            <w:gridSpan w:val="3"/>
            <w:tcBorders>
              <w:top w:val="single" w:sz="4" w:space="0" w:color="000000"/>
            </w:tcBorders>
          </w:tcPr>
          <w:p w14:paraId="69CFC595" w14:textId="77777777" w:rsidR="00374C50" w:rsidRPr="0056628E" w:rsidRDefault="00374C50" w:rsidP="003F1F60">
            <w:r w:rsidRPr="0056628E">
              <w:t>Overall</w:t>
            </w:r>
          </w:p>
        </w:tc>
        <w:tc>
          <w:tcPr>
            <w:tcW w:w="2099" w:type="dxa"/>
            <w:tcBorders>
              <w:top w:val="single" w:sz="4" w:space="0" w:color="000000"/>
            </w:tcBorders>
          </w:tcPr>
          <w:p w14:paraId="62DBD645" w14:textId="77777777" w:rsidR="00374C50" w:rsidRPr="0056628E" w:rsidRDefault="00374C50" w:rsidP="003F1F60">
            <w:r w:rsidRPr="0056628E">
              <w:t>1.2</w:t>
            </w:r>
            <w:r>
              <w:t>3</w:t>
            </w:r>
            <w:r w:rsidRPr="0056628E">
              <w:t>**</w:t>
            </w:r>
          </w:p>
        </w:tc>
        <w:tc>
          <w:tcPr>
            <w:tcW w:w="1524" w:type="dxa"/>
            <w:tcBorders>
              <w:top w:val="single" w:sz="4" w:space="0" w:color="000000"/>
            </w:tcBorders>
          </w:tcPr>
          <w:p w14:paraId="26B7F98C" w14:textId="77777777" w:rsidR="00374C50" w:rsidRPr="0056628E" w:rsidRDefault="00374C50" w:rsidP="003F1F60">
            <w:r w:rsidRPr="0056628E">
              <w:t>0.7</w:t>
            </w:r>
            <w:r>
              <w:t>4</w:t>
            </w:r>
          </w:p>
        </w:tc>
        <w:tc>
          <w:tcPr>
            <w:tcW w:w="1524" w:type="dxa"/>
            <w:tcBorders>
              <w:top w:val="single" w:sz="4" w:space="0" w:color="000000"/>
            </w:tcBorders>
          </w:tcPr>
          <w:p w14:paraId="7AED3996" w14:textId="77777777" w:rsidR="00374C50" w:rsidRPr="0056628E" w:rsidRDefault="00374C50" w:rsidP="003F1F60">
            <w:r w:rsidRPr="0056628E">
              <w:t>1.7</w:t>
            </w:r>
            <w:r>
              <w:t>1</w:t>
            </w:r>
          </w:p>
        </w:tc>
        <w:tc>
          <w:tcPr>
            <w:tcW w:w="1646" w:type="dxa"/>
            <w:tcBorders>
              <w:top w:val="single" w:sz="4" w:space="0" w:color="000000"/>
            </w:tcBorders>
          </w:tcPr>
          <w:p w14:paraId="79C72580" w14:textId="77777777" w:rsidR="00374C50" w:rsidRPr="0056628E" w:rsidRDefault="00374C50" w:rsidP="003F1F60">
            <w:r>
              <w:t>129.12</w:t>
            </w:r>
            <w:r w:rsidRPr="0056628E">
              <w:t>**</w:t>
            </w:r>
          </w:p>
        </w:tc>
        <w:tc>
          <w:tcPr>
            <w:tcW w:w="1529" w:type="dxa"/>
            <w:tcBorders>
              <w:top w:val="single" w:sz="4" w:space="0" w:color="000000"/>
            </w:tcBorders>
          </w:tcPr>
          <w:p w14:paraId="67F6A2FF" w14:textId="77777777" w:rsidR="00374C50" w:rsidRPr="0056628E" w:rsidRDefault="00374C50" w:rsidP="003F1F60"/>
        </w:tc>
        <w:tc>
          <w:tcPr>
            <w:tcW w:w="1539" w:type="dxa"/>
            <w:tcBorders>
              <w:top w:val="single" w:sz="4" w:space="0" w:color="000000"/>
            </w:tcBorders>
          </w:tcPr>
          <w:p w14:paraId="7BD80872" w14:textId="77777777" w:rsidR="00374C50" w:rsidRPr="0056628E" w:rsidRDefault="00374C50" w:rsidP="003F1F60"/>
        </w:tc>
      </w:tr>
      <w:tr w:rsidR="00374C50" w:rsidRPr="0056628E" w14:paraId="742DCCD7" w14:textId="77777777" w:rsidTr="003F1F60">
        <w:tc>
          <w:tcPr>
            <w:tcW w:w="236" w:type="dxa"/>
          </w:tcPr>
          <w:p w14:paraId="1B832D15" w14:textId="77777777" w:rsidR="00374C50" w:rsidRPr="0056628E" w:rsidRDefault="00374C50" w:rsidP="003F1F60"/>
        </w:tc>
        <w:tc>
          <w:tcPr>
            <w:tcW w:w="236" w:type="dxa"/>
          </w:tcPr>
          <w:p w14:paraId="126530D5" w14:textId="77777777" w:rsidR="00374C50" w:rsidRPr="0056628E" w:rsidRDefault="00374C50" w:rsidP="003F1F60"/>
        </w:tc>
        <w:tc>
          <w:tcPr>
            <w:tcW w:w="2468" w:type="dxa"/>
          </w:tcPr>
          <w:p w14:paraId="4F0F29AE" w14:textId="77777777" w:rsidR="00374C50" w:rsidRPr="0056628E" w:rsidRDefault="00374C50" w:rsidP="003F1F60"/>
        </w:tc>
        <w:tc>
          <w:tcPr>
            <w:tcW w:w="2099" w:type="dxa"/>
          </w:tcPr>
          <w:p w14:paraId="13BECAEF" w14:textId="77777777" w:rsidR="00374C50" w:rsidRPr="0056628E" w:rsidRDefault="00374C50" w:rsidP="003F1F60"/>
        </w:tc>
        <w:tc>
          <w:tcPr>
            <w:tcW w:w="1524" w:type="dxa"/>
          </w:tcPr>
          <w:p w14:paraId="197BFAAF" w14:textId="77777777" w:rsidR="00374C50" w:rsidRPr="0056628E" w:rsidRDefault="00374C50" w:rsidP="003F1F60">
            <w:pPr>
              <w:rPr>
                <w:i/>
              </w:rPr>
            </w:pPr>
          </w:p>
        </w:tc>
        <w:tc>
          <w:tcPr>
            <w:tcW w:w="1524" w:type="dxa"/>
          </w:tcPr>
          <w:p w14:paraId="444CC678" w14:textId="77777777" w:rsidR="00374C50" w:rsidRPr="0056628E" w:rsidRDefault="00374C50" w:rsidP="003F1F60">
            <w:pPr>
              <w:rPr>
                <w:i/>
              </w:rPr>
            </w:pPr>
          </w:p>
        </w:tc>
        <w:tc>
          <w:tcPr>
            <w:tcW w:w="1646" w:type="dxa"/>
          </w:tcPr>
          <w:p w14:paraId="5066BA97" w14:textId="77777777" w:rsidR="00374C50" w:rsidRPr="0056628E" w:rsidRDefault="00374C50" w:rsidP="003F1F60">
            <w:pPr>
              <w:rPr>
                <w:i/>
              </w:rPr>
            </w:pPr>
          </w:p>
        </w:tc>
        <w:tc>
          <w:tcPr>
            <w:tcW w:w="1529" w:type="dxa"/>
          </w:tcPr>
          <w:p w14:paraId="10111A42" w14:textId="77777777" w:rsidR="00374C50" w:rsidRPr="0056628E" w:rsidRDefault="00374C50" w:rsidP="003F1F60">
            <w:pPr>
              <w:rPr>
                <w:i/>
              </w:rPr>
            </w:pPr>
          </w:p>
        </w:tc>
        <w:tc>
          <w:tcPr>
            <w:tcW w:w="1539" w:type="dxa"/>
          </w:tcPr>
          <w:p w14:paraId="7B2922ED" w14:textId="77777777" w:rsidR="00374C50" w:rsidRPr="0056628E" w:rsidRDefault="00374C50" w:rsidP="003F1F60">
            <w:pPr>
              <w:rPr>
                <w:i/>
              </w:rPr>
            </w:pPr>
          </w:p>
        </w:tc>
      </w:tr>
      <w:tr w:rsidR="00374C50" w:rsidRPr="0056628E" w14:paraId="3D0B39FC" w14:textId="77777777" w:rsidTr="003F1F60">
        <w:tc>
          <w:tcPr>
            <w:tcW w:w="236" w:type="dxa"/>
          </w:tcPr>
          <w:p w14:paraId="1C183FEE" w14:textId="77777777" w:rsidR="00374C50" w:rsidRPr="0056628E" w:rsidRDefault="00374C50" w:rsidP="003F1F60"/>
        </w:tc>
        <w:tc>
          <w:tcPr>
            <w:tcW w:w="236" w:type="dxa"/>
          </w:tcPr>
          <w:p w14:paraId="69594F9F" w14:textId="77777777" w:rsidR="00374C50" w:rsidRPr="0056628E" w:rsidRDefault="00374C50" w:rsidP="003F1F60"/>
        </w:tc>
        <w:tc>
          <w:tcPr>
            <w:tcW w:w="2468" w:type="dxa"/>
          </w:tcPr>
          <w:p w14:paraId="22506F83" w14:textId="77777777" w:rsidR="00374C50" w:rsidRPr="0056628E" w:rsidRDefault="00374C50" w:rsidP="003F1F60"/>
        </w:tc>
        <w:tc>
          <w:tcPr>
            <w:tcW w:w="2099" w:type="dxa"/>
            <w:tcBorders>
              <w:bottom w:val="single" w:sz="4" w:space="0" w:color="000000"/>
            </w:tcBorders>
          </w:tcPr>
          <w:p w14:paraId="02D2CBE3" w14:textId="77777777" w:rsidR="00374C50" w:rsidRPr="0056628E" w:rsidRDefault="00374C50" w:rsidP="003F1F60">
            <w:r w:rsidRPr="0056628E">
              <w:rPr>
                <w:lang w:val="en-US"/>
              </w:rPr>
              <w:t>Coefficient</w:t>
            </w:r>
          </w:p>
        </w:tc>
        <w:tc>
          <w:tcPr>
            <w:tcW w:w="1524" w:type="dxa"/>
          </w:tcPr>
          <w:p w14:paraId="6BE46807" w14:textId="77777777" w:rsidR="00374C50" w:rsidRPr="0056628E" w:rsidRDefault="00374C50" w:rsidP="003F1F60">
            <w:pPr>
              <w:rPr>
                <w:i/>
              </w:rPr>
            </w:pPr>
          </w:p>
        </w:tc>
        <w:tc>
          <w:tcPr>
            <w:tcW w:w="1524" w:type="dxa"/>
          </w:tcPr>
          <w:p w14:paraId="3477C6F6" w14:textId="77777777" w:rsidR="00374C50" w:rsidRPr="0056628E" w:rsidRDefault="00374C50" w:rsidP="003F1F60">
            <w:pPr>
              <w:rPr>
                <w:i/>
              </w:rPr>
            </w:pPr>
          </w:p>
        </w:tc>
        <w:tc>
          <w:tcPr>
            <w:tcW w:w="1646" w:type="dxa"/>
          </w:tcPr>
          <w:p w14:paraId="7218A3DB" w14:textId="77777777" w:rsidR="00374C50" w:rsidRPr="0056628E" w:rsidRDefault="00374C50" w:rsidP="003F1F60">
            <w:pPr>
              <w:rPr>
                <w:i/>
              </w:rPr>
            </w:pPr>
          </w:p>
        </w:tc>
        <w:tc>
          <w:tcPr>
            <w:tcW w:w="1529" w:type="dxa"/>
          </w:tcPr>
          <w:p w14:paraId="3652F641" w14:textId="77777777" w:rsidR="00374C50" w:rsidRPr="0056628E" w:rsidRDefault="00374C50" w:rsidP="003F1F60">
            <w:pPr>
              <w:rPr>
                <w:i/>
              </w:rPr>
            </w:pPr>
          </w:p>
        </w:tc>
        <w:tc>
          <w:tcPr>
            <w:tcW w:w="1539" w:type="dxa"/>
          </w:tcPr>
          <w:p w14:paraId="27BDF275" w14:textId="77777777" w:rsidR="00374C50" w:rsidRPr="0056628E" w:rsidRDefault="00374C50" w:rsidP="003F1F60">
            <w:pPr>
              <w:rPr>
                <w:i/>
              </w:rPr>
            </w:pPr>
          </w:p>
        </w:tc>
      </w:tr>
      <w:tr w:rsidR="00374C50" w:rsidRPr="0056628E" w14:paraId="3C401B4D" w14:textId="77777777" w:rsidTr="003F1F60">
        <w:tc>
          <w:tcPr>
            <w:tcW w:w="2940" w:type="dxa"/>
            <w:gridSpan w:val="3"/>
          </w:tcPr>
          <w:p w14:paraId="72BC5D53" w14:textId="77777777" w:rsidR="00374C50" w:rsidRPr="0056628E" w:rsidRDefault="00374C50" w:rsidP="003F1F60">
            <w:r w:rsidRPr="0056628E">
              <w:t>Moderators</w:t>
            </w:r>
          </w:p>
        </w:tc>
        <w:tc>
          <w:tcPr>
            <w:tcW w:w="2099" w:type="dxa"/>
            <w:tcBorders>
              <w:top w:val="single" w:sz="4" w:space="0" w:color="000000"/>
            </w:tcBorders>
          </w:tcPr>
          <w:p w14:paraId="3F551EC1" w14:textId="77777777" w:rsidR="00374C50" w:rsidRPr="0056628E" w:rsidRDefault="00374C50" w:rsidP="003F1F60"/>
        </w:tc>
        <w:tc>
          <w:tcPr>
            <w:tcW w:w="1524" w:type="dxa"/>
          </w:tcPr>
          <w:p w14:paraId="3F89B7A4" w14:textId="77777777" w:rsidR="00374C50" w:rsidRPr="0056628E" w:rsidRDefault="00374C50" w:rsidP="003F1F60">
            <w:pPr>
              <w:rPr>
                <w:i/>
              </w:rPr>
            </w:pPr>
          </w:p>
        </w:tc>
        <w:tc>
          <w:tcPr>
            <w:tcW w:w="1524" w:type="dxa"/>
          </w:tcPr>
          <w:p w14:paraId="2156ED24" w14:textId="77777777" w:rsidR="00374C50" w:rsidRPr="0056628E" w:rsidRDefault="00374C50" w:rsidP="003F1F60">
            <w:pPr>
              <w:rPr>
                <w:i/>
              </w:rPr>
            </w:pPr>
          </w:p>
        </w:tc>
        <w:tc>
          <w:tcPr>
            <w:tcW w:w="1646" w:type="dxa"/>
          </w:tcPr>
          <w:p w14:paraId="1ED43A66" w14:textId="77777777" w:rsidR="00374C50" w:rsidRPr="0056628E" w:rsidRDefault="00374C50" w:rsidP="003F1F60">
            <w:pPr>
              <w:rPr>
                <w:i/>
              </w:rPr>
            </w:pPr>
          </w:p>
        </w:tc>
        <w:tc>
          <w:tcPr>
            <w:tcW w:w="1529" w:type="dxa"/>
          </w:tcPr>
          <w:p w14:paraId="4ED116FF" w14:textId="77777777" w:rsidR="00374C50" w:rsidRPr="0056628E" w:rsidRDefault="00374C50" w:rsidP="003F1F60">
            <w:pPr>
              <w:rPr>
                <w:i/>
              </w:rPr>
            </w:pPr>
          </w:p>
        </w:tc>
        <w:tc>
          <w:tcPr>
            <w:tcW w:w="1539" w:type="dxa"/>
          </w:tcPr>
          <w:p w14:paraId="466C1A77" w14:textId="77777777" w:rsidR="00374C50" w:rsidRPr="0056628E" w:rsidRDefault="00374C50" w:rsidP="003F1F60">
            <w:pPr>
              <w:rPr>
                <w:i/>
              </w:rPr>
            </w:pPr>
          </w:p>
        </w:tc>
      </w:tr>
      <w:tr w:rsidR="00374C50" w:rsidRPr="0056628E" w14:paraId="71DCE622" w14:textId="77777777" w:rsidTr="003F1F60">
        <w:tc>
          <w:tcPr>
            <w:tcW w:w="236" w:type="dxa"/>
          </w:tcPr>
          <w:p w14:paraId="02642B2C" w14:textId="77777777" w:rsidR="00374C50" w:rsidRPr="0056628E" w:rsidRDefault="00374C50" w:rsidP="003F1F60"/>
        </w:tc>
        <w:tc>
          <w:tcPr>
            <w:tcW w:w="2704" w:type="dxa"/>
            <w:gridSpan w:val="2"/>
          </w:tcPr>
          <w:p w14:paraId="57D8F46D" w14:textId="77777777" w:rsidR="00374C50" w:rsidRPr="0056628E" w:rsidRDefault="00374C50" w:rsidP="003F1F60">
            <w:r w:rsidRPr="0056628E">
              <w:rPr>
                <w:lang w:val="en-US"/>
              </w:rPr>
              <w:t>Age</w:t>
            </w:r>
          </w:p>
        </w:tc>
        <w:tc>
          <w:tcPr>
            <w:tcW w:w="2099" w:type="dxa"/>
          </w:tcPr>
          <w:p w14:paraId="3925D157" w14:textId="77777777" w:rsidR="00374C50" w:rsidRPr="0056628E" w:rsidRDefault="00374C50" w:rsidP="003F1F60">
            <w:r w:rsidRPr="0056628E">
              <w:rPr>
                <w:lang w:val="en-US"/>
              </w:rPr>
              <w:t>-0.18</w:t>
            </w:r>
          </w:p>
        </w:tc>
        <w:tc>
          <w:tcPr>
            <w:tcW w:w="1524" w:type="dxa"/>
          </w:tcPr>
          <w:p w14:paraId="7ADCDBFB" w14:textId="77777777" w:rsidR="00374C50" w:rsidRPr="0056628E" w:rsidRDefault="00374C50" w:rsidP="003F1F60">
            <w:r w:rsidRPr="0056628E">
              <w:rPr>
                <w:lang w:val="en-US"/>
              </w:rPr>
              <w:t>-0.3</w:t>
            </w:r>
            <w:r>
              <w:rPr>
                <w:lang w:val="en-US"/>
              </w:rPr>
              <w:t>8</w:t>
            </w:r>
          </w:p>
        </w:tc>
        <w:tc>
          <w:tcPr>
            <w:tcW w:w="1524" w:type="dxa"/>
          </w:tcPr>
          <w:p w14:paraId="05F0232C" w14:textId="77777777" w:rsidR="00374C50" w:rsidRPr="0056628E" w:rsidRDefault="00374C50" w:rsidP="003F1F60">
            <w:r w:rsidRPr="0056628E">
              <w:t>0.0</w:t>
            </w:r>
            <w:r>
              <w:t>2</w:t>
            </w:r>
          </w:p>
        </w:tc>
        <w:tc>
          <w:tcPr>
            <w:tcW w:w="1646" w:type="dxa"/>
          </w:tcPr>
          <w:p w14:paraId="6882138B" w14:textId="77777777" w:rsidR="00374C50" w:rsidRPr="0056628E" w:rsidRDefault="00374C50" w:rsidP="003F1F60">
            <w:r w:rsidRPr="0056628E">
              <w:rPr>
                <w:lang w:val="en-US"/>
              </w:rPr>
              <w:t>1</w:t>
            </w:r>
            <w:r>
              <w:rPr>
                <w:lang w:val="en-US"/>
              </w:rPr>
              <w:t>15.43</w:t>
            </w:r>
            <w:r w:rsidRPr="0056628E">
              <w:rPr>
                <w:lang w:val="en-US"/>
              </w:rPr>
              <w:t>**</w:t>
            </w:r>
          </w:p>
        </w:tc>
        <w:tc>
          <w:tcPr>
            <w:tcW w:w="1529" w:type="dxa"/>
          </w:tcPr>
          <w:p w14:paraId="61349D0D" w14:textId="77777777" w:rsidR="00374C50" w:rsidRPr="0056628E" w:rsidRDefault="00374C50" w:rsidP="003F1F60">
            <w:r>
              <w:t>3.60</w:t>
            </w:r>
            <w:r w:rsidRPr="0056628E">
              <w:t>*</w:t>
            </w:r>
          </w:p>
        </w:tc>
        <w:tc>
          <w:tcPr>
            <w:tcW w:w="1539" w:type="dxa"/>
          </w:tcPr>
          <w:p w14:paraId="3A79E898" w14:textId="77777777" w:rsidR="00374C50" w:rsidRPr="0056628E" w:rsidRDefault="00374C50" w:rsidP="003F1F60">
            <w:r>
              <w:t>4.06</w:t>
            </w:r>
          </w:p>
        </w:tc>
      </w:tr>
      <w:tr w:rsidR="00374C50" w:rsidRPr="0056628E" w14:paraId="75C2B6F3" w14:textId="77777777" w:rsidTr="003F1F60">
        <w:tc>
          <w:tcPr>
            <w:tcW w:w="236" w:type="dxa"/>
          </w:tcPr>
          <w:p w14:paraId="42759B2A" w14:textId="77777777" w:rsidR="00374C50" w:rsidRPr="0056628E" w:rsidRDefault="00374C50" w:rsidP="003F1F60"/>
        </w:tc>
        <w:tc>
          <w:tcPr>
            <w:tcW w:w="2704" w:type="dxa"/>
            <w:gridSpan w:val="2"/>
          </w:tcPr>
          <w:p w14:paraId="34CE7AFE" w14:textId="77777777" w:rsidR="00374C50" w:rsidRPr="0056628E" w:rsidRDefault="00374C50" w:rsidP="003F1F60"/>
        </w:tc>
        <w:tc>
          <w:tcPr>
            <w:tcW w:w="2099" w:type="dxa"/>
          </w:tcPr>
          <w:p w14:paraId="705128DA" w14:textId="77777777" w:rsidR="00374C50" w:rsidRPr="0056628E" w:rsidRDefault="00374C50" w:rsidP="003F1F60"/>
        </w:tc>
        <w:tc>
          <w:tcPr>
            <w:tcW w:w="1524" w:type="dxa"/>
          </w:tcPr>
          <w:p w14:paraId="74993771" w14:textId="77777777" w:rsidR="00374C50" w:rsidRPr="0056628E" w:rsidRDefault="00374C50" w:rsidP="003F1F60"/>
        </w:tc>
        <w:tc>
          <w:tcPr>
            <w:tcW w:w="1524" w:type="dxa"/>
          </w:tcPr>
          <w:p w14:paraId="34F0DAD2" w14:textId="77777777" w:rsidR="00374C50" w:rsidRPr="0056628E" w:rsidRDefault="00374C50" w:rsidP="003F1F60"/>
        </w:tc>
        <w:tc>
          <w:tcPr>
            <w:tcW w:w="1646" w:type="dxa"/>
          </w:tcPr>
          <w:p w14:paraId="17076C01" w14:textId="77777777" w:rsidR="00374C50" w:rsidRPr="0056628E" w:rsidRDefault="00374C50" w:rsidP="003F1F60"/>
        </w:tc>
        <w:tc>
          <w:tcPr>
            <w:tcW w:w="1529" w:type="dxa"/>
          </w:tcPr>
          <w:p w14:paraId="12C7214E" w14:textId="77777777" w:rsidR="00374C50" w:rsidRPr="0056628E" w:rsidRDefault="00374C50" w:rsidP="003F1F60"/>
        </w:tc>
        <w:tc>
          <w:tcPr>
            <w:tcW w:w="1539" w:type="dxa"/>
          </w:tcPr>
          <w:p w14:paraId="7C5576FD" w14:textId="77777777" w:rsidR="00374C50" w:rsidRPr="0056628E" w:rsidRDefault="00374C50" w:rsidP="003F1F60"/>
        </w:tc>
      </w:tr>
      <w:tr w:rsidR="00374C50" w:rsidRPr="0056628E" w14:paraId="613B924D" w14:textId="77777777" w:rsidTr="003F1F60">
        <w:tc>
          <w:tcPr>
            <w:tcW w:w="236" w:type="dxa"/>
          </w:tcPr>
          <w:p w14:paraId="49F18FF9" w14:textId="77777777" w:rsidR="00374C50" w:rsidRPr="0056628E" w:rsidRDefault="00374C50" w:rsidP="003F1F60"/>
        </w:tc>
        <w:tc>
          <w:tcPr>
            <w:tcW w:w="2704" w:type="dxa"/>
            <w:gridSpan w:val="2"/>
          </w:tcPr>
          <w:p w14:paraId="532D1B7F" w14:textId="77777777" w:rsidR="00374C50" w:rsidRPr="0056628E" w:rsidRDefault="00374C50" w:rsidP="003F1F60">
            <w:r w:rsidRPr="0056628E">
              <w:rPr>
                <w:lang w:val="en-US"/>
              </w:rPr>
              <w:t>Lag</w:t>
            </w:r>
          </w:p>
        </w:tc>
        <w:tc>
          <w:tcPr>
            <w:tcW w:w="2099" w:type="dxa"/>
          </w:tcPr>
          <w:p w14:paraId="0484C164" w14:textId="77777777" w:rsidR="00374C50" w:rsidRPr="0056628E" w:rsidRDefault="00374C50" w:rsidP="003F1F60">
            <w:r w:rsidRPr="0056628E">
              <w:rPr>
                <w:lang w:val="en-US"/>
              </w:rPr>
              <w:t>-0.</w:t>
            </w:r>
            <w:r>
              <w:rPr>
                <w:lang w:val="en-US"/>
              </w:rPr>
              <w:t>21</w:t>
            </w:r>
          </w:p>
        </w:tc>
        <w:tc>
          <w:tcPr>
            <w:tcW w:w="1524" w:type="dxa"/>
          </w:tcPr>
          <w:p w14:paraId="73FBBC2B" w14:textId="77777777" w:rsidR="00374C50" w:rsidRPr="0056628E" w:rsidRDefault="00374C50" w:rsidP="003F1F60">
            <w:r w:rsidRPr="0056628E">
              <w:rPr>
                <w:lang w:val="en-US"/>
              </w:rPr>
              <w:t>-2.</w:t>
            </w:r>
            <w:r>
              <w:rPr>
                <w:lang w:val="en-US"/>
              </w:rPr>
              <w:t>58</w:t>
            </w:r>
          </w:p>
        </w:tc>
        <w:tc>
          <w:tcPr>
            <w:tcW w:w="1524" w:type="dxa"/>
          </w:tcPr>
          <w:p w14:paraId="1B6EA938" w14:textId="77777777" w:rsidR="00374C50" w:rsidRPr="0056628E" w:rsidRDefault="00374C50" w:rsidP="003F1F60">
            <w:r>
              <w:t>2.16</w:t>
            </w:r>
          </w:p>
        </w:tc>
        <w:tc>
          <w:tcPr>
            <w:tcW w:w="1646" w:type="dxa"/>
          </w:tcPr>
          <w:p w14:paraId="7F5E9CE3" w14:textId="77777777" w:rsidR="00374C50" w:rsidRPr="0056628E" w:rsidRDefault="00374C50" w:rsidP="003F1F60">
            <w:r>
              <w:rPr>
                <w:lang w:val="en-US"/>
              </w:rPr>
              <w:t>118.89</w:t>
            </w:r>
            <w:r w:rsidRPr="0056628E">
              <w:rPr>
                <w:lang w:val="en-US"/>
              </w:rPr>
              <w:t>**</w:t>
            </w:r>
          </w:p>
        </w:tc>
        <w:tc>
          <w:tcPr>
            <w:tcW w:w="1529" w:type="dxa"/>
          </w:tcPr>
          <w:p w14:paraId="6BB59E9B" w14:textId="77777777" w:rsidR="00374C50" w:rsidRPr="0056628E" w:rsidRDefault="00374C50" w:rsidP="003F1F60">
            <w:r w:rsidRPr="0056628E">
              <w:t>1.</w:t>
            </w:r>
            <w:r>
              <w:t>41</w:t>
            </w:r>
          </w:p>
        </w:tc>
        <w:tc>
          <w:tcPr>
            <w:tcW w:w="1539" w:type="dxa"/>
          </w:tcPr>
          <w:p w14:paraId="3192A11D" w14:textId="77777777" w:rsidR="00374C50" w:rsidRPr="0056628E" w:rsidRDefault="00374C50" w:rsidP="003F1F60">
            <w:r w:rsidRPr="0056628E">
              <w:t>0.</w:t>
            </w:r>
            <w:r>
              <w:t>04</w:t>
            </w:r>
          </w:p>
        </w:tc>
      </w:tr>
      <w:tr w:rsidR="00374C50" w:rsidRPr="0056628E" w14:paraId="30620E18" w14:textId="77777777" w:rsidTr="003F1F60">
        <w:tc>
          <w:tcPr>
            <w:tcW w:w="236" w:type="dxa"/>
          </w:tcPr>
          <w:p w14:paraId="456879BA" w14:textId="77777777" w:rsidR="00374C50" w:rsidRPr="0056628E" w:rsidRDefault="00374C50" w:rsidP="003F1F60"/>
        </w:tc>
        <w:tc>
          <w:tcPr>
            <w:tcW w:w="2704" w:type="dxa"/>
            <w:gridSpan w:val="2"/>
          </w:tcPr>
          <w:p w14:paraId="5412A1AC" w14:textId="77777777" w:rsidR="00374C50" w:rsidRPr="0056628E" w:rsidRDefault="00374C50" w:rsidP="003F1F60"/>
        </w:tc>
        <w:tc>
          <w:tcPr>
            <w:tcW w:w="2099" w:type="dxa"/>
          </w:tcPr>
          <w:p w14:paraId="69D119CD" w14:textId="77777777" w:rsidR="00374C50" w:rsidRPr="0056628E" w:rsidRDefault="00374C50" w:rsidP="003F1F60"/>
        </w:tc>
        <w:tc>
          <w:tcPr>
            <w:tcW w:w="1524" w:type="dxa"/>
          </w:tcPr>
          <w:p w14:paraId="15D7B0E8" w14:textId="77777777" w:rsidR="00374C50" w:rsidRPr="0056628E" w:rsidRDefault="00374C50" w:rsidP="003F1F60"/>
        </w:tc>
        <w:tc>
          <w:tcPr>
            <w:tcW w:w="1524" w:type="dxa"/>
          </w:tcPr>
          <w:p w14:paraId="0EAA692F" w14:textId="77777777" w:rsidR="00374C50" w:rsidRPr="0056628E" w:rsidRDefault="00374C50" w:rsidP="003F1F60"/>
        </w:tc>
        <w:tc>
          <w:tcPr>
            <w:tcW w:w="1646" w:type="dxa"/>
          </w:tcPr>
          <w:p w14:paraId="3A91ECB1" w14:textId="77777777" w:rsidR="00374C50" w:rsidRPr="0056628E" w:rsidRDefault="00374C50" w:rsidP="003F1F60"/>
        </w:tc>
        <w:tc>
          <w:tcPr>
            <w:tcW w:w="1529" w:type="dxa"/>
          </w:tcPr>
          <w:p w14:paraId="0B321A1F" w14:textId="77777777" w:rsidR="00374C50" w:rsidRPr="0056628E" w:rsidRDefault="00374C50" w:rsidP="003F1F60"/>
        </w:tc>
        <w:tc>
          <w:tcPr>
            <w:tcW w:w="1539" w:type="dxa"/>
          </w:tcPr>
          <w:p w14:paraId="1C20C63F" w14:textId="77777777" w:rsidR="00374C50" w:rsidRPr="0056628E" w:rsidRDefault="00374C50" w:rsidP="003F1F60"/>
        </w:tc>
      </w:tr>
      <w:tr w:rsidR="00374C50" w:rsidRPr="0056628E" w14:paraId="51B6FD23" w14:textId="77777777" w:rsidTr="003F1F60">
        <w:tc>
          <w:tcPr>
            <w:tcW w:w="236" w:type="dxa"/>
          </w:tcPr>
          <w:p w14:paraId="3CC372D4" w14:textId="77777777" w:rsidR="00374C50" w:rsidRPr="0056628E" w:rsidRDefault="00374C50" w:rsidP="003F1F60"/>
        </w:tc>
        <w:tc>
          <w:tcPr>
            <w:tcW w:w="2704" w:type="dxa"/>
            <w:gridSpan w:val="2"/>
          </w:tcPr>
          <w:p w14:paraId="31190D20" w14:textId="77777777" w:rsidR="00374C50" w:rsidRPr="0056628E" w:rsidRDefault="00374C50" w:rsidP="003F1F60">
            <w:r w:rsidRPr="0056628E">
              <w:rPr>
                <w:lang w:val="en-US"/>
              </w:rPr>
              <w:t>Start year</w:t>
            </w:r>
          </w:p>
        </w:tc>
        <w:tc>
          <w:tcPr>
            <w:tcW w:w="2099" w:type="dxa"/>
          </w:tcPr>
          <w:p w14:paraId="291963DC" w14:textId="77777777" w:rsidR="00374C50" w:rsidRPr="0056628E" w:rsidRDefault="00374C50" w:rsidP="003F1F60">
            <w:r w:rsidRPr="0056628E">
              <w:rPr>
                <w:lang w:val="en-US"/>
              </w:rPr>
              <w:t>0.</w:t>
            </w:r>
            <w:r>
              <w:rPr>
                <w:lang w:val="en-US"/>
              </w:rPr>
              <w:t>08</w:t>
            </w:r>
            <w:r w:rsidRPr="0056628E">
              <w:rPr>
                <w:lang w:val="en-US"/>
              </w:rPr>
              <w:t>*</w:t>
            </w:r>
          </w:p>
        </w:tc>
        <w:tc>
          <w:tcPr>
            <w:tcW w:w="1524" w:type="dxa"/>
          </w:tcPr>
          <w:p w14:paraId="4E18C397" w14:textId="77777777" w:rsidR="00374C50" w:rsidRPr="0056628E" w:rsidRDefault="00374C50" w:rsidP="003F1F60">
            <w:r w:rsidRPr="0056628E">
              <w:rPr>
                <w:lang w:val="en-US"/>
              </w:rPr>
              <w:t>0.0</w:t>
            </w:r>
            <w:r>
              <w:rPr>
                <w:lang w:val="en-US"/>
              </w:rPr>
              <w:t>2</w:t>
            </w:r>
          </w:p>
        </w:tc>
        <w:tc>
          <w:tcPr>
            <w:tcW w:w="1524" w:type="dxa"/>
          </w:tcPr>
          <w:p w14:paraId="27145B70" w14:textId="77777777" w:rsidR="00374C50" w:rsidRPr="0056628E" w:rsidRDefault="00374C50" w:rsidP="003F1F60">
            <w:r w:rsidRPr="0056628E">
              <w:t>0.1</w:t>
            </w:r>
            <w:r>
              <w:t>3</w:t>
            </w:r>
          </w:p>
        </w:tc>
        <w:tc>
          <w:tcPr>
            <w:tcW w:w="1646" w:type="dxa"/>
          </w:tcPr>
          <w:p w14:paraId="53049A86" w14:textId="77777777" w:rsidR="00374C50" w:rsidRPr="0056628E" w:rsidRDefault="00374C50" w:rsidP="003F1F60">
            <w:r w:rsidRPr="0056628E">
              <w:rPr>
                <w:lang w:val="en-US"/>
              </w:rPr>
              <w:t>1</w:t>
            </w:r>
            <w:r>
              <w:rPr>
                <w:lang w:val="en-US"/>
              </w:rPr>
              <w:t>26.26</w:t>
            </w:r>
            <w:r w:rsidRPr="0056628E">
              <w:rPr>
                <w:lang w:val="en-US"/>
              </w:rPr>
              <w:t>**</w:t>
            </w:r>
          </w:p>
        </w:tc>
        <w:tc>
          <w:tcPr>
            <w:tcW w:w="1529" w:type="dxa"/>
          </w:tcPr>
          <w:p w14:paraId="72A8E16A" w14:textId="77777777" w:rsidR="00374C50" w:rsidRPr="0056628E" w:rsidRDefault="00374C50" w:rsidP="003F1F60">
            <w:r w:rsidRPr="0056628E">
              <w:t>0.</w:t>
            </w:r>
            <w:r>
              <w:t>6</w:t>
            </w:r>
            <w:r w:rsidRPr="0056628E">
              <w:t>0**</w:t>
            </w:r>
          </w:p>
        </w:tc>
        <w:tc>
          <w:tcPr>
            <w:tcW w:w="1539" w:type="dxa"/>
          </w:tcPr>
          <w:p w14:paraId="53DC9E6F" w14:textId="77777777" w:rsidR="00374C50" w:rsidRPr="0056628E" w:rsidRDefault="00374C50" w:rsidP="003F1F60">
            <w:r>
              <w:t>9.08</w:t>
            </w:r>
            <w:r w:rsidRPr="0056628E">
              <w:t>*</w:t>
            </w:r>
          </w:p>
        </w:tc>
      </w:tr>
      <w:tr w:rsidR="00374C50" w:rsidRPr="0056628E" w14:paraId="20BAD245" w14:textId="77777777" w:rsidTr="003F1F60">
        <w:tc>
          <w:tcPr>
            <w:tcW w:w="236" w:type="dxa"/>
          </w:tcPr>
          <w:p w14:paraId="741A085F" w14:textId="77777777" w:rsidR="00374C50" w:rsidRPr="0056628E" w:rsidRDefault="00374C50" w:rsidP="003F1F60"/>
        </w:tc>
        <w:tc>
          <w:tcPr>
            <w:tcW w:w="2704" w:type="dxa"/>
            <w:gridSpan w:val="2"/>
          </w:tcPr>
          <w:p w14:paraId="25C00A7E" w14:textId="77777777" w:rsidR="00374C50" w:rsidRPr="0056628E" w:rsidRDefault="00374C50" w:rsidP="003F1F60"/>
        </w:tc>
        <w:tc>
          <w:tcPr>
            <w:tcW w:w="2099" w:type="dxa"/>
          </w:tcPr>
          <w:p w14:paraId="535F3F7E" w14:textId="77777777" w:rsidR="00374C50" w:rsidRPr="0056628E" w:rsidRDefault="00374C50" w:rsidP="003F1F60"/>
        </w:tc>
        <w:tc>
          <w:tcPr>
            <w:tcW w:w="1524" w:type="dxa"/>
          </w:tcPr>
          <w:p w14:paraId="081395B3" w14:textId="77777777" w:rsidR="00374C50" w:rsidRPr="0056628E" w:rsidRDefault="00374C50" w:rsidP="003F1F60"/>
        </w:tc>
        <w:tc>
          <w:tcPr>
            <w:tcW w:w="1524" w:type="dxa"/>
          </w:tcPr>
          <w:p w14:paraId="7262AE18" w14:textId="77777777" w:rsidR="00374C50" w:rsidRPr="0056628E" w:rsidRDefault="00374C50" w:rsidP="003F1F60"/>
        </w:tc>
        <w:tc>
          <w:tcPr>
            <w:tcW w:w="1646" w:type="dxa"/>
          </w:tcPr>
          <w:p w14:paraId="4EBDC627" w14:textId="77777777" w:rsidR="00374C50" w:rsidRPr="0056628E" w:rsidRDefault="00374C50" w:rsidP="003F1F60"/>
        </w:tc>
        <w:tc>
          <w:tcPr>
            <w:tcW w:w="1529" w:type="dxa"/>
          </w:tcPr>
          <w:p w14:paraId="6167B4AF" w14:textId="77777777" w:rsidR="00374C50" w:rsidRPr="0056628E" w:rsidRDefault="00374C50" w:rsidP="003F1F60"/>
        </w:tc>
        <w:tc>
          <w:tcPr>
            <w:tcW w:w="1539" w:type="dxa"/>
          </w:tcPr>
          <w:p w14:paraId="628B9AB4" w14:textId="77777777" w:rsidR="00374C50" w:rsidRPr="0056628E" w:rsidRDefault="00374C50" w:rsidP="003F1F60"/>
        </w:tc>
      </w:tr>
      <w:tr w:rsidR="00374C50" w:rsidRPr="0056628E" w14:paraId="7D3A7C92" w14:textId="77777777" w:rsidTr="003F1F60">
        <w:tc>
          <w:tcPr>
            <w:tcW w:w="236" w:type="dxa"/>
          </w:tcPr>
          <w:p w14:paraId="3A21639A" w14:textId="77777777" w:rsidR="00374C50" w:rsidRPr="0056628E" w:rsidRDefault="00374C50" w:rsidP="003F1F60"/>
        </w:tc>
        <w:tc>
          <w:tcPr>
            <w:tcW w:w="2704" w:type="dxa"/>
            <w:gridSpan w:val="2"/>
          </w:tcPr>
          <w:p w14:paraId="2DF6F02D" w14:textId="77777777" w:rsidR="00374C50" w:rsidRPr="0056628E" w:rsidRDefault="00374C50" w:rsidP="003F1F60">
            <w:pPr>
              <w:rPr>
                <w:lang w:val="en-US"/>
              </w:rPr>
            </w:pPr>
            <w:r w:rsidRPr="0056628E">
              <w:rPr>
                <w:lang w:val="en-US"/>
              </w:rPr>
              <w:t>Country (USA omitted)</w:t>
            </w:r>
          </w:p>
        </w:tc>
        <w:tc>
          <w:tcPr>
            <w:tcW w:w="2099" w:type="dxa"/>
          </w:tcPr>
          <w:p w14:paraId="7568B108" w14:textId="77777777" w:rsidR="00374C50" w:rsidRPr="0056628E" w:rsidRDefault="00374C50" w:rsidP="003F1F60">
            <w:pPr>
              <w:rPr>
                <w:lang w:val="en-US"/>
              </w:rPr>
            </w:pPr>
          </w:p>
        </w:tc>
        <w:tc>
          <w:tcPr>
            <w:tcW w:w="1524" w:type="dxa"/>
          </w:tcPr>
          <w:p w14:paraId="4C5C7312" w14:textId="77777777" w:rsidR="00374C50" w:rsidRPr="0056628E" w:rsidRDefault="00374C50" w:rsidP="003F1F60">
            <w:pPr>
              <w:rPr>
                <w:lang w:val="en-US"/>
              </w:rPr>
            </w:pPr>
          </w:p>
        </w:tc>
        <w:tc>
          <w:tcPr>
            <w:tcW w:w="1524" w:type="dxa"/>
          </w:tcPr>
          <w:p w14:paraId="11B75A6D" w14:textId="77777777" w:rsidR="00374C50" w:rsidRPr="0056628E" w:rsidRDefault="00374C50" w:rsidP="003F1F60"/>
        </w:tc>
        <w:tc>
          <w:tcPr>
            <w:tcW w:w="1646" w:type="dxa"/>
          </w:tcPr>
          <w:p w14:paraId="4214B5C1" w14:textId="77777777" w:rsidR="00374C50" w:rsidRPr="0056628E" w:rsidRDefault="00374C50" w:rsidP="003F1F60">
            <w:pPr>
              <w:rPr>
                <w:lang w:val="en-US"/>
              </w:rPr>
            </w:pPr>
            <w:r>
              <w:rPr>
                <w:lang w:val="en-US"/>
              </w:rPr>
              <w:t>59.24</w:t>
            </w:r>
            <w:r w:rsidRPr="0056628E">
              <w:rPr>
                <w:lang w:val="en-US"/>
              </w:rPr>
              <w:t>**</w:t>
            </w:r>
          </w:p>
        </w:tc>
        <w:tc>
          <w:tcPr>
            <w:tcW w:w="1529" w:type="dxa"/>
          </w:tcPr>
          <w:p w14:paraId="2F8D82C2" w14:textId="77777777" w:rsidR="00374C50" w:rsidRPr="0056628E" w:rsidRDefault="00374C50" w:rsidP="003F1F60">
            <w:r w:rsidRPr="0056628E">
              <w:t>1.2</w:t>
            </w:r>
            <w:r>
              <w:t>1</w:t>
            </w:r>
            <w:r w:rsidRPr="0056628E">
              <w:t>*</w:t>
            </w:r>
          </w:p>
        </w:tc>
        <w:tc>
          <w:tcPr>
            <w:tcW w:w="1539" w:type="dxa"/>
          </w:tcPr>
          <w:p w14:paraId="62DE178E" w14:textId="77777777" w:rsidR="00374C50" w:rsidRPr="0056628E" w:rsidRDefault="00374C50" w:rsidP="003F1F60">
            <w:r>
              <w:t>49.88</w:t>
            </w:r>
            <w:r w:rsidRPr="0056628E">
              <w:t>**</w:t>
            </w:r>
          </w:p>
        </w:tc>
      </w:tr>
      <w:tr w:rsidR="00374C50" w:rsidRPr="0056628E" w14:paraId="57DD5C6D" w14:textId="77777777" w:rsidTr="003F1F60">
        <w:tc>
          <w:tcPr>
            <w:tcW w:w="236" w:type="dxa"/>
          </w:tcPr>
          <w:p w14:paraId="47C9F303" w14:textId="77777777" w:rsidR="00374C50" w:rsidRPr="0056628E" w:rsidRDefault="00374C50" w:rsidP="003F1F60"/>
        </w:tc>
        <w:tc>
          <w:tcPr>
            <w:tcW w:w="236" w:type="dxa"/>
          </w:tcPr>
          <w:p w14:paraId="297C8B3D" w14:textId="77777777" w:rsidR="00374C50" w:rsidRPr="0056628E" w:rsidRDefault="00374C50" w:rsidP="003F1F60">
            <w:pPr>
              <w:rPr>
                <w:lang w:val="en-US"/>
              </w:rPr>
            </w:pPr>
          </w:p>
        </w:tc>
        <w:tc>
          <w:tcPr>
            <w:tcW w:w="2468" w:type="dxa"/>
          </w:tcPr>
          <w:p w14:paraId="29F67223" w14:textId="77777777" w:rsidR="00374C50" w:rsidRPr="0056628E" w:rsidRDefault="00374C50" w:rsidP="003F1F60">
            <w:pPr>
              <w:rPr>
                <w:lang w:val="en-US"/>
              </w:rPr>
            </w:pPr>
            <w:r w:rsidRPr="0056628E">
              <w:rPr>
                <w:lang w:val="en-US"/>
              </w:rPr>
              <w:t>Netherlands</w:t>
            </w:r>
          </w:p>
        </w:tc>
        <w:tc>
          <w:tcPr>
            <w:tcW w:w="2099" w:type="dxa"/>
          </w:tcPr>
          <w:p w14:paraId="6E856D6C" w14:textId="77777777" w:rsidR="00374C50" w:rsidRPr="0056628E" w:rsidRDefault="00374C50" w:rsidP="003F1F60">
            <w:pPr>
              <w:rPr>
                <w:lang w:val="en-US"/>
              </w:rPr>
            </w:pPr>
            <w:r w:rsidRPr="0056628E">
              <w:rPr>
                <w:lang w:val="en-US"/>
              </w:rPr>
              <w:t>-0.</w:t>
            </w:r>
            <w:r>
              <w:rPr>
                <w:lang w:val="en-US"/>
              </w:rPr>
              <w:t>73</w:t>
            </w:r>
          </w:p>
        </w:tc>
        <w:tc>
          <w:tcPr>
            <w:tcW w:w="1524" w:type="dxa"/>
          </w:tcPr>
          <w:p w14:paraId="0FC3B7BB" w14:textId="77777777" w:rsidR="00374C50" w:rsidRPr="0056628E" w:rsidRDefault="00374C50" w:rsidP="003F1F60">
            <w:pPr>
              <w:rPr>
                <w:lang w:val="en-US"/>
              </w:rPr>
            </w:pPr>
            <w:r w:rsidRPr="0056628E">
              <w:rPr>
                <w:lang w:val="en-US"/>
              </w:rPr>
              <w:t>-1.</w:t>
            </w:r>
            <w:r>
              <w:rPr>
                <w:lang w:val="en-US"/>
              </w:rPr>
              <w:t>64</w:t>
            </w:r>
          </w:p>
        </w:tc>
        <w:tc>
          <w:tcPr>
            <w:tcW w:w="1524" w:type="dxa"/>
          </w:tcPr>
          <w:p w14:paraId="626C3F32" w14:textId="77777777" w:rsidR="00374C50" w:rsidRPr="0056628E" w:rsidRDefault="00374C50" w:rsidP="003F1F60">
            <w:r w:rsidRPr="0056628E">
              <w:t>0.</w:t>
            </w:r>
            <w:r>
              <w:t>18</w:t>
            </w:r>
          </w:p>
        </w:tc>
        <w:tc>
          <w:tcPr>
            <w:tcW w:w="1646" w:type="dxa"/>
          </w:tcPr>
          <w:p w14:paraId="6DC15F31" w14:textId="77777777" w:rsidR="00374C50" w:rsidRPr="0056628E" w:rsidRDefault="00374C50" w:rsidP="003F1F60">
            <w:pPr>
              <w:rPr>
                <w:lang w:val="en-US"/>
              </w:rPr>
            </w:pPr>
          </w:p>
        </w:tc>
        <w:tc>
          <w:tcPr>
            <w:tcW w:w="1529" w:type="dxa"/>
          </w:tcPr>
          <w:p w14:paraId="2E6DC892" w14:textId="77777777" w:rsidR="00374C50" w:rsidRPr="0056628E" w:rsidRDefault="00374C50" w:rsidP="003F1F60"/>
        </w:tc>
        <w:tc>
          <w:tcPr>
            <w:tcW w:w="1539" w:type="dxa"/>
          </w:tcPr>
          <w:p w14:paraId="44B466ED" w14:textId="77777777" w:rsidR="00374C50" w:rsidRPr="0056628E" w:rsidRDefault="00374C50" w:rsidP="003F1F60"/>
        </w:tc>
      </w:tr>
      <w:tr w:rsidR="00374C50" w:rsidRPr="0056628E" w14:paraId="762AD1E4" w14:textId="77777777" w:rsidTr="003F1F60">
        <w:tc>
          <w:tcPr>
            <w:tcW w:w="236" w:type="dxa"/>
          </w:tcPr>
          <w:p w14:paraId="622FA2A1" w14:textId="77777777" w:rsidR="00374C50" w:rsidRPr="0056628E" w:rsidRDefault="00374C50" w:rsidP="003F1F60"/>
        </w:tc>
        <w:tc>
          <w:tcPr>
            <w:tcW w:w="236" w:type="dxa"/>
          </w:tcPr>
          <w:p w14:paraId="587EDCF1" w14:textId="77777777" w:rsidR="00374C50" w:rsidRPr="0056628E" w:rsidRDefault="00374C50" w:rsidP="003F1F60">
            <w:pPr>
              <w:rPr>
                <w:lang w:val="en-US"/>
              </w:rPr>
            </w:pPr>
          </w:p>
        </w:tc>
        <w:tc>
          <w:tcPr>
            <w:tcW w:w="2468" w:type="dxa"/>
          </w:tcPr>
          <w:p w14:paraId="15EEFD51" w14:textId="77777777" w:rsidR="00374C50" w:rsidRPr="0056628E" w:rsidRDefault="00374C50" w:rsidP="003F1F60">
            <w:pPr>
              <w:rPr>
                <w:lang w:val="en-US"/>
              </w:rPr>
            </w:pPr>
            <w:r w:rsidRPr="0056628E">
              <w:rPr>
                <w:lang w:val="en-US"/>
              </w:rPr>
              <w:t>Sweden</w:t>
            </w:r>
          </w:p>
        </w:tc>
        <w:tc>
          <w:tcPr>
            <w:tcW w:w="2099" w:type="dxa"/>
          </w:tcPr>
          <w:p w14:paraId="0C78D842" w14:textId="77777777" w:rsidR="00374C50" w:rsidRPr="0056628E" w:rsidRDefault="00374C50" w:rsidP="003F1F60">
            <w:pPr>
              <w:rPr>
                <w:lang w:val="en-US"/>
              </w:rPr>
            </w:pPr>
            <w:r w:rsidRPr="0056628E">
              <w:rPr>
                <w:lang w:val="en-US"/>
              </w:rPr>
              <w:t>0.</w:t>
            </w:r>
            <w:r>
              <w:rPr>
                <w:lang w:val="en-US"/>
              </w:rPr>
              <w:t>64</w:t>
            </w:r>
          </w:p>
        </w:tc>
        <w:tc>
          <w:tcPr>
            <w:tcW w:w="1524" w:type="dxa"/>
          </w:tcPr>
          <w:p w14:paraId="130D0890" w14:textId="77777777" w:rsidR="00374C50" w:rsidRPr="0056628E" w:rsidRDefault="00374C50" w:rsidP="003F1F60">
            <w:pPr>
              <w:rPr>
                <w:lang w:val="en-US"/>
              </w:rPr>
            </w:pPr>
            <w:r w:rsidRPr="0056628E">
              <w:rPr>
                <w:lang w:val="en-US"/>
              </w:rPr>
              <w:t>-0.2</w:t>
            </w:r>
            <w:r>
              <w:rPr>
                <w:lang w:val="en-US"/>
              </w:rPr>
              <w:t>4</w:t>
            </w:r>
          </w:p>
        </w:tc>
        <w:tc>
          <w:tcPr>
            <w:tcW w:w="1524" w:type="dxa"/>
          </w:tcPr>
          <w:p w14:paraId="760E32B5" w14:textId="77777777" w:rsidR="00374C50" w:rsidRPr="0056628E" w:rsidRDefault="00374C50" w:rsidP="003F1F60">
            <w:r w:rsidRPr="0056628E">
              <w:t>1.</w:t>
            </w:r>
            <w:r>
              <w:t>52</w:t>
            </w:r>
          </w:p>
        </w:tc>
        <w:tc>
          <w:tcPr>
            <w:tcW w:w="1646" w:type="dxa"/>
          </w:tcPr>
          <w:p w14:paraId="19BC4503" w14:textId="77777777" w:rsidR="00374C50" w:rsidRPr="0056628E" w:rsidRDefault="00374C50" w:rsidP="003F1F60">
            <w:pPr>
              <w:rPr>
                <w:lang w:val="en-US"/>
              </w:rPr>
            </w:pPr>
          </w:p>
        </w:tc>
        <w:tc>
          <w:tcPr>
            <w:tcW w:w="1529" w:type="dxa"/>
          </w:tcPr>
          <w:p w14:paraId="66B05649" w14:textId="77777777" w:rsidR="00374C50" w:rsidRPr="0056628E" w:rsidRDefault="00374C50" w:rsidP="003F1F60"/>
        </w:tc>
        <w:tc>
          <w:tcPr>
            <w:tcW w:w="1539" w:type="dxa"/>
          </w:tcPr>
          <w:p w14:paraId="15EB1254" w14:textId="77777777" w:rsidR="00374C50" w:rsidRPr="0056628E" w:rsidRDefault="00374C50" w:rsidP="003F1F60"/>
        </w:tc>
      </w:tr>
      <w:tr w:rsidR="00374C50" w:rsidRPr="0056628E" w14:paraId="535A6770" w14:textId="77777777" w:rsidTr="003F1F60">
        <w:tc>
          <w:tcPr>
            <w:tcW w:w="236" w:type="dxa"/>
          </w:tcPr>
          <w:p w14:paraId="63C30C91" w14:textId="77777777" w:rsidR="00374C50" w:rsidRPr="0056628E" w:rsidRDefault="00374C50" w:rsidP="003F1F60"/>
        </w:tc>
        <w:tc>
          <w:tcPr>
            <w:tcW w:w="236" w:type="dxa"/>
          </w:tcPr>
          <w:p w14:paraId="4CC5F084" w14:textId="77777777" w:rsidR="00374C50" w:rsidRPr="0056628E" w:rsidRDefault="00374C50" w:rsidP="003F1F60">
            <w:pPr>
              <w:rPr>
                <w:lang w:val="en-US"/>
              </w:rPr>
            </w:pPr>
          </w:p>
        </w:tc>
        <w:tc>
          <w:tcPr>
            <w:tcW w:w="2468" w:type="dxa"/>
          </w:tcPr>
          <w:p w14:paraId="60A8C9A0" w14:textId="77777777" w:rsidR="00374C50" w:rsidRPr="0056628E" w:rsidRDefault="00374C50" w:rsidP="003F1F60">
            <w:pPr>
              <w:rPr>
                <w:lang w:val="en-US"/>
              </w:rPr>
            </w:pPr>
            <w:r w:rsidRPr="0056628E">
              <w:rPr>
                <w:lang w:val="en-US"/>
              </w:rPr>
              <w:t>Other</w:t>
            </w:r>
          </w:p>
        </w:tc>
        <w:tc>
          <w:tcPr>
            <w:tcW w:w="2099" w:type="dxa"/>
          </w:tcPr>
          <w:p w14:paraId="464BD884" w14:textId="77777777" w:rsidR="00374C50" w:rsidRPr="0056628E" w:rsidRDefault="00374C50" w:rsidP="003F1F60">
            <w:pPr>
              <w:rPr>
                <w:lang w:val="en-US"/>
              </w:rPr>
            </w:pPr>
            <w:r w:rsidRPr="0056628E">
              <w:rPr>
                <w:lang w:val="en-US"/>
              </w:rPr>
              <w:t>0.3</w:t>
            </w:r>
            <w:r>
              <w:rPr>
                <w:lang w:val="en-US"/>
              </w:rPr>
              <w:t>2</w:t>
            </w:r>
          </w:p>
        </w:tc>
        <w:tc>
          <w:tcPr>
            <w:tcW w:w="1524" w:type="dxa"/>
          </w:tcPr>
          <w:p w14:paraId="66BE0E2D" w14:textId="77777777" w:rsidR="00374C50" w:rsidRPr="0056628E" w:rsidRDefault="00374C50" w:rsidP="003F1F60">
            <w:pPr>
              <w:rPr>
                <w:lang w:val="en-US"/>
              </w:rPr>
            </w:pPr>
            <w:r w:rsidRPr="0056628E">
              <w:rPr>
                <w:lang w:val="en-US"/>
              </w:rPr>
              <w:t>-0.9</w:t>
            </w:r>
            <w:r>
              <w:rPr>
                <w:lang w:val="en-US"/>
              </w:rPr>
              <w:t>5</w:t>
            </w:r>
          </w:p>
        </w:tc>
        <w:tc>
          <w:tcPr>
            <w:tcW w:w="1524" w:type="dxa"/>
          </w:tcPr>
          <w:p w14:paraId="2432C677" w14:textId="77777777" w:rsidR="00374C50" w:rsidRPr="0056628E" w:rsidRDefault="00374C50" w:rsidP="003F1F60">
            <w:r w:rsidRPr="0056628E">
              <w:t>1.5</w:t>
            </w:r>
            <w:r>
              <w:t>9</w:t>
            </w:r>
          </w:p>
        </w:tc>
        <w:tc>
          <w:tcPr>
            <w:tcW w:w="1646" w:type="dxa"/>
          </w:tcPr>
          <w:p w14:paraId="4AF48F35" w14:textId="77777777" w:rsidR="00374C50" w:rsidRPr="0056628E" w:rsidRDefault="00374C50" w:rsidP="003F1F60">
            <w:pPr>
              <w:rPr>
                <w:lang w:val="en-US"/>
              </w:rPr>
            </w:pPr>
          </w:p>
        </w:tc>
        <w:tc>
          <w:tcPr>
            <w:tcW w:w="1529" w:type="dxa"/>
          </w:tcPr>
          <w:p w14:paraId="2326C523" w14:textId="77777777" w:rsidR="00374C50" w:rsidRPr="0056628E" w:rsidRDefault="00374C50" w:rsidP="003F1F60"/>
        </w:tc>
        <w:tc>
          <w:tcPr>
            <w:tcW w:w="1539" w:type="dxa"/>
          </w:tcPr>
          <w:p w14:paraId="2165A43C" w14:textId="77777777" w:rsidR="00374C50" w:rsidRPr="0056628E" w:rsidRDefault="00374C50" w:rsidP="003F1F60"/>
        </w:tc>
      </w:tr>
      <w:tr w:rsidR="00374C50" w:rsidRPr="0056628E" w14:paraId="3B71B180" w14:textId="77777777" w:rsidTr="003F1F60">
        <w:tc>
          <w:tcPr>
            <w:tcW w:w="236" w:type="dxa"/>
          </w:tcPr>
          <w:p w14:paraId="4E3F2521" w14:textId="77777777" w:rsidR="00374C50" w:rsidRPr="0056628E" w:rsidRDefault="00374C50" w:rsidP="003F1F60"/>
        </w:tc>
        <w:tc>
          <w:tcPr>
            <w:tcW w:w="236" w:type="dxa"/>
          </w:tcPr>
          <w:p w14:paraId="67803CFA" w14:textId="77777777" w:rsidR="00374C50" w:rsidRPr="0056628E" w:rsidRDefault="00374C50" w:rsidP="003F1F60"/>
        </w:tc>
        <w:tc>
          <w:tcPr>
            <w:tcW w:w="2468" w:type="dxa"/>
          </w:tcPr>
          <w:p w14:paraId="3DB0226E" w14:textId="77777777" w:rsidR="00374C50" w:rsidRPr="0056628E" w:rsidRDefault="00374C50" w:rsidP="003F1F60"/>
        </w:tc>
        <w:tc>
          <w:tcPr>
            <w:tcW w:w="2099" w:type="dxa"/>
          </w:tcPr>
          <w:p w14:paraId="2925A71C" w14:textId="77777777" w:rsidR="00374C50" w:rsidRPr="0056628E" w:rsidRDefault="00374C50" w:rsidP="003F1F60"/>
        </w:tc>
        <w:tc>
          <w:tcPr>
            <w:tcW w:w="1524" w:type="dxa"/>
          </w:tcPr>
          <w:p w14:paraId="2488AC26" w14:textId="77777777" w:rsidR="00374C50" w:rsidRPr="0056628E" w:rsidRDefault="00374C50" w:rsidP="003F1F60"/>
        </w:tc>
        <w:tc>
          <w:tcPr>
            <w:tcW w:w="1524" w:type="dxa"/>
          </w:tcPr>
          <w:p w14:paraId="2A40F284" w14:textId="77777777" w:rsidR="00374C50" w:rsidRPr="0056628E" w:rsidRDefault="00374C50" w:rsidP="003F1F60"/>
        </w:tc>
        <w:tc>
          <w:tcPr>
            <w:tcW w:w="1646" w:type="dxa"/>
          </w:tcPr>
          <w:p w14:paraId="18A47B16" w14:textId="77777777" w:rsidR="00374C50" w:rsidRPr="0056628E" w:rsidRDefault="00374C50" w:rsidP="003F1F60"/>
        </w:tc>
        <w:tc>
          <w:tcPr>
            <w:tcW w:w="1529" w:type="dxa"/>
          </w:tcPr>
          <w:p w14:paraId="7912B941" w14:textId="77777777" w:rsidR="00374C50" w:rsidRPr="0056628E" w:rsidRDefault="00374C50" w:rsidP="003F1F60"/>
        </w:tc>
        <w:tc>
          <w:tcPr>
            <w:tcW w:w="1539" w:type="dxa"/>
          </w:tcPr>
          <w:p w14:paraId="5E59F0A4" w14:textId="77777777" w:rsidR="00374C50" w:rsidRPr="0056628E" w:rsidRDefault="00374C50" w:rsidP="003F1F60"/>
        </w:tc>
      </w:tr>
      <w:tr w:rsidR="00374C50" w:rsidRPr="0056628E" w14:paraId="61A3A0B3" w14:textId="77777777" w:rsidTr="003F1F60">
        <w:tc>
          <w:tcPr>
            <w:tcW w:w="236" w:type="dxa"/>
          </w:tcPr>
          <w:p w14:paraId="13B340E3" w14:textId="77777777" w:rsidR="00374C50" w:rsidRPr="0056628E" w:rsidRDefault="00374C50" w:rsidP="003F1F60"/>
        </w:tc>
        <w:tc>
          <w:tcPr>
            <w:tcW w:w="2704" w:type="dxa"/>
            <w:gridSpan w:val="2"/>
          </w:tcPr>
          <w:p w14:paraId="5ECCFF95" w14:textId="77777777" w:rsidR="00374C50" w:rsidRPr="0056628E" w:rsidRDefault="00374C50" w:rsidP="003F1F60">
            <w:pPr>
              <w:rPr>
                <w:lang w:val="en-US"/>
              </w:rPr>
            </w:pPr>
            <w:r w:rsidRPr="0056628E">
              <w:rPr>
                <w:lang w:val="en-US"/>
              </w:rPr>
              <w:t>Type of sample (general omitted)</w:t>
            </w:r>
          </w:p>
        </w:tc>
        <w:tc>
          <w:tcPr>
            <w:tcW w:w="2099" w:type="dxa"/>
          </w:tcPr>
          <w:p w14:paraId="7975DD07" w14:textId="77777777" w:rsidR="00374C50" w:rsidRPr="0056628E" w:rsidRDefault="00374C50" w:rsidP="003F1F60">
            <w:pPr>
              <w:rPr>
                <w:lang w:val="en-US"/>
              </w:rPr>
            </w:pPr>
          </w:p>
        </w:tc>
        <w:tc>
          <w:tcPr>
            <w:tcW w:w="1524" w:type="dxa"/>
          </w:tcPr>
          <w:p w14:paraId="39AD56F2" w14:textId="77777777" w:rsidR="00374C50" w:rsidRPr="0056628E" w:rsidRDefault="00374C50" w:rsidP="003F1F60">
            <w:pPr>
              <w:rPr>
                <w:lang w:val="en-US"/>
              </w:rPr>
            </w:pPr>
          </w:p>
        </w:tc>
        <w:tc>
          <w:tcPr>
            <w:tcW w:w="1524" w:type="dxa"/>
          </w:tcPr>
          <w:p w14:paraId="49ED5010" w14:textId="77777777" w:rsidR="00374C50" w:rsidRPr="0056628E" w:rsidRDefault="00374C50" w:rsidP="003F1F60"/>
        </w:tc>
        <w:tc>
          <w:tcPr>
            <w:tcW w:w="1646" w:type="dxa"/>
          </w:tcPr>
          <w:p w14:paraId="302560F6" w14:textId="77777777" w:rsidR="00374C50" w:rsidRPr="0056628E" w:rsidRDefault="00374C50" w:rsidP="003F1F60">
            <w:pPr>
              <w:rPr>
                <w:lang w:val="en-US"/>
              </w:rPr>
            </w:pPr>
            <w:r>
              <w:rPr>
                <w:lang w:val="en-US"/>
              </w:rPr>
              <w:t>98.25</w:t>
            </w:r>
            <w:r w:rsidRPr="0056628E">
              <w:rPr>
                <w:lang w:val="en-US"/>
              </w:rPr>
              <w:t>**</w:t>
            </w:r>
          </w:p>
        </w:tc>
        <w:tc>
          <w:tcPr>
            <w:tcW w:w="1529" w:type="dxa"/>
          </w:tcPr>
          <w:p w14:paraId="25058D78" w14:textId="77777777" w:rsidR="00374C50" w:rsidRPr="0056628E" w:rsidRDefault="00374C50" w:rsidP="003F1F60">
            <w:r w:rsidRPr="0056628E">
              <w:t>1.</w:t>
            </w:r>
            <w:r>
              <w:t>35</w:t>
            </w:r>
            <w:r w:rsidRPr="0056628E">
              <w:t>**</w:t>
            </w:r>
          </w:p>
        </w:tc>
        <w:tc>
          <w:tcPr>
            <w:tcW w:w="1539" w:type="dxa"/>
          </w:tcPr>
          <w:p w14:paraId="6110EEBD" w14:textId="77777777" w:rsidR="00374C50" w:rsidRPr="0056628E" w:rsidRDefault="00374C50" w:rsidP="003F1F60">
            <w:r>
              <w:t>2.62</w:t>
            </w:r>
          </w:p>
        </w:tc>
      </w:tr>
      <w:tr w:rsidR="00374C50" w:rsidRPr="0056628E" w14:paraId="0B301931" w14:textId="77777777" w:rsidTr="003F1F60">
        <w:tc>
          <w:tcPr>
            <w:tcW w:w="236" w:type="dxa"/>
          </w:tcPr>
          <w:p w14:paraId="5D58DD46" w14:textId="77777777" w:rsidR="00374C50" w:rsidRPr="0056628E" w:rsidRDefault="00374C50" w:rsidP="003F1F60"/>
        </w:tc>
        <w:tc>
          <w:tcPr>
            <w:tcW w:w="236" w:type="dxa"/>
          </w:tcPr>
          <w:p w14:paraId="352DB600" w14:textId="77777777" w:rsidR="00374C50" w:rsidRPr="0056628E" w:rsidRDefault="00374C50" w:rsidP="003F1F60">
            <w:pPr>
              <w:rPr>
                <w:lang w:val="en-US"/>
              </w:rPr>
            </w:pPr>
          </w:p>
        </w:tc>
        <w:tc>
          <w:tcPr>
            <w:tcW w:w="2468" w:type="dxa"/>
          </w:tcPr>
          <w:p w14:paraId="35ABE33C" w14:textId="77777777" w:rsidR="00374C50" w:rsidRPr="0056628E" w:rsidRDefault="00374C50" w:rsidP="003F1F60">
            <w:pPr>
              <w:rPr>
                <w:lang w:val="en-US"/>
              </w:rPr>
            </w:pPr>
            <w:r w:rsidRPr="0056628E">
              <w:rPr>
                <w:lang w:val="en-US"/>
              </w:rPr>
              <w:t xml:space="preserve">High </w:t>
            </w:r>
            <w:r>
              <w:rPr>
                <w:lang w:val="en-US"/>
              </w:rPr>
              <w:t>risk</w:t>
            </w:r>
          </w:p>
        </w:tc>
        <w:tc>
          <w:tcPr>
            <w:tcW w:w="2099" w:type="dxa"/>
          </w:tcPr>
          <w:p w14:paraId="1E394858" w14:textId="77777777" w:rsidR="00374C50" w:rsidRPr="0056628E" w:rsidRDefault="00374C50" w:rsidP="003F1F60">
            <w:pPr>
              <w:rPr>
                <w:lang w:val="en-US"/>
              </w:rPr>
            </w:pPr>
            <w:r>
              <w:rPr>
                <w:lang w:val="en-US"/>
              </w:rPr>
              <w:t>-</w:t>
            </w:r>
            <w:r w:rsidRPr="0056628E">
              <w:rPr>
                <w:lang w:val="en-US"/>
              </w:rPr>
              <w:t>0.</w:t>
            </w:r>
            <w:r>
              <w:rPr>
                <w:lang w:val="en-US"/>
              </w:rPr>
              <w:t>57</w:t>
            </w:r>
          </w:p>
        </w:tc>
        <w:tc>
          <w:tcPr>
            <w:tcW w:w="1524" w:type="dxa"/>
          </w:tcPr>
          <w:p w14:paraId="16991FC1" w14:textId="77777777" w:rsidR="00374C50" w:rsidRPr="0056628E" w:rsidRDefault="00374C50" w:rsidP="003F1F60">
            <w:pPr>
              <w:rPr>
                <w:lang w:val="en-US"/>
              </w:rPr>
            </w:pPr>
            <w:r w:rsidRPr="0056628E">
              <w:rPr>
                <w:lang w:val="en-US"/>
              </w:rPr>
              <w:t>-</w:t>
            </w:r>
            <w:r>
              <w:rPr>
                <w:lang w:val="en-US"/>
              </w:rPr>
              <w:t>1.41</w:t>
            </w:r>
          </w:p>
        </w:tc>
        <w:tc>
          <w:tcPr>
            <w:tcW w:w="1524" w:type="dxa"/>
          </w:tcPr>
          <w:p w14:paraId="0B63E30B" w14:textId="77777777" w:rsidR="00374C50" w:rsidRPr="0056628E" w:rsidRDefault="00374C50" w:rsidP="003F1F60">
            <w:r w:rsidRPr="0056628E">
              <w:t>0.</w:t>
            </w:r>
            <w:r>
              <w:t>27</w:t>
            </w:r>
          </w:p>
        </w:tc>
        <w:tc>
          <w:tcPr>
            <w:tcW w:w="1646" w:type="dxa"/>
          </w:tcPr>
          <w:p w14:paraId="1209CBC1" w14:textId="77777777" w:rsidR="00374C50" w:rsidRPr="0056628E" w:rsidRDefault="00374C50" w:rsidP="003F1F60">
            <w:pPr>
              <w:rPr>
                <w:lang w:val="en-US"/>
              </w:rPr>
            </w:pPr>
          </w:p>
        </w:tc>
        <w:tc>
          <w:tcPr>
            <w:tcW w:w="1529" w:type="dxa"/>
          </w:tcPr>
          <w:p w14:paraId="1CDA6BC7" w14:textId="77777777" w:rsidR="00374C50" w:rsidRPr="0056628E" w:rsidRDefault="00374C50" w:rsidP="003F1F60"/>
        </w:tc>
        <w:tc>
          <w:tcPr>
            <w:tcW w:w="1539" w:type="dxa"/>
          </w:tcPr>
          <w:p w14:paraId="026581C5" w14:textId="77777777" w:rsidR="00374C50" w:rsidRPr="0056628E" w:rsidRDefault="00374C50" w:rsidP="003F1F60"/>
        </w:tc>
      </w:tr>
      <w:tr w:rsidR="00374C50" w:rsidRPr="0056628E" w14:paraId="227376F9" w14:textId="77777777" w:rsidTr="003F1F60">
        <w:tc>
          <w:tcPr>
            <w:tcW w:w="236" w:type="dxa"/>
          </w:tcPr>
          <w:p w14:paraId="4F43303D" w14:textId="77777777" w:rsidR="00374C50" w:rsidRPr="0056628E" w:rsidRDefault="00374C50" w:rsidP="003F1F60"/>
        </w:tc>
        <w:tc>
          <w:tcPr>
            <w:tcW w:w="236" w:type="dxa"/>
          </w:tcPr>
          <w:p w14:paraId="5F9E70E9" w14:textId="77777777" w:rsidR="00374C50" w:rsidRPr="0056628E" w:rsidRDefault="00374C50" w:rsidP="003F1F60">
            <w:pPr>
              <w:rPr>
                <w:lang w:val="en-US"/>
              </w:rPr>
            </w:pPr>
          </w:p>
        </w:tc>
        <w:tc>
          <w:tcPr>
            <w:tcW w:w="2468" w:type="dxa"/>
          </w:tcPr>
          <w:p w14:paraId="5C5E869D" w14:textId="77777777" w:rsidR="00374C50" w:rsidRPr="0056628E" w:rsidRDefault="00374C50" w:rsidP="003F1F60">
            <w:pPr>
              <w:rPr>
                <w:lang w:val="en-US"/>
              </w:rPr>
            </w:pPr>
            <w:r>
              <w:rPr>
                <w:lang w:val="en-US"/>
              </w:rPr>
              <w:t>Other</w:t>
            </w:r>
          </w:p>
        </w:tc>
        <w:tc>
          <w:tcPr>
            <w:tcW w:w="2099" w:type="dxa"/>
          </w:tcPr>
          <w:p w14:paraId="315F2B6C" w14:textId="77777777" w:rsidR="00374C50" w:rsidRPr="0056628E" w:rsidRDefault="00374C50" w:rsidP="003F1F60">
            <w:pPr>
              <w:rPr>
                <w:lang w:val="en-US"/>
              </w:rPr>
            </w:pPr>
            <w:r>
              <w:rPr>
                <w:lang w:val="en-US"/>
              </w:rPr>
              <w:t>0.61</w:t>
            </w:r>
          </w:p>
        </w:tc>
        <w:tc>
          <w:tcPr>
            <w:tcW w:w="1524" w:type="dxa"/>
          </w:tcPr>
          <w:p w14:paraId="2B11A7C6" w14:textId="77777777" w:rsidR="00374C50" w:rsidRPr="0056628E" w:rsidRDefault="00374C50" w:rsidP="003F1F60">
            <w:pPr>
              <w:rPr>
                <w:lang w:val="en-US"/>
              </w:rPr>
            </w:pPr>
            <w:r>
              <w:rPr>
                <w:lang w:val="en-US"/>
              </w:rPr>
              <w:t>-1.02</w:t>
            </w:r>
          </w:p>
        </w:tc>
        <w:tc>
          <w:tcPr>
            <w:tcW w:w="1524" w:type="dxa"/>
          </w:tcPr>
          <w:p w14:paraId="5F5E3317" w14:textId="77777777" w:rsidR="00374C50" w:rsidRPr="0056628E" w:rsidRDefault="00374C50" w:rsidP="003F1F60">
            <w:r w:rsidRPr="0056628E">
              <w:t>2.2</w:t>
            </w:r>
            <w:r>
              <w:t>4</w:t>
            </w:r>
          </w:p>
        </w:tc>
        <w:tc>
          <w:tcPr>
            <w:tcW w:w="1646" w:type="dxa"/>
          </w:tcPr>
          <w:p w14:paraId="3BDAE33B" w14:textId="77777777" w:rsidR="00374C50" w:rsidRPr="0056628E" w:rsidRDefault="00374C50" w:rsidP="003F1F60">
            <w:pPr>
              <w:rPr>
                <w:lang w:val="en-US"/>
              </w:rPr>
            </w:pPr>
          </w:p>
        </w:tc>
        <w:tc>
          <w:tcPr>
            <w:tcW w:w="1529" w:type="dxa"/>
          </w:tcPr>
          <w:p w14:paraId="574C1B29" w14:textId="77777777" w:rsidR="00374C50" w:rsidRPr="0056628E" w:rsidRDefault="00374C50" w:rsidP="003F1F60"/>
        </w:tc>
        <w:tc>
          <w:tcPr>
            <w:tcW w:w="1539" w:type="dxa"/>
          </w:tcPr>
          <w:p w14:paraId="1DBACDBC" w14:textId="77777777" w:rsidR="00374C50" w:rsidRPr="0056628E" w:rsidRDefault="00374C50" w:rsidP="003F1F60"/>
        </w:tc>
      </w:tr>
      <w:tr w:rsidR="00374C50" w:rsidRPr="0056628E" w14:paraId="709BC385" w14:textId="77777777" w:rsidTr="003F1F60">
        <w:tc>
          <w:tcPr>
            <w:tcW w:w="236" w:type="dxa"/>
          </w:tcPr>
          <w:p w14:paraId="42A7E17C" w14:textId="77777777" w:rsidR="00374C50" w:rsidRPr="0056628E" w:rsidRDefault="00374C50" w:rsidP="003F1F60"/>
        </w:tc>
        <w:tc>
          <w:tcPr>
            <w:tcW w:w="236" w:type="dxa"/>
          </w:tcPr>
          <w:p w14:paraId="3D822046" w14:textId="77777777" w:rsidR="00374C50" w:rsidRPr="0056628E" w:rsidRDefault="00374C50" w:rsidP="003F1F60"/>
        </w:tc>
        <w:tc>
          <w:tcPr>
            <w:tcW w:w="2468" w:type="dxa"/>
          </w:tcPr>
          <w:p w14:paraId="441CE92F" w14:textId="77777777" w:rsidR="00374C50" w:rsidRPr="0056628E" w:rsidRDefault="00374C50" w:rsidP="003F1F60"/>
        </w:tc>
        <w:tc>
          <w:tcPr>
            <w:tcW w:w="2099" w:type="dxa"/>
          </w:tcPr>
          <w:p w14:paraId="242A7C0E" w14:textId="77777777" w:rsidR="00374C50" w:rsidRPr="0056628E" w:rsidRDefault="00374C50" w:rsidP="003F1F60"/>
        </w:tc>
        <w:tc>
          <w:tcPr>
            <w:tcW w:w="1524" w:type="dxa"/>
          </w:tcPr>
          <w:p w14:paraId="0CE5DF9C" w14:textId="77777777" w:rsidR="00374C50" w:rsidRPr="0056628E" w:rsidRDefault="00374C50" w:rsidP="003F1F60"/>
        </w:tc>
        <w:tc>
          <w:tcPr>
            <w:tcW w:w="1524" w:type="dxa"/>
          </w:tcPr>
          <w:p w14:paraId="69C011D3" w14:textId="77777777" w:rsidR="00374C50" w:rsidRPr="0056628E" w:rsidRDefault="00374C50" w:rsidP="003F1F60"/>
        </w:tc>
        <w:tc>
          <w:tcPr>
            <w:tcW w:w="1646" w:type="dxa"/>
          </w:tcPr>
          <w:p w14:paraId="0878C7AA" w14:textId="77777777" w:rsidR="00374C50" w:rsidRPr="0056628E" w:rsidRDefault="00374C50" w:rsidP="003F1F60"/>
        </w:tc>
        <w:tc>
          <w:tcPr>
            <w:tcW w:w="1529" w:type="dxa"/>
          </w:tcPr>
          <w:p w14:paraId="1C90697A" w14:textId="77777777" w:rsidR="00374C50" w:rsidRPr="0056628E" w:rsidRDefault="00374C50" w:rsidP="003F1F60"/>
        </w:tc>
        <w:tc>
          <w:tcPr>
            <w:tcW w:w="1539" w:type="dxa"/>
          </w:tcPr>
          <w:p w14:paraId="6B2B20F2" w14:textId="77777777" w:rsidR="00374C50" w:rsidRPr="0056628E" w:rsidRDefault="00374C50" w:rsidP="003F1F60"/>
        </w:tc>
      </w:tr>
      <w:tr w:rsidR="00374C50" w:rsidRPr="0056628E" w14:paraId="280BC172" w14:textId="77777777" w:rsidTr="003F1F60">
        <w:tc>
          <w:tcPr>
            <w:tcW w:w="236" w:type="dxa"/>
          </w:tcPr>
          <w:p w14:paraId="22A8BCD4" w14:textId="77777777" w:rsidR="00374C50" w:rsidRPr="0056628E" w:rsidRDefault="00374C50" w:rsidP="003F1F60"/>
        </w:tc>
        <w:tc>
          <w:tcPr>
            <w:tcW w:w="2704" w:type="dxa"/>
            <w:gridSpan w:val="2"/>
          </w:tcPr>
          <w:p w14:paraId="3E60E011" w14:textId="77777777" w:rsidR="00374C50" w:rsidRPr="0056628E" w:rsidRDefault="00374C50" w:rsidP="003F1F60">
            <w:r w:rsidRPr="0056628E">
              <w:rPr>
                <w:lang w:val="en-US"/>
              </w:rPr>
              <w:t>Type of behavior (general offending omitted)</w:t>
            </w:r>
          </w:p>
        </w:tc>
        <w:tc>
          <w:tcPr>
            <w:tcW w:w="2099" w:type="dxa"/>
          </w:tcPr>
          <w:p w14:paraId="2580B7DB" w14:textId="77777777" w:rsidR="00374C50" w:rsidRPr="0056628E" w:rsidRDefault="00374C50" w:rsidP="003F1F60"/>
        </w:tc>
        <w:tc>
          <w:tcPr>
            <w:tcW w:w="1524" w:type="dxa"/>
          </w:tcPr>
          <w:p w14:paraId="561A1191" w14:textId="77777777" w:rsidR="00374C50" w:rsidRPr="0056628E" w:rsidRDefault="00374C50" w:rsidP="003F1F60"/>
        </w:tc>
        <w:tc>
          <w:tcPr>
            <w:tcW w:w="1524" w:type="dxa"/>
          </w:tcPr>
          <w:p w14:paraId="4120CCAE" w14:textId="77777777" w:rsidR="00374C50" w:rsidRPr="0056628E" w:rsidRDefault="00374C50" w:rsidP="003F1F60"/>
        </w:tc>
        <w:tc>
          <w:tcPr>
            <w:tcW w:w="1646" w:type="dxa"/>
          </w:tcPr>
          <w:p w14:paraId="2259035C" w14:textId="77777777" w:rsidR="00374C50" w:rsidRPr="0056628E" w:rsidRDefault="00374C50" w:rsidP="003F1F60">
            <w:r w:rsidRPr="0056628E">
              <w:rPr>
                <w:lang w:val="en-US"/>
              </w:rPr>
              <w:t>1</w:t>
            </w:r>
            <w:r>
              <w:rPr>
                <w:lang w:val="en-US"/>
              </w:rPr>
              <w:t>05.20</w:t>
            </w:r>
            <w:r w:rsidRPr="0056628E">
              <w:rPr>
                <w:lang w:val="en-US"/>
              </w:rPr>
              <w:t>**</w:t>
            </w:r>
          </w:p>
        </w:tc>
        <w:tc>
          <w:tcPr>
            <w:tcW w:w="1529" w:type="dxa"/>
          </w:tcPr>
          <w:p w14:paraId="4BE29339" w14:textId="77777777" w:rsidR="00374C50" w:rsidRPr="0056628E" w:rsidRDefault="00374C50" w:rsidP="003F1F60">
            <w:r w:rsidRPr="0056628E">
              <w:t>0.</w:t>
            </w:r>
            <w:r>
              <w:t>83</w:t>
            </w:r>
            <w:r w:rsidRPr="0056628E">
              <w:t>**</w:t>
            </w:r>
          </w:p>
        </w:tc>
        <w:tc>
          <w:tcPr>
            <w:tcW w:w="1539" w:type="dxa"/>
          </w:tcPr>
          <w:p w14:paraId="4E36D164" w14:textId="77777777" w:rsidR="00374C50" w:rsidRPr="0056628E" w:rsidRDefault="00374C50" w:rsidP="003F1F60">
            <w:r>
              <w:t>51.11</w:t>
            </w:r>
            <w:r w:rsidRPr="0056628E">
              <w:t>**</w:t>
            </w:r>
          </w:p>
        </w:tc>
      </w:tr>
      <w:tr w:rsidR="00374C50" w:rsidRPr="0056628E" w14:paraId="6C871458" w14:textId="77777777" w:rsidTr="003F1F60">
        <w:tc>
          <w:tcPr>
            <w:tcW w:w="236" w:type="dxa"/>
          </w:tcPr>
          <w:p w14:paraId="6608FD44" w14:textId="77777777" w:rsidR="00374C50" w:rsidRPr="0056628E" w:rsidRDefault="00374C50" w:rsidP="003F1F60"/>
        </w:tc>
        <w:tc>
          <w:tcPr>
            <w:tcW w:w="236" w:type="dxa"/>
          </w:tcPr>
          <w:p w14:paraId="01E90528" w14:textId="77777777" w:rsidR="00374C50" w:rsidRPr="0056628E" w:rsidRDefault="00374C50" w:rsidP="003F1F60"/>
        </w:tc>
        <w:tc>
          <w:tcPr>
            <w:tcW w:w="2468" w:type="dxa"/>
          </w:tcPr>
          <w:p w14:paraId="63776EC6" w14:textId="77777777" w:rsidR="00374C50" w:rsidRPr="0056628E" w:rsidRDefault="00374C50" w:rsidP="003F1F60">
            <w:r w:rsidRPr="0056628E">
              <w:rPr>
                <w:lang w:val="en-US"/>
              </w:rPr>
              <w:t>Aggression</w:t>
            </w:r>
          </w:p>
        </w:tc>
        <w:tc>
          <w:tcPr>
            <w:tcW w:w="2099" w:type="dxa"/>
          </w:tcPr>
          <w:p w14:paraId="77E19851" w14:textId="77777777" w:rsidR="00374C50" w:rsidRPr="0056628E" w:rsidRDefault="00374C50" w:rsidP="003F1F60">
            <w:r>
              <w:rPr>
                <w:lang w:val="en-US"/>
              </w:rPr>
              <w:t>1.46*</w:t>
            </w:r>
          </w:p>
        </w:tc>
        <w:tc>
          <w:tcPr>
            <w:tcW w:w="1524" w:type="dxa"/>
          </w:tcPr>
          <w:p w14:paraId="249D4BF8" w14:textId="77777777" w:rsidR="00374C50" w:rsidRPr="0056628E" w:rsidRDefault="00374C50" w:rsidP="003F1F60">
            <w:r w:rsidRPr="0056628E">
              <w:rPr>
                <w:lang w:val="en-US"/>
              </w:rPr>
              <w:t>0.</w:t>
            </w:r>
            <w:r>
              <w:rPr>
                <w:lang w:val="en-US"/>
              </w:rPr>
              <w:t>1</w:t>
            </w:r>
            <w:r w:rsidRPr="0056628E">
              <w:rPr>
                <w:lang w:val="en-US"/>
              </w:rPr>
              <w:t>1</w:t>
            </w:r>
          </w:p>
        </w:tc>
        <w:tc>
          <w:tcPr>
            <w:tcW w:w="1524" w:type="dxa"/>
          </w:tcPr>
          <w:p w14:paraId="41783C57" w14:textId="77777777" w:rsidR="00374C50" w:rsidRPr="0056628E" w:rsidRDefault="00374C50" w:rsidP="003F1F60">
            <w:r>
              <w:t>2.80</w:t>
            </w:r>
          </w:p>
        </w:tc>
        <w:tc>
          <w:tcPr>
            <w:tcW w:w="1646" w:type="dxa"/>
          </w:tcPr>
          <w:p w14:paraId="3CAFA7E1" w14:textId="77777777" w:rsidR="00374C50" w:rsidRPr="0056628E" w:rsidRDefault="00374C50" w:rsidP="003F1F60"/>
        </w:tc>
        <w:tc>
          <w:tcPr>
            <w:tcW w:w="1529" w:type="dxa"/>
          </w:tcPr>
          <w:p w14:paraId="39C82726" w14:textId="77777777" w:rsidR="00374C50" w:rsidRPr="0056628E" w:rsidRDefault="00374C50" w:rsidP="003F1F60"/>
        </w:tc>
        <w:tc>
          <w:tcPr>
            <w:tcW w:w="1539" w:type="dxa"/>
          </w:tcPr>
          <w:p w14:paraId="4E92B06D" w14:textId="77777777" w:rsidR="00374C50" w:rsidRPr="0056628E" w:rsidRDefault="00374C50" w:rsidP="003F1F60"/>
        </w:tc>
      </w:tr>
      <w:tr w:rsidR="00374C50" w:rsidRPr="0056628E" w14:paraId="6470D675" w14:textId="77777777" w:rsidTr="003F1F60">
        <w:tc>
          <w:tcPr>
            <w:tcW w:w="236" w:type="dxa"/>
            <w:tcBorders>
              <w:bottom w:val="single" w:sz="4" w:space="0" w:color="auto"/>
            </w:tcBorders>
          </w:tcPr>
          <w:p w14:paraId="15247081" w14:textId="77777777" w:rsidR="00374C50" w:rsidRPr="0056628E" w:rsidRDefault="00374C50" w:rsidP="003F1F60"/>
        </w:tc>
        <w:tc>
          <w:tcPr>
            <w:tcW w:w="236" w:type="dxa"/>
            <w:tcBorders>
              <w:bottom w:val="single" w:sz="4" w:space="0" w:color="auto"/>
            </w:tcBorders>
          </w:tcPr>
          <w:p w14:paraId="31FCB425" w14:textId="77777777" w:rsidR="00374C50" w:rsidRPr="0056628E" w:rsidRDefault="00374C50" w:rsidP="003F1F60"/>
        </w:tc>
        <w:tc>
          <w:tcPr>
            <w:tcW w:w="2468" w:type="dxa"/>
            <w:tcBorders>
              <w:bottom w:val="single" w:sz="4" w:space="0" w:color="auto"/>
            </w:tcBorders>
          </w:tcPr>
          <w:p w14:paraId="4697BA85" w14:textId="77777777" w:rsidR="00374C50" w:rsidRPr="0056628E" w:rsidRDefault="00374C50" w:rsidP="003F1F60">
            <w:r w:rsidRPr="0056628E">
              <w:t>Other</w:t>
            </w:r>
          </w:p>
        </w:tc>
        <w:tc>
          <w:tcPr>
            <w:tcW w:w="2099" w:type="dxa"/>
            <w:tcBorders>
              <w:bottom w:val="single" w:sz="4" w:space="0" w:color="auto"/>
            </w:tcBorders>
          </w:tcPr>
          <w:p w14:paraId="45DB5A4E" w14:textId="77777777" w:rsidR="00374C50" w:rsidRPr="0056628E" w:rsidRDefault="00374C50" w:rsidP="003F1F60">
            <w:r w:rsidRPr="0056628E">
              <w:t>1.6</w:t>
            </w:r>
            <w:r>
              <w:t>1</w:t>
            </w:r>
            <w:r w:rsidRPr="0056628E">
              <w:t>**</w:t>
            </w:r>
          </w:p>
        </w:tc>
        <w:tc>
          <w:tcPr>
            <w:tcW w:w="1524" w:type="dxa"/>
            <w:tcBorders>
              <w:bottom w:val="single" w:sz="4" w:space="0" w:color="auto"/>
            </w:tcBorders>
          </w:tcPr>
          <w:p w14:paraId="0B2441F3" w14:textId="77777777" w:rsidR="00374C50" w:rsidRPr="0056628E" w:rsidRDefault="00374C50" w:rsidP="003F1F60">
            <w:r w:rsidRPr="0056628E">
              <w:t>1.</w:t>
            </w:r>
            <w:r>
              <w:t>2</w:t>
            </w:r>
            <w:r w:rsidRPr="0056628E">
              <w:t>5</w:t>
            </w:r>
          </w:p>
        </w:tc>
        <w:tc>
          <w:tcPr>
            <w:tcW w:w="1524" w:type="dxa"/>
            <w:tcBorders>
              <w:bottom w:val="single" w:sz="4" w:space="0" w:color="auto"/>
            </w:tcBorders>
          </w:tcPr>
          <w:p w14:paraId="0902B211" w14:textId="77777777" w:rsidR="00374C50" w:rsidRPr="0056628E" w:rsidRDefault="00374C50" w:rsidP="003F1F60">
            <w:r>
              <w:t>1.96</w:t>
            </w:r>
          </w:p>
        </w:tc>
        <w:tc>
          <w:tcPr>
            <w:tcW w:w="1646" w:type="dxa"/>
            <w:tcBorders>
              <w:bottom w:val="single" w:sz="4" w:space="0" w:color="auto"/>
            </w:tcBorders>
          </w:tcPr>
          <w:p w14:paraId="4775DEC9" w14:textId="77777777" w:rsidR="00374C50" w:rsidRPr="0056628E" w:rsidRDefault="00374C50" w:rsidP="003F1F60"/>
        </w:tc>
        <w:tc>
          <w:tcPr>
            <w:tcW w:w="1529" w:type="dxa"/>
            <w:tcBorders>
              <w:bottom w:val="single" w:sz="4" w:space="0" w:color="auto"/>
            </w:tcBorders>
          </w:tcPr>
          <w:p w14:paraId="0FF0B018" w14:textId="77777777" w:rsidR="00374C50" w:rsidRPr="0056628E" w:rsidRDefault="00374C50" w:rsidP="003F1F60"/>
        </w:tc>
        <w:tc>
          <w:tcPr>
            <w:tcW w:w="1539" w:type="dxa"/>
            <w:tcBorders>
              <w:bottom w:val="single" w:sz="4" w:space="0" w:color="auto"/>
            </w:tcBorders>
          </w:tcPr>
          <w:p w14:paraId="1FA051DA" w14:textId="77777777" w:rsidR="00374C50" w:rsidRPr="0056628E" w:rsidRDefault="00374C50" w:rsidP="003F1F60"/>
        </w:tc>
      </w:tr>
    </w:tbl>
    <w:p w14:paraId="57E04488" w14:textId="77777777" w:rsidR="00374C50" w:rsidRPr="0056628E" w:rsidRDefault="00374C50" w:rsidP="00374C50">
      <w:r w:rsidRPr="0056628E">
        <w:t xml:space="preserve">* </w:t>
      </w:r>
      <w:r w:rsidRPr="0056628E">
        <w:rPr>
          <w:i/>
        </w:rPr>
        <w:t>p</w:t>
      </w:r>
      <w:r w:rsidRPr="0056628E">
        <w:t xml:space="preserve">&lt;.05, ** </w:t>
      </w:r>
      <w:r w:rsidRPr="0056628E">
        <w:rPr>
          <w:i/>
        </w:rPr>
        <w:t>p</w:t>
      </w:r>
      <w:r w:rsidRPr="0056628E">
        <w:t>&lt;.01</w:t>
      </w:r>
    </w:p>
    <w:p w14:paraId="51B2032D" w14:textId="77777777" w:rsidR="00374C50" w:rsidRPr="0056628E" w:rsidRDefault="00374C50" w:rsidP="00374C50">
      <w:r w:rsidRPr="0056628E">
        <w:rPr>
          <w:vertAlign w:val="superscript"/>
        </w:rPr>
        <w:t>a</w:t>
      </w:r>
      <w:r w:rsidRPr="0056628E">
        <w:t>Heterogeneity test</w:t>
      </w:r>
    </w:p>
    <w:p w14:paraId="3530B329" w14:textId="77777777" w:rsidR="00374C50" w:rsidRDefault="00374C50" w:rsidP="00374C50">
      <w:pPr>
        <w:rPr>
          <w:i/>
        </w:rPr>
      </w:pPr>
      <w:r w:rsidRPr="0056628E">
        <w:rPr>
          <w:vertAlign w:val="superscript"/>
        </w:rPr>
        <w:t>b</w:t>
      </w:r>
      <w:r w:rsidRPr="0056628E">
        <w:t>Moderation test</w:t>
      </w:r>
    </w:p>
    <w:p w14:paraId="2855EF42" w14:textId="77777777" w:rsidR="00374C50" w:rsidRPr="00CB14FC" w:rsidRDefault="00374C50" w:rsidP="00374C50">
      <w:pPr>
        <w:rPr>
          <w:i/>
        </w:rPr>
      </w:pPr>
    </w:p>
    <w:p w14:paraId="738A7D80" w14:textId="3C5AC249" w:rsidR="00374C50" w:rsidRDefault="00374C50" w:rsidP="006850A2">
      <w:pPr>
        <w:spacing w:line="480" w:lineRule="auto"/>
        <w:ind w:left="720" w:hanging="720"/>
        <w:rPr>
          <w:rFonts w:eastAsia="Times New Roman"/>
          <w:color w:val="000000" w:themeColor="text1"/>
        </w:rPr>
      </w:pPr>
      <w:r>
        <w:rPr>
          <w:rFonts w:eastAsia="Times New Roman"/>
          <w:color w:val="000000" w:themeColor="text1"/>
        </w:rPr>
        <w:br w:type="page"/>
      </w:r>
    </w:p>
    <w:p w14:paraId="1FF41DAC" w14:textId="77777777" w:rsidR="00374C50" w:rsidRPr="00841D77" w:rsidRDefault="00374C50" w:rsidP="00374C50">
      <w:pPr>
        <w:outlineLvl w:val="0"/>
      </w:pPr>
      <w:r>
        <w:lastRenderedPageBreak/>
        <w:t>Table 3</w:t>
      </w:r>
      <w:r w:rsidRPr="00576C20">
        <w:t xml:space="preserve">. </w:t>
      </w:r>
      <w:r>
        <w:t>Effect size estimates for peer</w:t>
      </w:r>
      <w:r w:rsidRPr="00576C20">
        <w:t xml:space="preserve"> </w:t>
      </w:r>
      <w:r>
        <w:t>selection</w:t>
      </w:r>
      <w:r w:rsidRPr="00576C20">
        <w:t>.</w:t>
      </w:r>
    </w:p>
    <w:tbl>
      <w:tblPr>
        <w:tblStyle w:val="TableGrid"/>
        <w:tblW w:w="128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236"/>
        <w:gridCol w:w="2498"/>
        <w:gridCol w:w="2121"/>
        <w:gridCol w:w="1542"/>
        <w:gridCol w:w="1542"/>
        <w:gridCol w:w="1542"/>
        <w:gridCol w:w="1542"/>
        <w:gridCol w:w="1542"/>
      </w:tblGrid>
      <w:tr w:rsidR="00374C50" w:rsidRPr="00000607" w14:paraId="4838078A" w14:textId="77777777" w:rsidTr="003F1F60">
        <w:tc>
          <w:tcPr>
            <w:tcW w:w="236" w:type="dxa"/>
            <w:tcBorders>
              <w:top w:val="single" w:sz="4" w:space="0" w:color="000000"/>
            </w:tcBorders>
          </w:tcPr>
          <w:p w14:paraId="73231983" w14:textId="77777777" w:rsidR="00374C50" w:rsidRPr="00576C20" w:rsidRDefault="00374C50" w:rsidP="003F1F60"/>
        </w:tc>
        <w:tc>
          <w:tcPr>
            <w:tcW w:w="236" w:type="dxa"/>
            <w:tcBorders>
              <w:top w:val="single" w:sz="4" w:space="0" w:color="000000"/>
            </w:tcBorders>
          </w:tcPr>
          <w:p w14:paraId="2496AD9E" w14:textId="77777777" w:rsidR="00374C50" w:rsidRPr="00576C20" w:rsidRDefault="00374C50" w:rsidP="003F1F60">
            <w:pPr>
              <w:rPr>
                <w:lang w:val="en-US"/>
              </w:rPr>
            </w:pPr>
          </w:p>
        </w:tc>
        <w:tc>
          <w:tcPr>
            <w:tcW w:w="2498" w:type="dxa"/>
            <w:tcBorders>
              <w:top w:val="single" w:sz="4" w:space="0" w:color="000000"/>
            </w:tcBorders>
          </w:tcPr>
          <w:p w14:paraId="438F3B5F" w14:textId="77777777" w:rsidR="00374C50" w:rsidRPr="00576C20" w:rsidRDefault="00374C50" w:rsidP="003F1F60">
            <w:pPr>
              <w:rPr>
                <w:lang w:val="en-US"/>
              </w:rPr>
            </w:pPr>
          </w:p>
        </w:tc>
        <w:tc>
          <w:tcPr>
            <w:tcW w:w="2121" w:type="dxa"/>
            <w:tcBorders>
              <w:top w:val="single" w:sz="4" w:space="0" w:color="000000"/>
            </w:tcBorders>
          </w:tcPr>
          <w:p w14:paraId="68E59575" w14:textId="77777777" w:rsidR="00374C50" w:rsidRPr="00000607" w:rsidRDefault="00374C50" w:rsidP="003F1F60">
            <w:pPr>
              <w:rPr>
                <w:lang w:val="en-US"/>
              </w:rPr>
            </w:pPr>
            <w:r w:rsidRPr="00000607">
              <w:rPr>
                <w:lang w:val="en-US"/>
              </w:rPr>
              <w:t>Log odds ratio</w:t>
            </w:r>
          </w:p>
        </w:tc>
        <w:tc>
          <w:tcPr>
            <w:tcW w:w="1542" w:type="dxa"/>
            <w:tcBorders>
              <w:top w:val="single" w:sz="4" w:space="0" w:color="000000"/>
            </w:tcBorders>
          </w:tcPr>
          <w:p w14:paraId="4AA3A390" w14:textId="77777777" w:rsidR="00374C50" w:rsidRPr="00000607" w:rsidRDefault="00374C50" w:rsidP="003F1F60">
            <w:pPr>
              <w:rPr>
                <w:i/>
                <w:lang w:val="en-US"/>
              </w:rPr>
            </w:pPr>
            <w:r w:rsidRPr="00000607">
              <w:rPr>
                <w:lang w:val="en-US"/>
              </w:rPr>
              <w:t>95% CI</w:t>
            </w:r>
          </w:p>
        </w:tc>
        <w:tc>
          <w:tcPr>
            <w:tcW w:w="1542" w:type="dxa"/>
            <w:tcBorders>
              <w:top w:val="single" w:sz="4" w:space="0" w:color="000000"/>
            </w:tcBorders>
          </w:tcPr>
          <w:p w14:paraId="02C6A109" w14:textId="77777777" w:rsidR="00374C50" w:rsidRPr="00000607" w:rsidRDefault="00374C50" w:rsidP="003F1F60">
            <w:pPr>
              <w:rPr>
                <w:i/>
              </w:rPr>
            </w:pPr>
          </w:p>
        </w:tc>
        <w:tc>
          <w:tcPr>
            <w:tcW w:w="1542" w:type="dxa"/>
            <w:tcBorders>
              <w:top w:val="single" w:sz="4" w:space="0" w:color="000000"/>
            </w:tcBorders>
          </w:tcPr>
          <w:p w14:paraId="191C81F5" w14:textId="77777777" w:rsidR="00374C50" w:rsidRPr="00000607" w:rsidRDefault="00374C50" w:rsidP="003F1F60">
            <w:pPr>
              <w:rPr>
                <w:lang w:val="en-US"/>
              </w:rPr>
            </w:pPr>
            <w:r w:rsidRPr="00000607">
              <w:rPr>
                <w:lang w:val="en-US"/>
              </w:rPr>
              <w:t>Q</w:t>
            </w:r>
            <w:r w:rsidRPr="00000607">
              <w:rPr>
                <w:vertAlign w:val="superscript"/>
              </w:rPr>
              <w:t>a</w:t>
            </w:r>
          </w:p>
        </w:tc>
        <w:tc>
          <w:tcPr>
            <w:tcW w:w="1542" w:type="dxa"/>
            <w:tcBorders>
              <w:top w:val="single" w:sz="4" w:space="0" w:color="000000"/>
            </w:tcBorders>
          </w:tcPr>
          <w:p w14:paraId="75B24382" w14:textId="77777777" w:rsidR="00374C50" w:rsidRPr="00000607" w:rsidRDefault="00374C50" w:rsidP="003F1F60">
            <w:r w:rsidRPr="00000607">
              <w:t>Intercept</w:t>
            </w:r>
          </w:p>
        </w:tc>
        <w:tc>
          <w:tcPr>
            <w:tcW w:w="1542" w:type="dxa"/>
            <w:tcBorders>
              <w:top w:val="single" w:sz="4" w:space="0" w:color="000000"/>
            </w:tcBorders>
          </w:tcPr>
          <w:p w14:paraId="52D4C936" w14:textId="77777777" w:rsidR="00374C50" w:rsidRPr="00000607" w:rsidRDefault="00374C50" w:rsidP="003F1F60">
            <w:r w:rsidRPr="00000607">
              <w:t>F</w:t>
            </w:r>
            <w:r w:rsidRPr="00000607">
              <w:rPr>
                <w:vertAlign w:val="superscript"/>
              </w:rPr>
              <w:t>b</w:t>
            </w:r>
          </w:p>
        </w:tc>
      </w:tr>
      <w:tr w:rsidR="00374C50" w:rsidRPr="00000607" w14:paraId="210B423C" w14:textId="77777777" w:rsidTr="003F1F60">
        <w:tc>
          <w:tcPr>
            <w:tcW w:w="2970" w:type="dxa"/>
            <w:gridSpan w:val="3"/>
          </w:tcPr>
          <w:p w14:paraId="28861AB1" w14:textId="77777777" w:rsidR="00374C50" w:rsidRPr="00000607" w:rsidRDefault="00374C50" w:rsidP="003F1F60"/>
        </w:tc>
        <w:tc>
          <w:tcPr>
            <w:tcW w:w="2121" w:type="dxa"/>
          </w:tcPr>
          <w:p w14:paraId="3BBABECF" w14:textId="77777777" w:rsidR="00374C50" w:rsidRPr="00000607" w:rsidRDefault="00374C50" w:rsidP="003F1F60"/>
        </w:tc>
        <w:tc>
          <w:tcPr>
            <w:tcW w:w="1542" w:type="dxa"/>
          </w:tcPr>
          <w:p w14:paraId="0636E21F" w14:textId="77777777" w:rsidR="00374C50" w:rsidRPr="00000607" w:rsidRDefault="00374C50" w:rsidP="003F1F60">
            <w:r w:rsidRPr="00000607">
              <w:t>Lower</w:t>
            </w:r>
          </w:p>
        </w:tc>
        <w:tc>
          <w:tcPr>
            <w:tcW w:w="1542" w:type="dxa"/>
          </w:tcPr>
          <w:p w14:paraId="028D675A" w14:textId="77777777" w:rsidR="00374C50" w:rsidRPr="00000607" w:rsidRDefault="00374C50" w:rsidP="003F1F60">
            <w:r w:rsidRPr="00000607">
              <w:t>Upper</w:t>
            </w:r>
          </w:p>
        </w:tc>
        <w:tc>
          <w:tcPr>
            <w:tcW w:w="1542" w:type="dxa"/>
          </w:tcPr>
          <w:p w14:paraId="05C2A1FE" w14:textId="77777777" w:rsidR="00374C50" w:rsidRPr="00000607" w:rsidRDefault="00374C50" w:rsidP="003F1F60"/>
        </w:tc>
        <w:tc>
          <w:tcPr>
            <w:tcW w:w="1542" w:type="dxa"/>
          </w:tcPr>
          <w:p w14:paraId="16CD4CE5" w14:textId="77777777" w:rsidR="00374C50" w:rsidRPr="00000607" w:rsidRDefault="00374C50" w:rsidP="003F1F60"/>
        </w:tc>
        <w:tc>
          <w:tcPr>
            <w:tcW w:w="1542" w:type="dxa"/>
          </w:tcPr>
          <w:p w14:paraId="5D0B9977" w14:textId="77777777" w:rsidR="00374C50" w:rsidRPr="00000607" w:rsidRDefault="00374C50" w:rsidP="003F1F60"/>
        </w:tc>
      </w:tr>
      <w:tr w:rsidR="00374C50" w:rsidRPr="00000607" w14:paraId="20759C29" w14:textId="77777777" w:rsidTr="003F1F60">
        <w:tc>
          <w:tcPr>
            <w:tcW w:w="2970" w:type="dxa"/>
            <w:gridSpan w:val="3"/>
            <w:tcBorders>
              <w:top w:val="single" w:sz="4" w:space="0" w:color="000000"/>
            </w:tcBorders>
          </w:tcPr>
          <w:p w14:paraId="47F8CB6B" w14:textId="77777777" w:rsidR="00374C50" w:rsidRPr="00000607" w:rsidRDefault="00374C50" w:rsidP="003F1F60">
            <w:r w:rsidRPr="00000607">
              <w:t>Overall</w:t>
            </w:r>
          </w:p>
        </w:tc>
        <w:tc>
          <w:tcPr>
            <w:tcW w:w="2121" w:type="dxa"/>
            <w:tcBorders>
              <w:top w:val="single" w:sz="4" w:space="0" w:color="000000"/>
            </w:tcBorders>
          </w:tcPr>
          <w:p w14:paraId="2EA0969F" w14:textId="77777777" w:rsidR="00374C50" w:rsidRPr="00000607" w:rsidRDefault="00374C50" w:rsidP="003F1F60">
            <w:r w:rsidRPr="00000607">
              <w:t>0.31**</w:t>
            </w:r>
          </w:p>
        </w:tc>
        <w:tc>
          <w:tcPr>
            <w:tcW w:w="1542" w:type="dxa"/>
            <w:tcBorders>
              <w:top w:val="single" w:sz="4" w:space="0" w:color="000000"/>
            </w:tcBorders>
          </w:tcPr>
          <w:p w14:paraId="61BF27ED" w14:textId="77777777" w:rsidR="00374C50" w:rsidRPr="00000607" w:rsidRDefault="00374C50" w:rsidP="003F1F60">
            <w:r w:rsidRPr="00000607">
              <w:t>0.01</w:t>
            </w:r>
          </w:p>
        </w:tc>
        <w:tc>
          <w:tcPr>
            <w:tcW w:w="1542" w:type="dxa"/>
            <w:tcBorders>
              <w:top w:val="single" w:sz="4" w:space="0" w:color="000000"/>
            </w:tcBorders>
          </w:tcPr>
          <w:p w14:paraId="7D6BAAF3" w14:textId="77777777" w:rsidR="00374C50" w:rsidRPr="00000607" w:rsidRDefault="00374C50" w:rsidP="003F1F60">
            <w:r w:rsidRPr="00000607">
              <w:t>0.52</w:t>
            </w:r>
          </w:p>
        </w:tc>
        <w:tc>
          <w:tcPr>
            <w:tcW w:w="1542" w:type="dxa"/>
            <w:tcBorders>
              <w:top w:val="single" w:sz="4" w:space="0" w:color="000000"/>
            </w:tcBorders>
          </w:tcPr>
          <w:p w14:paraId="268A3626" w14:textId="77777777" w:rsidR="00374C50" w:rsidRPr="00000607" w:rsidRDefault="00374C50" w:rsidP="003F1F60">
            <w:r w:rsidRPr="00000607">
              <w:t>121.68**</w:t>
            </w:r>
          </w:p>
        </w:tc>
        <w:tc>
          <w:tcPr>
            <w:tcW w:w="1542" w:type="dxa"/>
            <w:tcBorders>
              <w:top w:val="single" w:sz="4" w:space="0" w:color="000000"/>
            </w:tcBorders>
          </w:tcPr>
          <w:p w14:paraId="1F4C0BAD" w14:textId="77777777" w:rsidR="00374C50" w:rsidRPr="00000607" w:rsidRDefault="00374C50" w:rsidP="003F1F60"/>
        </w:tc>
        <w:tc>
          <w:tcPr>
            <w:tcW w:w="1542" w:type="dxa"/>
            <w:tcBorders>
              <w:top w:val="single" w:sz="4" w:space="0" w:color="000000"/>
            </w:tcBorders>
          </w:tcPr>
          <w:p w14:paraId="4368A458" w14:textId="77777777" w:rsidR="00374C50" w:rsidRPr="00000607" w:rsidRDefault="00374C50" w:rsidP="003F1F60"/>
        </w:tc>
      </w:tr>
      <w:tr w:rsidR="00374C50" w:rsidRPr="00000607" w14:paraId="15573BDC" w14:textId="77777777" w:rsidTr="003F1F60">
        <w:tc>
          <w:tcPr>
            <w:tcW w:w="236" w:type="dxa"/>
          </w:tcPr>
          <w:p w14:paraId="5AF4A2B7" w14:textId="77777777" w:rsidR="00374C50" w:rsidRPr="00000607" w:rsidRDefault="00374C50" w:rsidP="003F1F60"/>
        </w:tc>
        <w:tc>
          <w:tcPr>
            <w:tcW w:w="236" w:type="dxa"/>
          </w:tcPr>
          <w:p w14:paraId="76132DCE" w14:textId="77777777" w:rsidR="00374C50" w:rsidRPr="00000607" w:rsidRDefault="00374C50" w:rsidP="003F1F60"/>
        </w:tc>
        <w:tc>
          <w:tcPr>
            <w:tcW w:w="2498" w:type="dxa"/>
          </w:tcPr>
          <w:p w14:paraId="58D1242E" w14:textId="77777777" w:rsidR="00374C50" w:rsidRPr="00000607" w:rsidRDefault="00374C50" w:rsidP="003F1F60"/>
        </w:tc>
        <w:tc>
          <w:tcPr>
            <w:tcW w:w="2121" w:type="dxa"/>
          </w:tcPr>
          <w:p w14:paraId="6A65EBB9" w14:textId="77777777" w:rsidR="00374C50" w:rsidRPr="00000607" w:rsidRDefault="00374C50" w:rsidP="003F1F60"/>
        </w:tc>
        <w:tc>
          <w:tcPr>
            <w:tcW w:w="1542" w:type="dxa"/>
          </w:tcPr>
          <w:p w14:paraId="63111170" w14:textId="77777777" w:rsidR="00374C50" w:rsidRPr="00000607" w:rsidRDefault="00374C50" w:rsidP="003F1F60">
            <w:pPr>
              <w:rPr>
                <w:i/>
              </w:rPr>
            </w:pPr>
          </w:p>
        </w:tc>
        <w:tc>
          <w:tcPr>
            <w:tcW w:w="1542" w:type="dxa"/>
          </w:tcPr>
          <w:p w14:paraId="20D6F1D9" w14:textId="77777777" w:rsidR="00374C50" w:rsidRPr="00000607" w:rsidRDefault="00374C50" w:rsidP="003F1F60">
            <w:pPr>
              <w:rPr>
                <w:i/>
              </w:rPr>
            </w:pPr>
          </w:p>
        </w:tc>
        <w:tc>
          <w:tcPr>
            <w:tcW w:w="1542" w:type="dxa"/>
          </w:tcPr>
          <w:p w14:paraId="7108C47B" w14:textId="77777777" w:rsidR="00374C50" w:rsidRPr="00000607" w:rsidRDefault="00374C50" w:rsidP="003F1F60">
            <w:pPr>
              <w:rPr>
                <w:i/>
              </w:rPr>
            </w:pPr>
          </w:p>
        </w:tc>
        <w:tc>
          <w:tcPr>
            <w:tcW w:w="1542" w:type="dxa"/>
          </w:tcPr>
          <w:p w14:paraId="78669ACA" w14:textId="77777777" w:rsidR="00374C50" w:rsidRPr="00000607" w:rsidRDefault="00374C50" w:rsidP="003F1F60">
            <w:pPr>
              <w:rPr>
                <w:i/>
              </w:rPr>
            </w:pPr>
          </w:p>
        </w:tc>
        <w:tc>
          <w:tcPr>
            <w:tcW w:w="1542" w:type="dxa"/>
          </w:tcPr>
          <w:p w14:paraId="134D3E2F" w14:textId="77777777" w:rsidR="00374C50" w:rsidRPr="00000607" w:rsidRDefault="00374C50" w:rsidP="003F1F60">
            <w:pPr>
              <w:rPr>
                <w:i/>
              </w:rPr>
            </w:pPr>
          </w:p>
        </w:tc>
      </w:tr>
      <w:tr w:rsidR="00374C50" w:rsidRPr="00000607" w14:paraId="2EF3EAF5" w14:textId="77777777" w:rsidTr="003F1F60">
        <w:tc>
          <w:tcPr>
            <w:tcW w:w="236" w:type="dxa"/>
          </w:tcPr>
          <w:p w14:paraId="4EA035E5" w14:textId="77777777" w:rsidR="00374C50" w:rsidRPr="00000607" w:rsidRDefault="00374C50" w:rsidP="003F1F60"/>
        </w:tc>
        <w:tc>
          <w:tcPr>
            <w:tcW w:w="236" w:type="dxa"/>
          </w:tcPr>
          <w:p w14:paraId="73407D43" w14:textId="77777777" w:rsidR="00374C50" w:rsidRPr="00000607" w:rsidRDefault="00374C50" w:rsidP="003F1F60"/>
        </w:tc>
        <w:tc>
          <w:tcPr>
            <w:tcW w:w="2498" w:type="dxa"/>
          </w:tcPr>
          <w:p w14:paraId="0C1262D6" w14:textId="77777777" w:rsidR="00374C50" w:rsidRPr="00000607" w:rsidRDefault="00374C50" w:rsidP="003F1F60"/>
        </w:tc>
        <w:tc>
          <w:tcPr>
            <w:tcW w:w="2121" w:type="dxa"/>
            <w:tcBorders>
              <w:bottom w:val="single" w:sz="4" w:space="0" w:color="000000"/>
            </w:tcBorders>
          </w:tcPr>
          <w:p w14:paraId="38666A02" w14:textId="77777777" w:rsidR="00374C50" w:rsidRPr="00000607" w:rsidRDefault="00374C50" w:rsidP="003F1F60">
            <w:r w:rsidRPr="00000607">
              <w:rPr>
                <w:lang w:val="en-US"/>
              </w:rPr>
              <w:t>Coefficient</w:t>
            </w:r>
          </w:p>
        </w:tc>
        <w:tc>
          <w:tcPr>
            <w:tcW w:w="1542" w:type="dxa"/>
          </w:tcPr>
          <w:p w14:paraId="4BFDA664" w14:textId="77777777" w:rsidR="00374C50" w:rsidRPr="00000607" w:rsidRDefault="00374C50" w:rsidP="003F1F60">
            <w:pPr>
              <w:rPr>
                <w:i/>
              </w:rPr>
            </w:pPr>
          </w:p>
        </w:tc>
        <w:tc>
          <w:tcPr>
            <w:tcW w:w="1542" w:type="dxa"/>
          </w:tcPr>
          <w:p w14:paraId="5CE53819" w14:textId="77777777" w:rsidR="00374C50" w:rsidRPr="00000607" w:rsidRDefault="00374C50" w:rsidP="003F1F60">
            <w:pPr>
              <w:rPr>
                <w:i/>
              </w:rPr>
            </w:pPr>
          </w:p>
        </w:tc>
        <w:tc>
          <w:tcPr>
            <w:tcW w:w="1542" w:type="dxa"/>
          </w:tcPr>
          <w:p w14:paraId="60A5F4E4" w14:textId="77777777" w:rsidR="00374C50" w:rsidRPr="00000607" w:rsidRDefault="00374C50" w:rsidP="003F1F60">
            <w:pPr>
              <w:rPr>
                <w:i/>
              </w:rPr>
            </w:pPr>
          </w:p>
        </w:tc>
        <w:tc>
          <w:tcPr>
            <w:tcW w:w="1542" w:type="dxa"/>
          </w:tcPr>
          <w:p w14:paraId="59B0B88D" w14:textId="77777777" w:rsidR="00374C50" w:rsidRPr="00000607" w:rsidRDefault="00374C50" w:rsidP="003F1F60">
            <w:pPr>
              <w:rPr>
                <w:i/>
              </w:rPr>
            </w:pPr>
          </w:p>
        </w:tc>
        <w:tc>
          <w:tcPr>
            <w:tcW w:w="1542" w:type="dxa"/>
          </w:tcPr>
          <w:p w14:paraId="6BA4DE60" w14:textId="77777777" w:rsidR="00374C50" w:rsidRPr="00000607" w:rsidRDefault="00374C50" w:rsidP="003F1F60">
            <w:pPr>
              <w:rPr>
                <w:i/>
              </w:rPr>
            </w:pPr>
          </w:p>
        </w:tc>
      </w:tr>
      <w:tr w:rsidR="00374C50" w:rsidRPr="00000607" w14:paraId="7A502C32" w14:textId="77777777" w:rsidTr="003F1F60">
        <w:tc>
          <w:tcPr>
            <w:tcW w:w="2970" w:type="dxa"/>
            <w:gridSpan w:val="3"/>
          </w:tcPr>
          <w:p w14:paraId="5E898A00" w14:textId="77777777" w:rsidR="00374C50" w:rsidRPr="00000607" w:rsidRDefault="00374C50" w:rsidP="003F1F60">
            <w:r w:rsidRPr="00000607">
              <w:t>Moderators</w:t>
            </w:r>
          </w:p>
        </w:tc>
        <w:tc>
          <w:tcPr>
            <w:tcW w:w="2121" w:type="dxa"/>
            <w:tcBorders>
              <w:top w:val="single" w:sz="4" w:space="0" w:color="000000"/>
            </w:tcBorders>
          </w:tcPr>
          <w:p w14:paraId="5D800966" w14:textId="77777777" w:rsidR="00374C50" w:rsidRPr="00000607" w:rsidRDefault="00374C50" w:rsidP="003F1F60"/>
        </w:tc>
        <w:tc>
          <w:tcPr>
            <w:tcW w:w="1542" w:type="dxa"/>
          </w:tcPr>
          <w:p w14:paraId="13F5815F" w14:textId="77777777" w:rsidR="00374C50" w:rsidRPr="00000607" w:rsidRDefault="00374C50" w:rsidP="003F1F60">
            <w:pPr>
              <w:rPr>
                <w:i/>
              </w:rPr>
            </w:pPr>
          </w:p>
        </w:tc>
        <w:tc>
          <w:tcPr>
            <w:tcW w:w="1542" w:type="dxa"/>
          </w:tcPr>
          <w:p w14:paraId="4C70E1E4" w14:textId="77777777" w:rsidR="00374C50" w:rsidRPr="00000607" w:rsidRDefault="00374C50" w:rsidP="003F1F60">
            <w:pPr>
              <w:rPr>
                <w:i/>
              </w:rPr>
            </w:pPr>
          </w:p>
        </w:tc>
        <w:tc>
          <w:tcPr>
            <w:tcW w:w="1542" w:type="dxa"/>
          </w:tcPr>
          <w:p w14:paraId="2196D381" w14:textId="77777777" w:rsidR="00374C50" w:rsidRPr="00000607" w:rsidRDefault="00374C50" w:rsidP="003F1F60">
            <w:pPr>
              <w:rPr>
                <w:i/>
              </w:rPr>
            </w:pPr>
          </w:p>
        </w:tc>
        <w:tc>
          <w:tcPr>
            <w:tcW w:w="1542" w:type="dxa"/>
          </w:tcPr>
          <w:p w14:paraId="323CB004" w14:textId="77777777" w:rsidR="00374C50" w:rsidRPr="00000607" w:rsidRDefault="00374C50" w:rsidP="003F1F60">
            <w:pPr>
              <w:rPr>
                <w:i/>
              </w:rPr>
            </w:pPr>
          </w:p>
        </w:tc>
        <w:tc>
          <w:tcPr>
            <w:tcW w:w="1542" w:type="dxa"/>
          </w:tcPr>
          <w:p w14:paraId="5D394D1D" w14:textId="77777777" w:rsidR="00374C50" w:rsidRPr="00000607" w:rsidRDefault="00374C50" w:rsidP="003F1F60">
            <w:pPr>
              <w:rPr>
                <w:i/>
              </w:rPr>
            </w:pPr>
          </w:p>
        </w:tc>
      </w:tr>
      <w:tr w:rsidR="00374C50" w:rsidRPr="00000607" w14:paraId="16BAB8DC" w14:textId="77777777" w:rsidTr="003F1F60">
        <w:tc>
          <w:tcPr>
            <w:tcW w:w="236" w:type="dxa"/>
          </w:tcPr>
          <w:p w14:paraId="70BC721F" w14:textId="77777777" w:rsidR="00374C50" w:rsidRPr="00000607" w:rsidRDefault="00374C50" w:rsidP="003F1F60"/>
        </w:tc>
        <w:tc>
          <w:tcPr>
            <w:tcW w:w="2734" w:type="dxa"/>
            <w:gridSpan w:val="2"/>
          </w:tcPr>
          <w:p w14:paraId="08730820" w14:textId="77777777" w:rsidR="00374C50" w:rsidRPr="00000607" w:rsidRDefault="00374C50" w:rsidP="003F1F60">
            <w:r w:rsidRPr="00000607">
              <w:rPr>
                <w:lang w:val="en-US"/>
              </w:rPr>
              <w:t>Age</w:t>
            </w:r>
          </w:p>
        </w:tc>
        <w:tc>
          <w:tcPr>
            <w:tcW w:w="2121" w:type="dxa"/>
          </w:tcPr>
          <w:p w14:paraId="400B66A7" w14:textId="77777777" w:rsidR="00374C50" w:rsidRPr="00000607" w:rsidRDefault="00374C50" w:rsidP="003F1F60">
            <w:r w:rsidRPr="00000607">
              <w:rPr>
                <w:lang w:val="en-US"/>
              </w:rPr>
              <w:t>0.02</w:t>
            </w:r>
          </w:p>
        </w:tc>
        <w:tc>
          <w:tcPr>
            <w:tcW w:w="1542" w:type="dxa"/>
          </w:tcPr>
          <w:p w14:paraId="106DE2E5" w14:textId="77777777" w:rsidR="00374C50" w:rsidRPr="00000607" w:rsidRDefault="00374C50" w:rsidP="003F1F60">
            <w:r w:rsidRPr="00000607">
              <w:rPr>
                <w:lang w:val="en-US"/>
              </w:rPr>
              <w:t>-0.05</w:t>
            </w:r>
          </w:p>
        </w:tc>
        <w:tc>
          <w:tcPr>
            <w:tcW w:w="1542" w:type="dxa"/>
          </w:tcPr>
          <w:p w14:paraId="62A636F1" w14:textId="77777777" w:rsidR="00374C50" w:rsidRPr="00000607" w:rsidRDefault="00374C50" w:rsidP="003F1F60">
            <w:r w:rsidRPr="00000607">
              <w:t>0.10</w:t>
            </w:r>
          </w:p>
        </w:tc>
        <w:tc>
          <w:tcPr>
            <w:tcW w:w="1542" w:type="dxa"/>
          </w:tcPr>
          <w:p w14:paraId="1D96ADE5" w14:textId="77777777" w:rsidR="00374C50" w:rsidRPr="00000607" w:rsidRDefault="00374C50" w:rsidP="003F1F60">
            <w:r w:rsidRPr="00000607">
              <w:t>117.48**</w:t>
            </w:r>
          </w:p>
        </w:tc>
        <w:tc>
          <w:tcPr>
            <w:tcW w:w="1542" w:type="dxa"/>
          </w:tcPr>
          <w:p w14:paraId="3899E4B6" w14:textId="77777777" w:rsidR="00374C50" w:rsidRPr="00000607" w:rsidRDefault="00374C50" w:rsidP="003F1F60">
            <w:r w:rsidRPr="00000607">
              <w:t>-0.02</w:t>
            </w:r>
          </w:p>
        </w:tc>
        <w:tc>
          <w:tcPr>
            <w:tcW w:w="1542" w:type="dxa"/>
          </w:tcPr>
          <w:p w14:paraId="02E7EEA4" w14:textId="77777777" w:rsidR="00374C50" w:rsidRPr="00000607" w:rsidRDefault="00374C50" w:rsidP="003F1F60">
            <w:r w:rsidRPr="00000607">
              <w:t>0.54</w:t>
            </w:r>
          </w:p>
        </w:tc>
      </w:tr>
      <w:tr w:rsidR="00374C50" w:rsidRPr="00000607" w14:paraId="68A04804" w14:textId="77777777" w:rsidTr="003F1F60">
        <w:tc>
          <w:tcPr>
            <w:tcW w:w="236" w:type="dxa"/>
          </w:tcPr>
          <w:p w14:paraId="14529B01" w14:textId="77777777" w:rsidR="00374C50" w:rsidRPr="00000607" w:rsidRDefault="00374C50" w:rsidP="003F1F60"/>
        </w:tc>
        <w:tc>
          <w:tcPr>
            <w:tcW w:w="2734" w:type="dxa"/>
            <w:gridSpan w:val="2"/>
          </w:tcPr>
          <w:p w14:paraId="40113FFE" w14:textId="77777777" w:rsidR="00374C50" w:rsidRPr="00000607" w:rsidRDefault="00374C50" w:rsidP="003F1F60"/>
        </w:tc>
        <w:tc>
          <w:tcPr>
            <w:tcW w:w="2121" w:type="dxa"/>
          </w:tcPr>
          <w:p w14:paraId="70D0C9D0" w14:textId="77777777" w:rsidR="00374C50" w:rsidRPr="00000607" w:rsidRDefault="00374C50" w:rsidP="003F1F60"/>
        </w:tc>
        <w:tc>
          <w:tcPr>
            <w:tcW w:w="1542" w:type="dxa"/>
          </w:tcPr>
          <w:p w14:paraId="14DB28E6" w14:textId="77777777" w:rsidR="00374C50" w:rsidRPr="00000607" w:rsidRDefault="00374C50" w:rsidP="003F1F60"/>
        </w:tc>
        <w:tc>
          <w:tcPr>
            <w:tcW w:w="1542" w:type="dxa"/>
          </w:tcPr>
          <w:p w14:paraId="36BCCE9B" w14:textId="77777777" w:rsidR="00374C50" w:rsidRPr="00000607" w:rsidRDefault="00374C50" w:rsidP="003F1F60"/>
        </w:tc>
        <w:tc>
          <w:tcPr>
            <w:tcW w:w="1542" w:type="dxa"/>
          </w:tcPr>
          <w:p w14:paraId="044EDBFD" w14:textId="77777777" w:rsidR="00374C50" w:rsidRPr="00000607" w:rsidRDefault="00374C50" w:rsidP="003F1F60"/>
        </w:tc>
        <w:tc>
          <w:tcPr>
            <w:tcW w:w="1542" w:type="dxa"/>
          </w:tcPr>
          <w:p w14:paraId="605A3DEB" w14:textId="77777777" w:rsidR="00374C50" w:rsidRPr="00000607" w:rsidRDefault="00374C50" w:rsidP="003F1F60"/>
        </w:tc>
        <w:tc>
          <w:tcPr>
            <w:tcW w:w="1542" w:type="dxa"/>
          </w:tcPr>
          <w:p w14:paraId="01064561" w14:textId="77777777" w:rsidR="00374C50" w:rsidRPr="00000607" w:rsidRDefault="00374C50" w:rsidP="003F1F60"/>
        </w:tc>
      </w:tr>
      <w:tr w:rsidR="00374C50" w:rsidRPr="00000607" w14:paraId="08C39423" w14:textId="77777777" w:rsidTr="003F1F60">
        <w:tc>
          <w:tcPr>
            <w:tcW w:w="236" w:type="dxa"/>
          </w:tcPr>
          <w:p w14:paraId="67F7C0FB" w14:textId="77777777" w:rsidR="00374C50" w:rsidRPr="00000607" w:rsidRDefault="00374C50" w:rsidP="003F1F60"/>
        </w:tc>
        <w:tc>
          <w:tcPr>
            <w:tcW w:w="2734" w:type="dxa"/>
            <w:gridSpan w:val="2"/>
          </w:tcPr>
          <w:p w14:paraId="26B34855" w14:textId="77777777" w:rsidR="00374C50" w:rsidRPr="00000607" w:rsidRDefault="00374C50" w:rsidP="003F1F60">
            <w:r w:rsidRPr="00000607">
              <w:rPr>
                <w:lang w:val="en-US"/>
              </w:rPr>
              <w:t>Lag</w:t>
            </w:r>
          </w:p>
        </w:tc>
        <w:tc>
          <w:tcPr>
            <w:tcW w:w="2121" w:type="dxa"/>
          </w:tcPr>
          <w:p w14:paraId="46EAB4FA" w14:textId="77777777" w:rsidR="00374C50" w:rsidRPr="00000607" w:rsidRDefault="00374C50" w:rsidP="003F1F60">
            <w:r w:rsidRPr="00000607">
              <w:rPr>
                <w:lang w:val="en-US"/>
              </w:rPr>
              <w:t>0.44</w:t>
            </w:r>
          </w:p>
        </w:tc>
        <w:tc>
          <w:tcPr>
            <w:tcW w:w="1542" w:type="dxa"/>
          </w:tcPr>
          <w:p w14:paraId="352DBB54" w14:textId="77777777" w:rsidR="00374C50" w:rsidRPr="00000607" w:rsidRDefault="00374C50" w:rsidP="003F1F60">
            <w:r w:rsidRPr="00000607">
              <w:rPr>
                <w:lang w:val="en-US"/>
              </w:rPr>
              <w:t>-0.13</w:t>
            </w:r>
          </w:p>
        </w:tc>
        <w:tc>
          <w:tcPr>
            <w:tcW w:w="1542" w:type="dxa"/>
          </w:tcPr>
          <w:p w14:paraId="36785D8F" w14:textId="77777777" w:rsidR="00374C50" w:rsidRPr="00000607" w:rsidRDefault="00374C50" w:rsidP="003F1F60">
            <w:r w:rsidRPr="00000607">
              <w:t>1.02</w:t>
            </w:r>
          </w:p>
        </w:tc>
        <w:tc>
          <w:tcPr>
            <w:tcW w:w="1542" w:type="dxa"/>
          </w:tcPr>
          <w:p w14:paraId="42A9FAD6" w14:textId="77777777" w:rsidR="00374C50" w:rsidRPr="00000607" w:rsidRDefault="00374C50" w:rsidP="003F1F60">
            <w:r w:rsidRPr="00000607">
              <w:t>120.09**</w:t>
            </w:r>
          </w:p>
        </w:tc>
        <w:tc>
          <w:tcPr>
            <w:tcW w:w="1542" w:type="dxa"/>
          </w:tcPr>
          <w:p w14:paraId="0E08ACF3" w14:textId="77777777" w:rsidR="00374C50" w:rsidRPr="00000607" w:rsidRDefault="00374C50" w:rsidP="003F1F60">
            <w:r w:rsidRPr="00000607">
              <w:t>-0.02</w:t>
            </w:r>
          </w:p>
        </w:tc>
        <w:tc>
          <w:tcPr>
            <w:tcW w:w="1542" w:type="dxa"/>
          </w:tcPr>
          <w:p w14:paraId="7DDFAB82" w14:textId="77777777" w:rsidR="00374C50" w:rsidRPr="00000607" w:rsidRDefault="00374C50" w:rsidP="003F1F60">
            <w:r w:rsidRPr="00000607">
              <w:t>2.74</w:t>
            </w:r>
          </w:p>
        </w:tc>
      </w:tr>
      <w:tr w:rsidR="00374C50" w:rsidRPr="00000607" w14:paraId="60C9DA40" w14:textId="77777777" w:rsidTr="003F1F60">
        <w:tc>
          <w:tcPr>
            <w:tcW w:w="236" w:type="dxa"/>
          </w:tcPr>
          <w:p w14:paraId="5216CA92" w14:textId="77777777" w:rsidR="00374C50" w:rsidRPr="00000607" w:rsidRDefault="00374C50" w:rsidP="003F1F60"/>
        </w:tc>
        <w:tc>
          <w:tcPr>
            <w:tcW w:w="2734" w:type="dxa"/>
            <w:gridSpan w:val="2"/>
          </w:tcPr>
          <w:p w14:paraId="4F66244C" w14:textId="77777777" w:rsidR="00374C50" w:rsidRPr="00000607" w:rsidRDefault="00374C50" w:rsidP="003F1F60"/>
        </w:tc>
        <w:tc>
          <w:tcPr>
            <w:tcW w:w="2121" w:type="dxa"/>
          </w:tcPr>
          <w:p w14:paraId="1C8B489C" w14:textId="77777777" w:rsidR="00374C50" w:rsidRPr="00000607" w:rsidRDefault="00374C50" w:rsidP="003F1F60"/>
        </w:tc>
        <w:tc>
          <w:tcPr>
            <w:tcW w:w="1542" w:type="dxa"/>
          </w:tcPr>
          <w:p w14:paraId="266D49B6" w14:textId="77777777" w:rsidR="00374C50" w:rsidRPr="00000607" w:rsidRDefault="00374C50" w:rsidP="003F1F60"/>
        </w:tc>
        <w:tc>
          <w:tcPr>
            <w:tcW w:w="1542" w:type="dxa"/>
          </w:tcPr>
          <w:p w14:paraId="49B19811" w14:textId="77777777" w:rsidR="00374C50" w:rsidRPr="00000607" w:rsidRDefault="00374C50" w:rsidP="003F1F60"/>
        </w:tc>
        <w:tc>
          <w:tcPr>
            <w:tcW w:w="1542" w:type="dxa"/>
          </w:tcPr>
          <w:p w14:paraId="3D23B2EC" w14:textId="77777777" w:rsidR="00374C50" w:rsidRPr="00000607" w:rsidRDefault="00374C50" w:rsidP="003F1F60"/>
        </w:tc>
        <w:tc>
          <w:tcPr>
            <w:tcW w:w="1542" w:type="dxa"/>
          </w:tcPr>
          <w:p w14:paraId="1D93CD0C" w14:textId="77777777" w:rsidR="00374C50" w:rsidRPr="00000607" w:rsidRDefault="00374C50" w:rsidP="003F1F60"/>
        </w:tc>
        <w:tc>
          <w:tcPr>
            <w:tcW w:w="1542" w:type="dxa"/>
          </w:tcPr>
          <w:p w14:paraId="4A2DF982" w14:textId="77777777" w:rsidR="00374C50" w:rsidRPr="00000607" w:rsidRDefault="00374C50" w:rsidP="003F1F60"/>
        </w:tc>
      </w:tr>
      <w:tr w:rsidR="00374C50" w:rsidRPr="00000607" w14:paraId="7FCBC498" w14:textId="77777777" w:rsidTr="003F1F60">
        <w:tc>
          <w:tcPr>
            <w:tcW w:w="236" w:type="dxa"/>
          </w:tcPr>
          <w:p w14:paraId="3AC6A3EA" w14:textId="77777777" w:rsidR="00374C50" w:rsidRPr="00000607" w:rsidRDefault="00374C50" w:rsidP="003F1F60"/>
        </w:tc>
        <w:tc>
          <w:tcPr>
            <w:tcW w:w="2734" w:type="dxa"/>
            <w:gridSpan w:val="2"/>
          </w:tcPr>
          <w:p w14:paraId="718B199A" w14:textId="77777777" w:rsidR="00374C50" w:rsidRPr="00000607" w:rsidRDefault="00374C50" w:rsidP="003F1F60">
            <w:r w:rsidRPr="00000607">
              <w:rPr>
                <w:lang w:val="en-US"/>
              </w:rPr>
              <w:t>Start year</w:t>
            </w:r>
          </w:p>
        </w:tc>
        <w:tc>
          <w:tcPr>
            <w:tcW w:w="2121" w:type="dxa"/>
          </w:tcPr>
          <w:p w14:paraId="006221BC" w14:textId="77777777" w:rsidR="00374C50" w:rsidRPr="00000607" w:rsidRDefault="00374C50" w:rsidP="003F1F60">
            <w:r w:rsidRPr="00000607">
              <w:rPr>
                <w:lang w:val="en-US"/>
              </w:rPr>
              <w:t>0.01</w:t>
            </w:r>
          </w:p>
        </w:tc>
        <w:tc>
          <w:tcPr>
            <w:tcW w:w="1542" w:type="dxa"/>
          </w:tcPr>
          <w:p w14:paraId="4FB4D547" w14:textId="77777777" w:rsidR="00374C50" w:rsidRPr="00000607" w:rsidRDefault="00374C50" w:rsidP="003F1F60">
            <w:r w:rsidRPr="00000607">
              <w:rPr>
                <w:lang w:val="en-US"/>
              </w:rPr>
              <w:t>-0.01</w:t>
            </w:r>
          </w:p>
        </w:tc>
        <w:tc>
          <w:tcPr>
            <w:tcW w:w="1542" w:type="dxa"/>
          </w:tcPr>
          <w:p w14:paraId="6766F689" w14:textId="77777777" w:rsidR="00374C50" w:rsidRPr="00000607" w:rsidRDefault="00374C50" w:rsidP="003F1F60">
            <w:r w:rsidRPr="00000607">
              <w:t>0.03</w:t>
            </w:r>
          </w:p>
        </w:tc>
        <w:tc>
          <w:tcPr>
            <w:tcW w:w="1542" w:type="dxa"/>
          </w:tcPr>
          <w:p w14:paraId="740CC3A7" w14:textId="77777777" w:rsidR="00374C50" w:rsidRPr="00000607" w:rsidRDefault="00374C50" w:rsidP="003F1F60">
            <w:r w:rsidRPr="00000607">
              <w:t>111.79**</w:t>
            </w:r>
          </w:p>
        </w:tc>
        <w:tc>
          <w:tcPr>
            <w:tcW w:w="1542" w:type="dxa"/>
          </w:tcPr>
          <w:p w14:paraId="28BACE5D" w14:textId="77777777" w:rsidR="00374C50" w:rsidRPr="00000607" w:rsidRDefault="00374C50" w:rsidP="003F1F60">
            <w:r w:rsidRPr="00000607">
              <w:t>0.23</w:t>
            </w:r>
          </w:p>
        </w:tc>
        <w:tc>
          <w:tcPr>
            <w:tcW w:w="1542" w:type="dxa"/>
          </w:tcPr>
          <w:p w14:paraId="218B8075" w14:textId="77777777" w:rsidR="00374C50" w:rsidRPr="00000607" w:rsidRDefault="00374C50" w:rsidP="003F1F60">
            <w:r w:rsidRPr="00000607">
              <w:t>1.11</w:t>
            </w:r>
          </w:p>
        </w:tc>
      </w:tr>
      <w:tr w:rsidR="00374C50" w:rsidRPr="00000607" w14:paraId="660BADD4" w14:textId="77777777" w:rsidTr="003F1F60">
        <w:tc>
          <w:tcPr>
            <w:tcW w:w="236" w:type="dxa"/>
          </w:tcPr>
          <w:p w14:paraId="4741EEFC" w14:textId="77777777" w:rsidR="00374C50" w:rsidRPr="00000607" w:rsidRDefault="00374C50" w:rsidP="003F1F60"/>
        </w:tc>
        <w:tc>
          <w:tcPr>
            <w:tcW w:w="2734" w:type="dxa"/>
            <w:gridSpan w:val="2"/>
          </w:tcPr>
          <w:p w14:paraId="477A0573" w14:textId="77777777" w:rsidR="00374C50" w:rsidRPr="00000607" w:rsidRDefault="00374C50" w:rsidP="003F1F60"/>
        </w:tc>
        <w:tc>
          <w:tcPr>
            <w:tcW w:w="2121" w:type="dxa"/>
          </w:tcPr>
          <w:p w14:paraId="2F2FE6B1" w14:textId="77777777" w:rsidR="00374C50" w:rsidRPr="00000607" w:rsidRDefault="00374C50" w:rsidP="003F1F60"/>
        </w:tc>
        <w:tc>
          <w:tcPr>
            <w:tcW w:w="1542" w:type="dxa"/>
          </w:tcPr>
          <w:p w14:paraId="5BB1ECF1" w14:textId="77777777" w:rsidR="00374C50" w:rsidRPr="00000607" w:rsidRDefault="00374C50" w:rsidP="003F1F60"/>
        </w:tc>
        <w:tc>
          <w:tcPr>
            <w:tcW w:w="1542" w:type="dxa"/>
          </w:tcPr>
          <w:p w14:paraId="53DBAED1" w14:textId="77777777" w:rsidR="00374C50" w:rsidRPr="00000607" w:rsidRDefault="00374C50" w:rsidP="003F1F60"/>
        </w:tc>
        <w:tc>
          <w:tcPr>
            <w:tcW w:w="1542" w:type="dxa"/>
          </w:tcPr>
          <w:p w14:paraId="2DCE7CE4" w14:textId="77777777" w:rsidR="00374C50" w:rsidRPr="00000607" w:rsidRDefault="00374C50" w:rsidP="003F1F60"/>
        </w:tc>
        <w:tc>
          <w:tcPr>
            <w:tcW w:w="1542" w:type="dxa"/>
          </w:tcPr>
          <w:p w14:paraId="6599FF0F" w14:textId="77777777" w:rsidR="00374C50" w:rsidRPr="00000607" w:rsidRDefault="00374C50" w:rsidP="003F1F60"/>
        </w:tc>
        <w:tc>
          <w:tcPr>
            <w:tcW w:w="1542" w:type="dxa"/>
          </w:tcPr>
          <w:p w14:paraId="5FDAC02F" w14:textId="77777777" w:rsidR="00374C50" w:rsidRPr="00000607" w:rsidRDefault="00374C50" w:rsidP="003F1F60"/>
        </w:tc>
      </w:tr>
      <w:tr w:rsidR="00374C50" w:rsidRPr="00000607" w14:paraId="3ED91A6A" w14:textId="77777777" w:rsidTr="003F1F60">
        <w:tc>
          <w:tcPr>
            <w:tcW w:w="236" w:type="dxa"/>
          </w:tcPr>
          <w:p w14:paraId="6918874A" w14:textId="77777777" w:rsidR="00374C50" w:rsidRPr="00000607" w:rsidRDefault="00374C50" w:rsidP="003F1F60"/>
        </w:tc>
        <w:tc>
          <w:tcPr>
            <w:tcW w:w="2734" w:type="dxa"/>
            <w:gridSpan w:val="2"/>
          </w:tcPr>
          <w:p w14:paraId="6D0B0396" w14:textId="77777777" w:rsidR="00374C50" w:rsidRPr="00000607" w:rsidRDefault="00374C50" w:rsidP="003F1F60">
            <w:pPr>
              <w:rPr>
                <w:lang w:val="en-US"/>
              </w:rPr>
            </w:pPr>
            <w:r w:rsidRPr="00000607">
              <w:rPr>
                <w:lang w:val="en-US"/>
              </w:rPr>
              <w:t>Country (USA omitted)</w:t>
            </w:r>
          </w:p>
        </w:tc>
        <w:tc>
          <w:tcPr>
            <w:tcW w:w="2121" w:type="dxa"/>
          </w:tcPr>
          <w:p w14:paraId="5A958C4C" w14:textId="77777777" w:rsidR="00374C50" w:rsidRPr="00000607" w:rsidRDefault="00374C50" w:rsidP="003F1F60">
            <w:pPr>
              <w:rPr>
                <w:lang w:val="en-US"/>
              </w:rPr>
            </w:pPr>
          </w:p>
        </w:tc>
        <w:tc>
          <w:tcPr>
            <w:tcW w:w="1542" w:type="dxa"/>
          </w:tcPr>
          <w:p w14:paraId="363434B9" w14:textId="77777777" w:rsidR="00374C50" w:rsidRPr="00000607" w:rsidRDefault="00374C50" w:rsidP="003F1F60">
            <w:pPr>
              <w:rPr>
                <w:lang w:val="en-US"/>
              </w:rPr>
            </w:pPr>
          </w:p>
        </w:tc>
        <w:tc>
          <w:tcPr>
            <w:tcW w:w="1542" w:type="dxa"/>
          </w:tcPr>
          <w:p w14:paraId="0BD77361" w14:textId="77777777" w:rsidR="00374C50" w:rsidRPr="00000607" w:rsidRDefault="00374C50" w:rsidP="003F1F60"/>
        </w:tc>
        <w:tc>
          <w:tcPr>
            <w:tcW w:w="1542" w:type="dxa"/>
          </w:tcPr>
          <w:p w14:paraId="6371FF5E" w14:textId="77777777" w:rsidR="00374C50" w:rsidRPr="00000607" w:rsidRDefault="00374C50" w:rsidP="003F1F60">
            <w:pPr>
              <w:rPr>
                <w:lang w:val="en-US"/>
              </w:rPr>
            </w:pPr>
            <w:r w:rsidRPr="00000607">
              <w:rPr>
                <w:lang w:val="en-US"/>
              </w:rPr>
              <w:t>90.08**</w:t>
            </w:r>
          </w:p>
        </w:tc>
        <w:tc>
          <w:tcPr>
            <w:tcW w:w="1542" w:type="dxa"/>
          </w:tcPr>
          <w:p w14:paraId="275E9CA8" w14:textId="77777777" w:rsidR="00374C50" w:rsidRPr="00000607" w:rsidRDefault="00374C50" w:rsidP="003F1F60">
            <w:r w:rsidRPr="00000607">
              <w:t>0.23**</w:t>
            </w:r>
          </w:p>
        </w:tc>
        <w:tc>
          <w:tcPr>
            <w:tcW w:w="1542" w:type="dxa"/>
          </w:tcPr>
          <w:p w14:paraId="73AC94E5" w14:textId="77777777" w:rsidR="00374C50" w:rsidRPr="00000607" w:rsidRDefault="00374C50" w:rsidP="003F1F60">
            <w:r w:rsidRPr="00000607">
              <w:t>2.71</w:t>
            </w:r>
          </w:p>
        </w:tc>
      </w:tr>
      <w:tr w:rsidR="00374C50" w:rsidRPr="00000607" w14:paraId="241BD4A0" w14:textId="77777777" w:rsidTr="003F1F60">
        <w:tc>
          <w:tcPr>
            <w:tcW w:w="236" w:type="dxa"/>
          </w:tcPr>
          <w:p w14:paraId="29D72CDA" w14:textId="77777777" w:rsidR="00374C50" w:rsidRPr="00000607" w:rsidRDefault="00374C50" w:rsidP="003F1F60"/>
        </w:tc>
        <w:tc>
          <w:tcPr>
            <w:tcW w:w="236" w:type="dxa"/>
          </w:tcPr>
          <w:p w14:paraId="3EE06097" w14:textId="77777777" w:rsidR="00374C50" w:rsidRPr="00000607" w:rsidRDefault="00374C50" w:rsidP="003F1F60">
            <w:pPr>
              <w:rPr>
                <w:lang w:val="en-US"/>
              </w:rPr>
            </w:pPr>
          </w:p>
        </w:tc>
        <w:tc>
          <w:tcPr>
            <w:tcW w:w="2498" w:type="dxa"/>
          </w:tcPr>
          <w:p w14:paraId="40E65FF1" w14:textId="77777777" w:rsidR="00374C50" w:rsidRPr="00000607" w:rsidRDefault="00374C50" w:rsidP="003F1F60">
            <w:pPr>
              <w:rPr>
                <w:lang w:val="en-US"/>
              </w:rPr>
            </w:pPr>
            <w:r w:rsidRPr="00000607">
              <w:rPr>
                <w:lang w:val="en-US"/>
              </w:rPr>
              <w:t>Netherlands</w:t>
            </w:r>
          </w:p>
        </w:tc>
        <w:tc>
          <w:tcPr>
            <w:tcW w:w="2121" w:type="dxa"/>
          </w:tcPr>
          <w:p w14:paraId="60FB6748" w14:textId="77777777" w:rsidR="00374C50" w:rsidRPr="00000607" w:rsidRDefault="00374C50" w:rsidP="003F1F60">
            <w:pPr>
              <w:rPr>
                <w:lang w:val="en-US"/>
              </w:rPr>
            </w:pPr>
            <w:r w:rsidRPr="00000607">
              <w:rPr>
                <w:lang w:val="en-US"/>
              </w:rPr>
              <w:t>-0.11</w:t>
            </w:r>
          </w:p>
        </w:tc>
        <w:tc>
          <w:tcPr>
            <w:tcW w:w="1542" w:type="dxa"/>
          </w:tcPr>
          <w:p w14:paraId="27B620FB" w14:textId="77777777" w:rsidR="00374C50" w:rsidRPr="00000607" w:rsidRDefault="00374C50" w:rsidP="003F1F60">
            <w:pPr>
              <w:rPr>
                <w:lang w:val="en-US"/>
              </w:rPr>
            </w:pPr>
            <w:r w:rsidRPr="00000607">
              <w:rPr>
                <w:lang w:val="en-US"/>
              </w:rPr>
              <w:t>-0.28</w:t>
            </w:r>
          </w:p>
        </w:tc>
        <w:tc>
          <w:tcPr>
            <w:tcW w:w="1542" w:type="dxa"/>
          </w:tcPr>
          <w:p w14:paraId="111BFF46" w14:textId="77777777" w:rsidR="00374C50" w:rsidRPr="00000607" w:rsidRDefault="00374C50" w:rsidP="003F1F60">
            <w:r w:rsidRPr="00000607">
              <w:t>0.06</w:t>
            </w:r>
          </w:p>
        </w:tc>
        <w:tc>
          <w:tcPr>
            <w:tcW w:w="1542" w:type="dxa"/>
          </w:tcPr>
          <w:p w14:paraId="7A1CDBD8" w14:textId="77777777" w:rsidR="00374C50" w:rsidRPr="00000607" w:rsidRDefault="00374C50" w:rsidP="003F1F60">
            <w:pPr>
              <w:rPr>
                <w:lang w:val="en-US"/>
              </w:rPr>
            </w:pPr>
          </w:p>
        </w:tc>
        <w:tc>
          <w:tcPr>
            <w:tcW w:w="1542" w:type="dxa"/>
          </w:tcPr>
          <w:p w14:paraId="402AEF3F" w14:textId="77777777" w:rsidR="00374C50" w:rsidRPr="00000607" w:rsidRDefault="00374C50" w:rsidP="003F1F60"/>
        </w:tc>
        <w:tc>
          <w:tcPr>
            <w:tcW w:w="1542" w:type="dxa"/>
          </w:tcPr>
          <w:p w14:paraId="4A290E71" w14:textId="77777777" w:rsidR="00374C50" w:rsidRPr="00000607" w:rsidRDefault="00374C50" w:rsidP="003F1F60"/>
        </w:tc>
      </w:tr>
      <w:tr w:rsidR="00374C50" w:rsidRPr="00000607" w14:paraId="43A55AF1" w14:textId="77777777" w:rsidTr="003F1F60">
        <w:tc>
          <w:tcPr>
            <w:tcW w:w="236" w:type="dxa"/>
          </w:tcPr>
          <w:p w14:paraId="5AB8D437" w14:textId="77777777" w:rsidR="00374C50" w:rsidRPr="00000607" w:rsidRDefault="00374C50" w:rsidP="003F1F60"/>
        </w:tc>
        <w:tc>
          <w:tcPr>
            <w:tcW w:w="236" w:type="dxa"/>
          </w:tcPr>
          <w:p w14:paraId="7FB236DD" w14:textId="77777777" w:rsidR="00374C50" w:rsidRPr="00000607" w:rsidRDefault="00374C50" w:rsidP="003F1F60">
            <w:pPr>
              <w:rPr>
                <w:lang w:val="en-US"/>
              </w:rPr>
            </w:pPr>
          </w:p>
        </w:tc>
        <w:tc>
          <w:tcPr>
            <w:tcW w:w="2498" w:type="dxa"/>
          </w:tcPr>
          <w:p w14:paraId="72EFCA46" w14:textId="77777777" w:rsidR="00374C50" w:rsidRPr="00000607" w:rsidRDefault="00374C50" w:rsidP="003F1F60">
            <w:pPr>
              <w:rPr>
                <w:lang w:val="en-US"/>
              </w:rPr>
            </w:pPr>
            <w:r w:rsidRPr="00000607">
              <w:rPr>
                <w:lang w:val="en-US"/>
              </w:rPr>
              <w:t>Sweden</w:t>
            </w:r>
          </w:p>
        </w:tc>
        <w:tc>
          <w:tcPr>
            <w:tcW w:w="2121" w:type="dxa"/>
          </w:tcPr>
          <w:p w14:paraId="742FC15C" w14:textId="77777777" w:rsidR="00374C50" w:rsidRPr="00000607" w:rsidRDefault="00374C50" w:rsidP="003F1F60">
            <w:pPr>
              <w:rPr>
                <w:lang w:val="en-US"/>
              </w:rPr>
            </w:pPr>
            <w:r w:rsidRPr="00000607">
              <w:rPr>
                <w:lang w:val="en-US"/>
              </w:rPr>
              <w:t>0.58</w:t>
            </w:r>
          </w:p>
        </w:tc>
        <w:tc>
          <w:tcPr>
            <w:tcW w:w="1542" w:type="dxa"/>
          </w:tcPr>
          <w:p w14:paraId="6719CFD8" w14:textId="77777777" w:rsidR="00374C50" w:rsidRPr="00000607" w:rsidRDefault="00374C50" w:rsidP="003F1F60">
            <w:pPr>
              <w:rPr>
                <w:lang w:val="en-US"/>
              </w:rPr>
            </w:pPr>
            <w:r w:rsidRPr="00000607">
              <w:rPr>
                <w:lang w:val="en-US"/>
              </w:rPr>
              <w:t>-0.19</w:t>
            </w:r>
          </w:p>
        </w:tc>
        <w:tc>
          <w:tcPr>
            <w:tcW w:w="1542" w:type="dxa"/>
          </w:tcPr>
          <w:p w14:paraId="6447812F" w14:textId="77777777" w:rsidR="00374C50" w:rsidRPr="00000607" w:rsidRDefault="00374C50" w:rsidP="003F1F60">
            <w:r w:rsidRPr="00000607">
              <w:t>1.35</w:t>
            </w:r>
          </w:p>
        </w:tc>
        <w:tc>
          <w:tcPr>
            <w:tcW w:w="1542" w:type="dxa"/>
          </w:tcPr>
          <w:p w14:paraId="2633E19C" w14:textId="77777777" w:rsidR="00374C50" w:rsidRPr="00000607" w:rsidRDefault="00374C50" w:rsidP="003F1F60">
            <w:pPr>
              <w:rPr>
                <w:lang w:val="en-US"/>
              </w:rPr>
            </w:pPr>
          </w:p>
        </w:tc>
        <w:tc>
          <w:tcPr>
            <w:tcW w:w="1542" w:type="dxa"/>
          </w:tcPr>
          <w:p w14:paraId="2F62E8FA" w14:textId="77777777" w:rsidR="00374C50" w:rsidRPr="00000607" w:rsidRDefault="00374C50" w:rsidP="003F1F60"/>
        </w:tc>
        <w:tc>
          <w:tcPr>
            <w:tcW w:w="1542" w:type="dxa"/>
          </w:tcPr>
          <w:p w14:paraId="0090875B" w14:textId="77777777" w:rsidR="00374C50" w:rsidRPr="00000607" w:rsidRDefault="00374C50" w:rsidP="003F1F60"/>
        </w:tc>
      </w:tr>
      <w:tr w:rsidR="00374C50" w:rsidRPr="00000607" w14:paraId="0544158F" w14:textId="77777777" w:rsidTr="003F1F60">
        <w:tc>
          <w:tcPr>
            <w:tcW w:w="236" w:type="dxa"/>
          </w:tcPr>
          <w:p w14:paraId="399EA1D3" w14:textId="77777777" w:rsidR="00374C50" w:rsidRPr="00000607" w:rsidRDefault="00374C50" w:rsidP="003F1F60"/>
        </w:tc>
        <w:tc>
          <w:tcPr>
            <w:tcW w:w="236" w:type="dxa"/>
          </w:tcPr>
          <w:p w14:paraId="15B2EB87" w14:textId="77777777" w:rsidR="00374C50" w:rsidRPr="00000607" w:rsidRDefault="00374C50" w:rsidP="003F1F60">
            <w:pPr>
              <w:rPr>
                <w:lang w:val="en-US"/>
              </w:rPr>
            </w:pPr>
          </w:p>
        </w:tc>
        <w:tc>
          <w:tcPr>
            <w:tcW w:w="2498" w:type="dxa"/>
          </w:tcPr>
          <w:p w14:paraId="0C0265A6" w14:textId="77777777" w:rsidR="00374C50" w:rsidRPr="00000607" w:rsidRDefault="00374C50" w:rsidP="003F1F60">
            <w:pPr>
              <w:rPr>
                <w:lang w:val="en-US"/>
              </w:rPr>
            </w:pPr>
            <w:r w:rsidRPr="00000607">
              <w:rPr>
                <w:lang w:val="en-US"/>
              </w:rPr>
              <w:t>Other</w:t>
            </w:r>
          </w:p>
        </w:tc>
        <w:tc>
          <w:tcPr>
            <w:tcW w:w="2121" w:type="dxa"/>
          </w:tcPr>
          <w:p w14:paraId="53024F58" w14:textId="77777777" w:rsidR="00374C50" w:rsidRPr="00000607" w:rsidRDefault="00374C50" w:rsidP="003F1F60">
            <w:pPr>
              <w:rPr>
                <w:lang w:val="en-US"/>
              </w:rPr>
            </w:pPr>
            <w:r w:rsidRPr="00000607">
              <w:rPr>
                <w:lang w:val="en-US"/>
              </w:rPr>
              <w:t>0.06</w:t>
            </w:r>
          </w:p>
        </w:tc>
        <w:tc>
          <w:tcPr>
            <w:tcW w:w="1542" w:type="dxa"/>
          </w:tcPr>
          <w:p w14:paraId="1AAACC19" w14:textId="77777777" w:rsidR="00374C50" w:rsidRPr="00000607" w:rsidRDefault="00374C50" w:rsidP="003F1F60">
            <w:pPr>
              <w:rPr>
                <w:lang w:val="en-US"/>
              </w:rPr>
            </w:pPr>
            <w:r w:rsidRPr="00000607">
              <w:rPr>
                <w:lang w:val="en-US"/>
              </w:rPr>
              <w:t>-0.17</w:t>
            </w:r>
          </w:p>
        </w:tc>
        <w:tc>
          <w:tcPr>
            <w:tcW w:w="1542" w:type="dxa"/>
          </w:tcPr>
          <w:p w14:paraId="2564887E" w14:textId="77777777" w:rsidR="00374C50" w:rsidRPr="00000607" w:rsidRDefault="00374C50" w:rsidP="003F1F60">
            <w:r w:rsidRPr="00000607">
              <w:t>0.28</w:t>
            </w:r>
          </w:p>
        </w:tc>
        <w:tc>
          <w:tcPr>
            <w:tcW w:w="1542" w:type="dxa"/>
          </w:tcPr>
          <w:p w14:paraId="1CD50019" w14:textId="77777777" w:rsidR="00374C50" w:rsidRPr="00000607" w:rsidRDefault="00374C50" w:rsidP="003F1F60">
            <w:pPr>
              <w:rPr>
                <w:lang w:val="en-US"/>
              </w:rPr>
            </w:pPr>
          </w:p>
        </w:tc>
        <w:tc>
          <w:tcPr>
            <w:tcW w:w="1542" w:type="dxa"/>
          </w:tcPr>
          <w:p w14:paraId="32718D02" w14:textId="77777777" w:rsidR="00374C50" w:rsidRPr="00000607" w:rsidRDefault="00374C50" w:rsidP="003F1F60"/>
        </w:tc>
        <w:tc>
          <w:tcPr>
            <w:tcW w:w="1542" w:type="dxa"/>
          </w:tcPr>
          <w:p w14:paraId="493B5BF8" w14:textId="77777777" w:rsidR="00374C50" w:rsidRPr="00000607" w:rsidRDefault="00374C50" w:rsidP="003F1F60"/>
        </w:tc>
      </w:tr>
      <w:tr w:rsidR="00374C50" w:rsidRPr="00000607" w14:paraId="1D15EE9A" w14:textId="77777777" w:rsidTr="003F1F60">
        <w:tc>
          <w:tcPr>
            <w:tcW w:w="236" w:type="dxa"/>
          </w:tcPr>
          <w:p w14:paraId="1FFBC7F9" w14:textId="77777777" w:rsidR="00374C50" w:rsidRPr="00000607" w:rsidRDefault="00374C50" w:rsidP="003F1F60"/>
        </w:tc>
        <w:tc>
          <w:tcPr>
            <w:tcW w:w="236" w:type="dxa"/>
          </w:tcPr>
          <w:p w14:paraId="193357B4" w14:textId="77777777" w:rsidR="00374C50" w:rsidRPr="00000607" w:rsidRDefault="00374C50" w:rsidP="003F1F60"/>
        </w:tc>
        <w:tc>
          <w:tcPr>
            <w:tcW w:w="2498" w:type="dxa"/>
          </w:tcPr>
          <w:p w14:paraId="61B8495D" w14:textId="77777777" w:rsidR="00374C50" w:rsidRPr="00000607" w:rsidRDefault="00374C50" w:rsidP="003F1F60"/>
        </w:tc>
        <w:tc>
          <w:tcPr>
            <w:tcW w:w="2121" w:type="dxa"/>
          </w:tcPr>
          <w:p w14:paraId="75E35EBB" w14:textId="77777777" w:rsidR="00374C50" w:rsidRPr="00000607" w:rsidRDefault="00374C50" w:rsidP="003F1F60"/>
        </w:tc>
        <w:tc>
          <w:tcPr>
            <w:tcW w:w="1542" w:type="dxa"/>
          </w:tcPr>
          <w:p w14:paraId="2EB625FE" w14:textId="77777777" w:rsidR="00374C50" w:rsidRPr="00000607" w:rsidRDefault="00374C50" w:rsidP="003F1F60"/>
        </w:tc>
        <w:tc>
          <w:tcPr>
            <w:tcW w:w="1542" w:type="dxa"/>
          </w:tcPr>
          <w:p w14:paraId="1CDC5712" w14:textId="77777777" w:rsidR="00374C50" w:rsidRPr="00000607" w:rsidRDefault="00374C50" w:rsidP="003F1F60"/>
        </w:tc>
        <w:tc>
          <w:tcPr>
            <w:tcW w:w="1542" w:type="dxa"/>
          </w:tcPr>
          <w:p w14:paraId="4C050031" w14:textId="77777777" w:rsidR="00374C50" w:rsidRPr="00000607" w:rsidRDefault="00374C50" w:rsidP="003F1F60"/>
        </w:tc>
        <w:tc>
          <w:tcPr>
            <w:tcW w:w="1542" w:type="dxa"/>
          </w:tcPr>
          <w:p w14:paraId="76E5298B" w14:textId="77777777" w:rsidR="00374C50" w:rsidRPr="00000607" w:rsidRDefault="00374C50" w:rsidP="003F1F60"/>
        </w:tc>
        <w:tc>
          <w:tcPr>
            <w:tcW w:w="1542" w:type="dxa"/>
          </w:tcPr>
          <w:p w14:paraId="5077C037" w14:textId="77777777" w:rsidR="00374C50" w:rsidRPr="00000607" w:rsidRDefault="00374C50" w:rsidP="003F1F60"/>
        </w:tc>
      </w:tr>
      <w:tr w:rsidR="00374C50" w:rsidRPr="00000607" w14:paraId="4F8AF6E5" w14:textId="77777777" w:rsidTr="003F1F60">
        <w:trPr>
          <w:trHeight w:val="549"/>
        </w:trPr>
        <w:tc>
          <w:tcPr>
            <w:tcW w:w="236" w:type="dxa"/>
          </w:tcPr>
          <w:p w14:paraId="6D6F3DA5" w14:textId="77777777" w:rsidR="00374C50" w:rsidRPr="00000607" w:rsidRDefault="00374C50" w:rsidP="003F1F60"/>
        </w:tc>
        <w:tc>
          <w:tcPr>
            <w:tcW w:w="2734" w:type="dxa"/>
            <w:gridSpan w:val="2"/>
          </w:tcPr>
          <w:p w14:paraId="5F9CC984" w14:textId="77777777" w:rsidR="00374C50" w:rsidRPr="00000607" w:rsidRDefault="00374C50" w:rsidP="003F1F60">
            <w:r w:rsidRPr="00000607">
              <w:rPr>
                <w:lang w:val="en-US"/>
              </w:rPr>
              <w:t>Type of sample (general omitted)</w:t>
            </w:r>
          </w:p>
        </w:tc>
        <w:tc>
          <w:tcPr>
            <w:tcW w:w="2121" w:type="dxa"/>
          </w:tcPr>
          <w:p w14:paraId="1CEBC06C" w14:textId="77777777" w:rsidR="00374C50" w:rsidRPr="00000607" w:rsidRDefault="00374C50" w:rsidP="003F1F60"/>
        </w:tc>
        <w:tc>
          <w:tcPr>
            <w:tcW w:w="1542" w:type="dxa"/>
          </w:tcPr>
          <w:p w14:paraId="1B419F31" w14:textId="77777777" w:rsidR="00374C50" w:rsidRPr="00000607" w:rsidRDefault="00374C50" w:rsidP="003F1F60"/>
        </w:tc>
        <w:tc>
          <w:tcPr>
            <w:tcW w:w="1542" w:type="dxa"/>
          </w:tcPr>
          <w:p w14:paraId="3F84D7DE" w14:textId="77777777" w:rsidR="00374C50" w:rsidRPr="00000607" w:rsidRDefault="00374C50" w:rsidP="003F1F60"/>
        </w:tc>
        <w:tc>
          <w:tcPr>
            <w:tcW w:w="1542" w:type="dxa"/>
          </w:tcPr>
          <w:p w14:paraId="665A3AE9" w14:textId="77777777" w:rsidR="00374C50" w:rsidRPr="00000607" w:rsidRDefault="00374C50" w:rsidP="003F1F60">
            <w:r w:rsidRPr="00000607">
              <w:rPr>
                <w:lang w:val="en-US"/>
              </w:rPr>
              <w:t>1</w:t>
            </w:r>
            <w:r>
              <w:rPr>
                <w:lang w:val="en-US"/>
              </w:rPr>
              <w:t>12.63</w:t>
            </w:r>
            <w:r w:rsidRPr="00000607">
              <w:rPr>
                <w:lang w:val="en-US"/>
              </w:rPr>
              <w:t>**</w:t>
            </w:r>
          </w:p>
        </w:tc>
        <w:tc>
          <w:tcPr>
            <w:tcW w:w="1542" w:type="dxa"/>
          </w:tcPr>
          <w:p w14:paraId="2E92DFA0" w14:textId="77777777" w:rsidR="00374C50" w:rsidRPr="00000607" w:rsidRDefault="00374C50" w:rsidP="003F1F60">
            <w:r w:rsidRPr="00000607">
              <w:t>0.3</w:t>
            </w:r>
            <w:r>
              <w:t>1</w:t>
            </w:r>
          </w:p>
        </w:tc>
        <w:tc>
          <w:tcPr>
            <w:tcW w:w="1542" w:type="dxa"/>
          </w:tcPr>
          <w:p w14:paraId="5399D4F1" w14:textId="77777777" w:rsidR="00374C50" w:rsidRPr="00000607" w:rsidRDefault="00374C50" w:rsidP="003F1F60">
            <w:r>
              <w:t>0.00</w:t>
            </w:r>
          </w:p>
        </w:tc>
      </w:tr>
      <w:tr w:rsidR="00374C50" w:rsidRPr="00000607" w14:paraId="05DD253A" w14:textId="77777777" w:rsidTr="003F1F60">
        <w:tc>
          <w:tcPr>
            <w:tcW w:w="236" w:type="dxa"/>
          </w:tcPr>
          <w:p w14:paraId="212E84C3" w14:textId="77777777" w:rsidR="00374C50" w:rsidRPr="00000607" w:rsidRDefault="00374C50" w:rsidP="003F1F60"/>
        </w:tc>
        <w:tc>
          <w:tcPr>
            <w:tcW w:w="236" w:type="dxa"/>
          </w:tcPr>
          <w:p w14:paraId="10A7F0F4" w14:textId="77777777" w:rsidR="00374C50" w:rsidRPr="00000607" w:rsidRDefault="00374C50" w:rsidP="003F1F60"/>
        </w:tc>
        <w:tc>
          <w:tcPr>
            <w:tcW w:w="2498" w:type="dxa"/>
          </w:tcPr>
          <w:p w14:paraId="15D37864" w14:textId="77777777" w:rsidR="00374C50" w:rsidRPr="00000607" w:rsidRDefault="00374C50" w:rsidP="003F1F60">
            <w:r w:rsidRPr="00000607">
              <w:rPr>
                <w:lang w:val="en-US"/>
              </w:rPr>
              <w:t xml:space="preserve">High </w:t>
            </w:r>
            <w:r>
              <w:rPr>
                <w:lang w:val="en-US"/>
              </w:rPr>
              <w:t>risk</w:t>
            </w:r>
          </w:p>
        </w:tc>
        <w:tc>
          <w:tcPr>
            <w:tcW w:w="2121" w:type="dxa"/>
          </w:tcPr>
          <w:p w14:paraId="6CBE4D32" w14:textId="77777777" w:rsidR="00374C50" w:rsidRPr="00000607" w:rsidRDefault="00374C50" w:rsidP="003F1F60">
            <w:r w:rsidRPr="00000607">
              <w:rPr>
                <w:lang w:val="en-US"/>
              </w:rPr>
              <w:t>0.</w:t>
            </w:r>
            <w:r>
              <w:rPr>
                <w:lang w:val="en-US"/>
              </w:rPr>
              <w:t>01</w:t>
            </w:r>
          </w:p>
        </w:tc>
        <w:tc>
          <w:tcPr>
            <w:tcW w:w="1542" w:type="dxa"/>
          </w:tcPr>
          <w:p w14:paraId="5BA47232" w14:textId="77777777" w:rsidR="00374C50" w:rsidRPr="00000607" w:rsidRDefault="00374C50" w:rsidP="003F1F60">
            <w:r>
              <w:rPr>
                <w:lang w:val="en-US"/>
              </w:rPr>
              <w:t>-</w:t>
            </w:r>
            <w:r w:rsidRPr="00000607">
              <w:rPr>
                <w:lang w:val="en-US"/>
              </w:rPr>
              <w:t>0.</w:t>
            </w:r>
            <w:r>
              <w:rPr>
                <w:lang w:val="en-US"/>
              </w:rPr>
              <w:t>65</w:t>
            </w:r>
          </w:p>
        </w:tc>
        <w:tc>
          <w:tcPr>
            <w:tcW w:w="1542" w:type="dxa"/>
          </w:tcPr>
          <w:p w14:paraId="4EBDCBE5" w14:textId="77777777" w:rsidR="00374C50" w:rsidRPr="00000607" w:rsidRDefault="00374C50" w:rsidP="003F1F60">
            <w:r w:rsidRPr="00000607">
              <w:t>0.</w:t>
            </w:r>
            <w:r>
              <w:t>67</w:t>
            </w:r>
          </w:p>
        </w:tc>
        <w:tc>
          <w:tcPr>
            <w:tcW w:w="1542" w:type="dxa"/>
          </w:tcPr>
          <w:p w14:paraId="6243E0F6" w14:textId="77777777" w:rsidR="00374C50" w:rsidRPr="00000607" w:rsidRDefault="00374C50" w:rsidP="003F1F60"/>
        </w:tc>
        <w:tc>
          <w:tcPr>
            <w:tcW w:w="1542" w:type="dxa"/>
          </w:tcPr>
          <w:p w14:paraId="611A363A" w14:textId="77777777" w:rsidR="00374C50" w:rsidRPr="00000607" w:rsidRDefault="00374C50" w:rsidP="003F1F60"/>
        </w:tc>
        <w:tc>
          <w:tcPr>
            <w:tcW w:w="1542" w:type="dxa"/>
          </w:tcPr>
          <w:p w14:paraId="459F2863" w14:textId="77777777" w:rsidR="00374C50" w:rsidRPr="00000607" w:rsidRDefault="00374C50" w:rsidP="003F1F60"/>
        </w:tc>
      </w:tr>
      <w:tr w:rsidR="00374C50" w:rsidRPr="00000607" w14:paraId="2AE97ECF" w14:textId="77777777" w:rsidTr="003F1F60">
        <w:tc>
          <w:tcPr>
            <w:tcW w:w="236" w:type="dxa"/>
          </w:tcPr>
          <w:p w14:paraId="0FE9CB95" w14:textId="77777777" w:rsidR="00374C50" w:rsidRPr="00000607" w:rsidRDefault="00374C50" w:rsidP="003F1F60"/>
        </w:tc>
        <w:tc>
          <w:tcPr>
            <w:tcW w:w="236" w:type="dxa"/>
          </w:tcPr>
          <w:p w14:paraId="1733DEBC" w14:textId="77777777" w:rsidR="00374C50" w:rsidRPr="00000607" w:rsidRDefault="00374C50" w:rsidP="003F1F60"/>
        </w:tc>
        <w:tc>
          <w:tcPr>
            <w:tcW w:w="2498" w:type="dxa"/>
          </w:tcPr>
          <w:p w14:paraId="3BF49057" w14:textId="77777777" w:rsidR="00374C50" w:rsidRPr="00000607" w:rsidRDefault="00374C50" w:rsidP="003F1F60">
            <w:r>
              <w:rPr>
                <w:lang w:val="en-US"/>
              </w:rPr>
              <w:t>Other</w:t>
            </w:r>
          </w:p>
        </w:tc>
        <w:tc>
          <w:tcPr>
            <w:tcW w:w="2121" w:type="dxa"/>
          </w:tcPr>
          <w:p w14:paraId="30521C5E" w14:textId="77777777" w:rsidR="00374C50" w:rsidRPr="00000607" w:rsidRDefault="00374C50" w:rsidP="003F1F60">
            <w:r w:rsidRPr="00000607">
              <w:rPr>
                <w:lang w:val="en-US"/>
              </w:rPr>
              <w:t>-0.</w:t>
            </w:r>
            <w:r>
              <w:rPr>
                <w:lang w:val="en-US"/>
              </w:rPr>
              <w:t>0</w:t>
            </w:r>
            <w:r w:rsidRPr="00000607">
              <w:rPr>
                <w:lang w:val="en-US"/>
              </w:rPr>
              <w:t>0</w:t>
            </w:r>
          </w:p>
        </w:tc>
        <w:tc>
          <w:tcPr>
            <w:tcW w:w="1542" w:type="dxa"/>
          </w:tcPr>
          <w:p w14:paraId="591715EB" w14:textId="77777777" w:rsidR="00374C50" w:rsidRPr="00000607" w:rsidRDefault="00374C50" w:rsidP="003F1F60">
            <w:r w:rsidRPr="00000607">
              <w:rPr>
                <w:lang w:val="en-US"/>
              </w:rPr>
              <w:t>-0.</w:t>
            </w:r>
            <w:r>
              <w:rPr>
                <w:lang w:val="en-US"/>
              </w:rPr>
              <w:t>40</w:t>
            </w:r>
          </w:p>
        </w:tc>
        <w:tc>
          <w:tcPr>
            <w:tcW w:w="1542" w:type="dxa"/>
          </w:tcPr>
          <w:p w14:paraId="65B0B50E" w14:textId="77777777" w:rsidR="00374C50" w:rsidRPr="00000607" w:rsidRDefault="00374C50" w:rsidP="003F1F60">
            <w:r w:rsidRPr="00000607">
              <w:t>0.</w:t>
            </w:r>
            <w:r>
              <w:t>40</w:t>
            </w:r>
          </w:p>
        </w:tc>
        <w:tc>
          <w:tcPr>
            <w:tcW w:w="1542" w:type="dxa"/>
          </w:tcPr>
          <w:p w14:paraId="471ECE60" w14:textId="77777777" w:rsidR="00374C50" w:rsidRPr="00000607" w:rsidRDefault="00374C50" w:rsidP="003F1F60"/>
        </w:tc>
        <w:tc>
          <w:tcPr>
            <w:tcW w:w="1542" w:type="dxa"/>
          </w:tcPr>
          <w:p w14:paraId="03E00F1F" w14:textId="77777777" w:rsidR="00374C50" w:rsidRPr="00000607" w:rsidRDefault="00374C50" w:rsidP="003F1F60"/>
        </w:tc>
        <w:tc>
          <w:tcPr>
            <w:tcW w:w="1542" w:type="dxa"/>
          </w:tcPr>
          <w:p w14:paraId="45B0CE5C" w14:textId="77777777" w:rsidR="00374C50" w:rsidRPr="00000607" w:rsidRDefault="00374C50" w:rsidP="003F1F60"/>
        </w:tc>
      </w:tr>
      <w:tr w:rsidR="00374C50" w:rsidRPr="00000607" w14:paraId="4E233AA4" w14:textId="77777777" w:rsidTr="003F1F60">
        <w:tc>
          <w:tcPr>
            <w:tcW w:w="236" w:type="dxa"/>
          </w:tcPr>
          <w:p w14:paraId="5AB28771" w14:textId="77777777" w:rsidR="00374C50" w:rsidRPr="00000607" w:rsidRDefault="00374C50" w:rsidP="003F1F60"/>
        </w:tc>
        <w:tc>
          <w:tcPr>
            <w:tcW w:w="236" w:type="dxa"/>
          </w:tcPr>
          <w:p w14:paraId="0E02D564" w14:textId="77777777" w:rsidR="00374C50" w:rsidRPr="00000607" w:rsidRDefault="00374C50" w:rsidP="003F1F60"/>
        </w:tc>
        <w:tc>
          <w:tcPr>
            <w:tcW w:w="2498" w:type="dxa"/>
          </w:tcPr>
          <w:p w14:paraId="1DC120EA" w14:textId="77777777" w:rsidR="00374C50" w:rsidRPr="00000607" w:rsidRDefault="00374C50" w:rsidP="003F1F60"/>
        </w:tc>
        <w:tc>
          <w:tcPr>
            <w:tcW w:w="2121" w:type="dxa"/>
          </w:tcPr>
          <w:p w14:paraId="151884B5" w14:textId="77777777" w:rsidR="00374C50" w:rsidRPr="00000607" w:rsidRDefault="00374C50" w:rsidP="003F1F60"/>
        </w:tc>
        <w:tc>
          <w:tcPr>
            <w:tcW w:w="1542" w:type="dxa"/>
          </w:tcPr>
          <w:p w14:paraId="68A7C31B" w14:textId="77777777" w:rsidR="00374C50" w:rsidRPr="00000607" w:rsidRDefault="00374C50" w:rsidP="003F1F60"/>
        </w:tc>
        <w:tc>
          <w:tcPr>
            <w:tcW w:w="1542" w:type="dxa"/>
          </w:tcPr>
          <w:p w14:paraId="06F4DB39" w14:textId="77777777" w:rsidR="00374C50" w:rsidRPr="00000607" w:rsidRDefault="00374C50" w:rsidP="003F1F60"/>
        </w:tc>
        <w:tc>
          <w:tcPr>
            <w:tcW w:w="1542" w:type="dxa"/>
          </w:tcPr>
          <w:p w14:paraId="7A8AC935" w14:textId="77777777" w:rsidR="00374C50" w:rsidRPr="00000607" w:rsidRDefault="00374C50" w:rsidP="003F1F60"/>
        </w:tc>
        <w:tc>
          <w:tcPr>
            <w:tcW w:w="1542" w:type="dxa"/>
          </w:tcPr>
          <w:p w14:paraId="3955FC9A" w14:textId="77777777" w:rsidR="00374C50" w:rsidRPr="00000607" w:rsidRDefault="00374C50" w:rsidP="003F1F60"/>
        </w:tc>
        <w:tc>
          <w:tcPr>
            <w:tcW w:w="1542" w:type="dxa"/>
          </w:tcPr>
          <w:p w14:paraId="32C86DA6" w14:textId="77777777" w:rsidR="00374C50" w:rsidRPr="00000607" w:rsidRDefault="00374C50" w:rsidP="003F1F60"/>
        </w:tc>
      </w:tr>
      <w:tr w:rsidR="00374C50" w:rsidRPr="00000607" w14:paraId="20D4E489" w14:textId="77777777" w:rsidTr="003F1F60">
        <w:tc>
          <w:tcPr>
            <w:tcW w:w="236" w:type="dxa"/>
          </w:tcPr>
          <w:p w14:paraId="388D8E67" w14:textId="77777777" w:rsidR="00374C50" w:rsidRPr="00000607" w:rsidRDefault="00374C50" w:rsidP="003F1F60"/>
        </w:tc>
        <w:tc>
          <w:tcPr>
            <w:tcW w:w="2734" w:type="dxa"/>
            <w:gridSpan w:val="2"/>
          </w:tcPr>
          <w:p w14:paraId="299CE3AE" w14:textId="77777777" w:rsidR="00374C50" w:rsidRPr="00000607" w:rsidRDefault="00374C50" w:rsidP="003F1F60">
            <w:r w:rsidRPr="00000607">
              <w:rPr>
                <w:lang w:val="en-US"/>
              </w:rPr>
              <w:t>Type of behavior (general offending omitted)</w:t>
            </w:r>
          </w:p>
        </w:tc>
        <w:tc>
          <w:tcPr>
            <w:tcW w:w="2121" w:type="dxa"/>
          </w:tcPr>
          <w:p w14:paraId="02D75106" w14:textId="77777777" w:rsidR="00374C50" w:rsidRPr="00000607" w:rsidRDefault="00374C50" w:rsidP="003F1F60"/>
        </w:tc>
        <w:tc>
          <w:tcPr>
            <w:tcW w:w="1542" w:type="dxa"/>
          </w:tcPr>
          <w:p w14:paraId="194BF93F" w14:textId="77777777" w:rsidR="00374C50" w:rsidRPr="00000607" w:rsidRDefault="00374C50" w:rsidP="003F1F60"/>
        </w:tc>
        <w:tc>
          <w:tcPr>
            <w:tcW w:w="1542" w:type="dxa"/>
          </w:tcPr>
          <w:p w14:paraId="12A5A3DC" w14:textId="77777777" w:rsidR="00374C50" w:rsidRPr="00000607" w:rsidRDefault="00374C50" w:rsidP="003F1F60"/>
        </w:tc>
        <w:tc>
          <w:tcPr>
            <w:tcW w:w="1542" w:type="dxa"/>
          </w:tcPr>
          <w:p w14:paraId="778BDB5A" w14:textId="77777777" w:rsidR="00374C50" w:rsidRPr="00000607" w:rsidRDefault="00374C50" w:rsidP="003F1F60">
            <w:r w:rsidRPr="00000607">
              <w:rPr>
                <w:lang w:val="en-US"/>
              </w:rPr>
              <w:t>121.36**</w:t>
            </w:r>
          </w:p>
        </w:tc>
        <w:tc>
          <w:tcPr>
            <w:tcW w:w="1542" w:type="dxa"/>
          </w:tcPr>
          <w:p w14:paraId="4B6B00E2" w14:textId="77777777" w:rsidR="00374C50" w:rsidRPr="00000607" w:rsidRDefault="00374C50" w:rsidP="003F1F60">
            <w:r w:rsidRPr="00000607">
              <w:t>0.34**</w:t>
            </w:r>
          </w:p>
        </w:tc>
        <w:tc>
          <w:tcPr>
            <w:tcW w:w="1542" w:type="dxa"/>
          </w:tcPr>
          <w:p w14:paraId="630DBB3C" w14:textId="77777777" w:rsidR="00374C50" w:rsidRPr="00000607" w:rsidRDefault="00374C50" w:rsidP="003F1F60">
            <w:r w:rsidRPr="00000607">
              <w:t>0.16</w:t>
            </w:r>
          </w:p>
        </w:tc>
      </w:tr>
      <w:tr w:rsidR="00374C50" w:rsidRPr="00000607" w14:paraId="5659F64C" w14:textId="77777777" w:rsidTr="003F1F60">
        <w:tc>
          <w:tcPr>
            <w:tcW w:w="236" w:type="dxa"/>
          </w:tcPr>
          <w:p w14:paraId="2250194A" w14:textId="77777777" w:rsidR="00374C50" w:rsidRPr="00000607" w:rsidRDefault="00374C50" w:rsidP="003F1F60"/>
        </w:tc>
        <w:tc>
          <w:tcPr>
            <w:tcW w:w="236" w:type="dxa"/>
          </w:tcPr>
          <w:p w14:paraId="75E6E43A" w14:textId="77777777" w:rsidR="00374C50" w:rsidRPr="00000607" w:rsidRDefault="00374C50" w:rsidP="003F1F60"/>
        </w:tc>
        <w:tc>
          <w:tcPr>
            <w:tcW w:w="2498" w:type="dxa"/>
          </w:tcPr>
          <w:p w14:paraId="35CE75B0" w14:textId="77777777" w:rsidR="00374C50" w:rsidRPr="00000607" w:rsidRDefault="00374C50" w:rsidP="003F1F60">
            <w:r w:rsidRPr="00000607">
              <w:rPr>
                <w:lang w:val="en-US"/>
              </w:rPr>
              <w:t>Aggression</w:t>
            </w:r>
          </w:p>
        </w:tc>
        <w:tc>
          <w:tcPr>
            <w:tcW w:w="2121" w:type="dxa"/>
          </w:tcPr>
          <w:p w14:paraId="4C85BB13" w14:textId="77777777" w:rsidR="00374C50" w:rsidRPr="00000607" w:rsidRDefault="00374C50" w:rsidP="003F1F60">
            <w:r w:rsidRPr="00000607">
              <w:rPr>
                <w:lang w:val="en-US"/>
              </w:rPr>
              <w:t>-0.08</w:t>
            </w:r>
          </w:p>
        </w:tc>
        <w:tc>
          <w:tcPr>
            <w:tcW w:w="1542" w:type="dxa"/>
          </w:tcPr>
          <w:p w14:paraId="4166B573" w14:textId="77777777" w:rsidR="00374C50" w:rsidRPr="00000607" w:rsidRDefault="00374C50" w:rsidP="003F1F60">
            <w:r w:rsidRPr="00000607">
              <w:rPr>
                <w:lang w:val="en-US"/>
              </w:rPr>
              <w:t>-0.36</w:t>
            </w:r>
          </w:p>
        </w:tc>
        <w:tc>
          <w:tcPr>
            <w:tcW w:w="1542" w:type="dxa"/>
          </w:tcPr>
          <w:p w14:paraId="1C4BC5AF" w14:textId="77777777" w:rsidR="00374C50" w:rsidRPr="00000607" w:rsidRDefault="00374C50" w:rsidP="003F1F60">
            <w:r w:rsidRPr="00000607">
              <w:t>0.21</w:t>
            </w:r>
          </w:p>
        </w:tc>
        <w:tc>
          <w:tcPr>
            <w:tcW w:w="1542" w:type="dxa"/>
          </w:tcPr>
          <w:p w14:paraId="21EB9A4D" w14:textId="77777777" w:rsidR="00374C50" w:rsidRPr="00000607" w:rsidRDefault="00374C50" w:rsidP="003F1F60"/>
        </w:tc>
        <w:tc>
          <w:tcPr>
            <w:tcW w:w="1542" w:type="dxa"/>
          </w:tcPr>
          <w:p w14:paraId="668B39A3" w14:textId="77777777" w:rsidR="00374C50" w:rsidRPr="00000607" w:rsidRDefault="00374C50" w:rsidP="003F1F60"/>
        </w:tc>
        <w:tc>
          <w:tcPr>
            <w:tcW w:w="1542" w:type="dxa"/>
          </w:tcPr>
          <w:p w14:paraId="062F0EDD" w14:textId="77777777" w:rsidR="00374C50" w:rsidRPr="00000607" w:rsidRDefault="00374C50" w:rsidP="003F1F60"/>
        </w:tc>
      </w:tr>
      <w:tr w:rsidR="00374C50" w:rsidRPr="00000607" w14:paraId="233A0049" w14:textId="77777777" w:rsidTr="003F1F60">
        <w:trPr>
          <w:trHeight w:val="216"/>
        </w:trPr>
        <w:tc>
          <w:tcPr>
            <w:tcW w:w="236" w:type="dxa"/>
            <w:tcBorders>
              <w:bottom w:val="single" w:sz="4" w:space="0" w:color="000000"/>
            </w:tcBorders>
          </w:tcPr>
          <w:p w14:paraId="544A9C6C" w14:textId="77777777" w:rsidR="00374C50" w:rsidRPr="00000607" w:rsidRDefault="00374C50" w:rsidP="003F1F60"/>
        </w:tc>
        <w:tc>
          <w:tcPr>
            <w:tcW w:w="236" w:type="dxa"/>
            <w:tcBorders>
              <w:bottom w:val="single" w:sz="4" w:space="0" w:color="000000"/>
            </w:tcBorders>
          </w:tcPr>
          <w:p w14:paraId="4D5FBAC4" w14:textId="77777777" w:rsidR="00374C50" w:rsidRPr="00000607" w:rsidRDefault="00374C50" w:rsidP="003F1F60"/>
        </w:tc>
        <w:tc>
          <w:tcPr>
            <w:tcW w:w="2498" w:type="dxa"/>
            <w:tcBorders>
              <w:bottom w:val="single" w:sz="4" w:space="0" w:color="000000"/>
            </w:tcBorders>
          </w:tcPr>
          <w:p w14:paraId="6C8CE1BE" w14:textId="77777777" w:rsidR="00374C50" w:rsidRPr="00000607" w:rsidRDefault="00374C50" w:rsidP="003F1F60">
            <w:r w:rsidRPr="00000607">
              <w:t>Other</w:t>
            </w:r>
          </w:p>
        </w:tc>
        <w:tc>
          <w:tcPr>
            <w:tcW w:w="2121" w:type="dxa"/>
            <w:tcBorders>
              <w:bottom w:val="single" w:sz="4" w:space="0" w:color="000000"/>
            </w:tcBorders>
          </w:tcPr>
          <w:p w14:paraId="73BD2F7B" w14:textId="77777777" w:rsidR="00374C50" w:rsidRPr="00000607" w:rsidRDefault="00374C50" w:rsidP="003F1F60">
            <w:r w:rsidRPr="00000607">
              <w:t>0.04</w:t>
            </w:r>
          </w:p>
        </w:tc>
        <w:tc>
          <w:tcPr>
            <w:tcW w:w="1542" w:type="dxa"/>
            <w:tcBorders>
              <w:bottom w:val="single" w:sz="4" w:space="0" w:color="000000"/>
            </w:tcBorders>
          </w:tcPr>
          <w:p w14:paraId="3BD36C75" w14:textId="77777777" w:rsidR="00374C50" w:rsidRPr="00000607" w:rsidRDefault="00374C50" w:rsidP="003F1F60">
            <w:r w:rsidRPr="00000607">
              <w:t>-0.72</w:t>
            </w:r>
          </w:p>
        </w:tc>
        <w:tc>
          <w:tcPr>
            <w:tcW w:w="1542" w:type="dxa"/>
            <w:tcBorders>
              <w:bottom w:val="single" w:sz="4" w:space="0" w:color="000000"/>
            </w:tcBorders>
          </w:tcPr>
          <w:p w14:paraId="38F49833" w14:textId="77777777" w:rsidR="00374C50" w:rsidRPr="00000607" w:rsidRDefault="00374C50" w:rsidP="003F1F60">
            <w:r w:rsidRPr="00000607">
              <w:t>0.80</w:t>
            </w:r>
          </w:p>
        </w:tc>
        <w:tc>
          <w:tcPr>
            <w:tcW w:w="1542" w:type="dxa"/>
            <w:tcBorders>
              <w:bottom w:val="single" w:sz="4" w:space="0" w:color="000000"/>
            </w:tcBorders>
          </w:tcPr>
          <w:p w14:paraId="1A7FB23F" w14:textId="77777777" w:rsidR="00374C50" w:rsidRPr="00000607" w:rsidRDefault="00374C50" w:rsidP="003F1F60"/>
        </w:tc>
        <w:tc>
          <w:tcPr>
            <w:tcW w:w="1542" w:type="dxa"/>
            <w:tcBorders>
              <w:bottom w:val="single" w:sz="4" w:space="0" w:color="000000"/>
            </w:tcBorders>
          </w:tcPr>
          <w:p w14:paraId="2FE5ECEF" w14:textId="77777777" w:rsidR="00374C50" w:rsidRPr="00000607" w:rsidRDefault="00374C50" w:rsidP="003F1F60"/>
        </w:tc>
        <w:tc>
          <w:tcPr>
            <w:tcW w:w="1542" w:type="dxa"/>
            <w:tcBorders>
              <w:bottom w:val="single" w:sz="4" w:space="0" w:color="000000"/>
            </w:tcBorders>
          </w:tcPr>
          <w:p w14:paraId="22BF62B2" w14:textId="77777777" w:rsidR="00374C50" w:rsidRPr="00000607" w:rsidRDefault="00374C50" w:rsidP="003F1F60"/>
        </w:tc>
      </w:tr>
    </w:tbl>
    <w:p w14:paraId="0329BE26" w14:textId="77777777" w:rsidR="00374C50" w:rsidRPr="00000607" w:rsidRDefault="00374C50" w:rsidP="00374C50">
      <w:r w:rsidRPr="00000607">
        <w:t xml:space="preserve">* </w:t>
      </w:r>
      <w:r w:rsidRPr="00000607">
        <w:rPr>
          <w:i/>
        </w:rPr>
        <w:t>p</w:t>
      </w:r>
      <w:r w:rsidRPr="00000607">
        <w:t xml:space="preserve">&lt;.05, ** </w:t>
      </w:r>
      <w:r w:rsidRPr="00000607">
        <w:rPr>
          <w:i/>
        </w:rPr>
        <w:t>p</w:t>
      </w:r>
      <w:r w:rsidRPr="00000607">
        <w:t>&lt;.01</w:t>
      </w:r>
    </w:p>
    <w:p w14:paraId="7370722C" w14:textId="77777777" w:rsidR="00374C50" w:rsidRPr="00000607" w:rsidRDefault="00374C50" w:rsidP="00374C50">
      <w:r w:rsidRPr="00000607">
        <w:rPr>
          <w:vertAlign w:val="superscript"/>
        </w:rPr>
        <w:t>a</w:t>
      </w:r>
      <w:r w:rsidRPr="00000607">
        <w:t>Heterogeneity test</w:t>
      </w:r>
    </w:p>
    <w:p w14:paraId="3BD8EEEF" w14:textId="77777777" w:rsidR="00374C50" w:rsidRPr="003A519E" w:rsidRDefault="00374C50" w:rsidP="00374C50">
      <w:r w:rsidRPr="00000607">
        <w:rPr>
          <w:vertAlign w:val="superscript"/>
        </w:rPr>
        <w:t>b</w:t>
      </w:r>
      <w:r w:rsidRPr="00000607">
        <w:t>Moderation test</w:t>
      </w:r>
    </w:p>
    <w:p w14:paraId="00DC3B72" w14:textId="244ED003" w:rsidR="007C4F2A" w:rsidRDefault="007C4F2A" w:rsidP="006850A2">
      <w:pPr>
        <w:spacing w:line="480" w:lineRule="auto"/>
        <w:ind w:left="720" w:hanging="720"/>
        <w:rPr>
          <w:rFonts w:eastAsia="Times New Roman"/>
          <w:color w:val="000000" w:themeColor="text1"/>
        </w:rPr>
      </w:pPr>
      <w:r>
        <w:rPr>
          <w:rFonts w:eastAsia="Times New Roman"/>
          <w:color w:val="000000" w:themeColor="text1"/>
        </w:rPr>
        <w:br w:type="page"/>
      </w:r>
    </w:p>
    <w:p w14:paraId="4740D1F0" w14:textId="73604279" w:rsidR="00E136D5" w:rsidRDefault="003F1F60" w:rsidP="006850A2">
      <w:pPr>
        <w:spacing w:line="480" w:lineRule="auto"/>
        <w:ind w:left="720" w:hanging="720"/>
        <w:rPr>
          <w:rFonts w:eastAsia="Times New Roman"/>
          <w:color w:val="000000" w:themeColor="text1"/>
        </w:rPr>
      </w:pPr>
      <w:r w:rsidRPr="003F1F60">
        <w:rPr>
          <w:rFonts w:eastAsia="Times New Roman"/>
          <w:color w:val="000000" w:themeColor="text1"/>
        </w:rPr>
        <w:lastRenderedPageBreak/>
        <w:t xml:space="preserve">Figure 1. Forest plot of influence effects - </w:t>
      </w:r>
      <w:proofErr w:type="gramStart"/>
      <w:r w:rsidRPr="003F1F60">
        <w:rPr>
          <w:rFonts w:eastAsia="Times New Roman"/>
          <w:color w:val="000000" w:themeColor="text1"/>
        </w:rPr>
        <w:t>b(</w:t>
      </w:r>
      <w:proofErr w:type="gramEnd"/>
      <w:r w:rsidRPr="003F1F60">
        <w:rPr>
          <w:rFonts w:eastAsia="Times New Roman"/>
          <w:color w:val="000000" w:themeColor="text1"/>
        </w:rPr>
        <w:t>95% CI).</w:t>
      </w:r>
    </w:p>
    <w:p w14:paraId="4EE320F4" w14:textId="532446F0" w:rsidR="003F1F60" w:rsidRDefault="003F1F60" w:rsidP="006850A2">
      <w:pPr>
        <w:spacing w:line="480" w:lineRule="auto"/>
        <w:ind w:left="720" w:hanging="720"/>
        <w:rPr>
          <w:rFonts w:eastAsia="Times New Roman"/>
          <w:color w:val="000000" w:themeColor="text1"/>
        </w:rPr>
      </w:pPr>
      <w:r>
        <w:rPr>
          <w:rFonts w:eastAsia="Times New Roman"/>
          <w:noProof/>
          <w:color w:val="000000" w:themeColor="text1"/>
        </w:rPr>
        <w:drawing>
          <wp:inline distT="0" distB="0" distL="0" distR="0" wp14:anchorId="31C2476B" wp14:editId="5A03CDBD">
            <wp:extent cx="8229600" cy="50006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p_influence.pdf"/>
                    <pic:cNvPicPr/>
                  </pic:nvPicPr>
                  <pic:blipFill>
                    <a:blip r:embed="rId11">
                      <a:extLst>
                        <a:ext uri="{28A0092B-C50C-407E-A947-70E740481C1C}">
                          <a14:useLocalDpi xmlns:a14="http://schemas.microsoft.com/office/drawing/2010/main" val="0"/>
                        </a:ext>
                      </a:extLst>
                    </a:blip>
                    <a:stretch>
                      <a:fillRect/>
                    </a:stretch>
                  </pic:blipFill>
                  <pic:spPr>
                    <a:xfrm>
                      <a:off x="0" y="0"/>
                      <a:ext cx="8229600" cy="5000625"/>
                    </a:xfrm>
                    <a:prstGeom prst="rect">
                      <a:avLst/>
                    </a:prstGeom>
                  </pic:spPr>
                </pic:pic>
              </a:graphicData>
            </a:graphic>
          </wp:inline>
        </w:drawing>
      </w:r>
    </w:p>
    <w:p w14:paraId="5EF8B801" w14:textId="0919B858" w:rsidR="003F1F60" w:rsidRDefault="003F1F60">
      <w:pPr>
        <w:rPr>
          <w:rFonts w:eastAsia="Times New Roman"/>
          <w:color w:val="000000" w:themeColor="text1"/>
        </w:rPr>
      </w:pPr>
      <w:r>
        <w:rPr>
          <w:rFonts w:eastAsia="Times New Roman"/>
          <w:color w:val="000000" w:themeColor="text1"/>
        </w:rPr>
        <w:br w:type="page"/>
      </w:r>
    </w:p>
    <w:p w14:paraId="3AC1BA65" w14:textId="7F3091FC" w:rsidR="003F1F60" w:rsidRDefault="003F1F60" w:rsidP="006850A2">
      <w:pPr>
        <w:spacing w:line="480" w:lineRule="auto"/>
        <w:ind w:left="720" w:hanging="720"/>
        <w:rPr>
          <w:rFonts w:eastAsia="Times New Roman"/>
          <w:color w:val="000000" w:themeColor="text1"/>
        </w:rPr>
      </w:pPr>
      <w:r w:rsidRPr="003F1F60">
        <w:rPr>
          <w:rFonts w:eastAsia="Times New Roman"/>
          <w:color w:val="000000" w:themeColor="text1"/>
        </w:rPr>
        <w:lastRenderedPageBreak/>
        <w:t xml:space="preserve">Figure 2. Forest plot of selection effects - </w:t>
      </w:r>
      <w:proofErr w:type="gramStart"/>
      <w:r w:rsidRPr="003F1F60">
        <w:rPr>
          <w:rFonts w:eastAsia="Times New Roman"/>
          <w:color w:val="000000" w:themeColor="text1"/>
        </w:rPr>
        <w:t>b(</w:t>
      </w:r>
      <w:proofErr w:type="gramEnd"/>
      <w:r w:rsidRPr="003F1F60">
        <w:rPr>
          <w:rFonts w:eastAsia="Times New Roman"/>
          <w:color w:val="000000" w:themeColor="text1"/>
        </w:rPr>
        <w:t>95% CI).</w:t>
      </w:r>
    </w:p>
    <w:p w14:paraId="055D6D9B" w14:textId="50255416" w:rsidR="003F1F60" w:rsidRDefault="003F1F60" w:rsidP="006850A2">
      <w:pPr>
        <w:spacing w:line="480" w:lineRule="auto"/>
        <w:ind w:left="720" w:hanging="720"/>
        <w:rPr>
          <w:rFonts w:eastAsia="Times New Roman"/>
          <w:color w:val="000000" w:themeColor="text1"/>
        </w:rPr>
      </w:pPr>
      <w:r>
        <w:rPr>
          <w:rFonts w:eastAsia="Times New Roman"/>
          <w:noProof/>
          <w:color w:val="000000" w:themeColor="text1"/>
        </w:rPr>
        <w:drawing>
          <wp:inline distT="0" distB="0" distL="0" distR="0" wp14:anchorId="4317B0BA" wp14:editId="484DC77D">
            <wp:extent cx="8229600" cy="52108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p_selection.pdf"/>
                    <pic:cNvPicPr/>
                  </pic:nvPicPr>
                  <pic:blipFill>
                    <a:blip r:embed="rId12">
                      <a:extLst>
                        <a:ext uri="{28A0092B-C50C-407E-A947-70E740481C1C}">
                          <a14:useLocalDpi xmlns:a14="http://schemas.microsoft.com/office/drawing/2010/main" val="0"/>
                        </a:ext>
                      </a:extLst>
                    </a:blip>
                    <a:stretch>
                      <a:fillRect/>
                    </a:stretch>
                  </pic:blipFill>
                  <pic:spPr>
                    <a:xfrm>
                      <a:off x="0" y="0"/>
                      <a:ext cx="8229600" cy="5210810"/>
                    </a:xfrm>
                    <a:prstGeom prst="rect">
                      <a:avLst/>
                    </a:prstGeom>
                  </pic:spPr>
                </pic:pic>
              </a:graphicData>
            </a:graphic>
          </wp:inline>
        </w:drawing>
      </w:r>
    </w:p>
    <w:p w14:paraId="6E349FDC" w14:textId="77777777" w:rsidR="005B43BF" w:rsidRDefault="005B43BF" w:rsidP="006850A2">
      <w:pPr>
        <w:spacing w:line="480" w:lineRule="auto"/>
        <w:ind w:left="720" w:hanging="720"/>
        <w:rPr>
          <w:rFonts w:eastAsia="Times New Roman"/>
          <w:color w:val="000000" w:themeColor="text1"/>
        </w:rPr>
        <w:sectPr w:rsidR="005B43BF" w:rsidSect="003F1F60">
          <w:pgSz w:w="15840" w:h="12240" w:orient="landscape"/>
          <w:pgMar w:top="720" w:right="1440" w:bottom="720" w:left="1440" w:header="708" w:footer="708" w:gutter="0"/>
          <w:cols w:space="708"/>
          <w:docGrid w:linePitch="360"/>
        </w:sectPr>
      </w:pPr>
    </w:p>
    <w:p w14:paraId="43E5496C" w14:textId="77777777" w:rsidR="005B43BF" w:rsidRPr="00576C20" w:rsidRDefault="005B43BF" w:rsidP="005B43BF">
      <w:pPr>
        <w:outlineLvl w:val="0"/>
      </w:pPr>
      <w:r w:rsidRPr="00576C20">
        <w:lastRenderedPageBreak/>
        <w:t>Appendix 1. Database search terms.</w:t>
      </w:r>
    </w:p>
    <w:p w14:paraId="4E3E8A40" w14:textId="77777777" w:rsidR="005B43BF" w:rsidRPr="00576C20" w:rsidRDefault="005B43BF" w:rsidP="005B43BF"/>
    <w:p w14:paraId="504AA72B" w14:textId="3B7149A5" w:rsidR="005B43BF" w:rsidRPr="00576C20" w:rsidRDefault="005B43BF" w:rsidP="005B43BF">
      <w:pPr>
        <w:outlineLvl w:val="0"/>
      </w:pPr>
      <w:r w:rsidRPr="00576C20">
        <w:t xml:space="preserve">All searches conducted by </w:t>
      </w:r>
      <w:r w:rsidR="005D5BE1" w:rsidRPr="005D5BE1">
        <w:t>Sarah Brown</w:t>
      </w:r>
      <w:r w:rsidRPr="00576C20">
        <w:t xml:space="preserve">, Liaison Librarian, University of </w:t>
      </w:r>
      <w:r w:rsidR="005D5BE1" w:rsidRPr="005D5BE1">
        <w:t>Waterloo</w:t>
      </w:r>
      <w:r w:rsidRPr="00576C20">
        <w:t>.</w:t>
      </w:r>
    </w:p>
    <w:p w14:paraId="5AFC085E" w14:textId="77777777" w:rsidR="005B43BF" w:rsidRPr="00576C20" w:rsidRDefault="005B43BF" w:rsidP="005B43BF">
      <w:pPr>
        <w:rPr>
          <w:b/>
        </w:rPr>
      </w:pPr>
    </w:p>
    <w:p w14:paraId="11D9DFA2" w14:textId="77777777" w:rsidR="005B43BF" w:rsidRPr="00576C20" w:rsidRDefault="005B43BF" w:rsidP="005B43BF">
      <w:pPr>
        <w:outlineLvl w:val="0"/>
        <w:rPr>
          <w:b/>
        </w:rPr>
      </w:pPr>
      <w:r w:rsidRPr="00576C20">
        <w:rPr>
          <w:b/>
        </w:rPr>
        <w:t>Scopus Search</w:t>
      </w:r>
    </w:p>
    <w:p w14:paraId="6E650963" w14:textId="77777777" w:rsidR="005B43BF" w:rsidRPr="00576C20" w:rsidRDefault="005B43BF" w:rsidP="005B43BF">
      <w:pPr>
        <w:pStyle w:val="ListParagraph"/>
        <w:numPr>
          <w:ilvl w:val="0"/>
          <w:numId w:val="2"/>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Performed June 3, 2015</w:t>
      </w:r>
      <w:r>
        <w:rPr>
          <w:rFonts w:ascii="Times New Roman" w:hAnsi="Times New Roman" w:cs="Times New Roman"/>
          <w:sz w:val="24"/>
          <w:szCs w:val="24"/>
          <w:lang w:val="en-US"/>
        </w:rPr>
        <w:t>; updated on April 22, 2017</w:t>
      </w:r>
    </w:p>
    <w:p w14:paraId="35261C5E" w14:textId="77777777" w:rsidR="005B43BF" w:rsidRPr="00576C20" w:rsidRDefault="005B43BF" w:rsidP="005B43BF">
      <w:pPr>
        <w:pStyle w:val="ListParagraph"/>
        <w:numPr>
          <w:ilvl w:val="0"/>
          <w:numId w:val="2"/>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Database: Scopus</w:t>
      </w:r>
    </w:p>
    <w:p w14:paraId="121B104D" w14:textId="77777777" w:rsidR="005B43BF" w:rsidRPr="00576C20" w:rsidRDefault="005B43BF" w:rsidP="005B43BF">
      <w:pPr>
        <w:pStyle w:val="ListParagraph"/>
        <w:numPr>
          <w:ilvl w:val="0"/>
          <w:numId w:val="2"/>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Retrieved 754 results</w:t>
      </w:r>
      <w:r>
        <w:rPr>
          <w:rFonts w:ascii="Times New Roman" w:hAnsi="Times New Roman" w:cs="Times New Roman"/>
          <w:sz w:val="24"/>
          <w:szCs w:val="24"/>
          <w:lang w:val="en-US"/>
        </w:rPr>
        <w:t xml:space="preserve"> and 958 results respectively</w:t>
      </w:r>
    </w:p>
    <w:p w14:paraId="334D1EC2" w14:textId="77777777" w:rsidR="005B43BF" w:rsidRPr="00576C20" w:rsidRDefault="005B43BF" w:rsidP="005B43BF"/>
    <w:p w14:paraId="30A1C893" w14:textId="77777777" w:rsidR="005B43BF" w:rsidRPr="00576C20" w:rsidRDefault="005B43BF" w:rsidP="005B43BF">
      <w:r w:rsidRPr="00576C20">
        <w:t>((TITLE-ABS-KEY(peer* OR friend* OR gang* OR social OR "collective behavior*" OR "collective behavior*") AND PUBYEAR &gt; 2000) AND ((TITLE-ABS-KEY(delinquen* OR firearm* OR weapon* OR aggressi* OR devian* OR criminal* OR crime OR assault OR vandal* OR perpetrator* OR arson OR "driving under the influence" OR "drunk driving" OR "drunk driver*" OR "human traffick*" OR kidnapping OR "sex* offen*") OR TITLE-ABS-KEY(theft OR burglar* OR fraud OR "illegal drug distribution" OR "drug traffick*" OR violen* OR stalking OR stalker* OR terroris*))) AND ((TITLE-ABS-KEY(influenc* AND select*) OR TITLE-ABS-KEY(stochastic AND actor) OR TITLE-ABS-KEY(siena) OR TITLE-ABS-KEY("simulation investigation") OR TITLE-ABS-KEY(stochastic AND model*)))) AND ( LIMIT-TO(LANGUAGE,"English" ) )</w:t>
      </w:r>
    </w:p>
    <w:p w14:paraId="49988FE9" w14:textId="77777777" w:rsidR="005B43BF" w:rsidRPr="00576C20" w:rsidRDefault="005B43BF" w:rsidP="005B43BF">
      <w:pPr>
        <w:rPr>
          <w:b/>
        </w:rPr>
      </w:pPr>
    </w:p>
    <w:p w14:paraId="7CD5B5AF" w14:textId="77777777" w:rsidR="005B43BF" w:rsidRPr="0075733D" w:rsidRDefault="005B43BF" w:rsidP="005B43BF">
      <w:r w:rsidRPr="0075733D">
        <w:rPr>
          <w:b/>
        </w:rPr>
        <w:t>Cited Reference search</w:t>
      </w:r>
      <w:r w:rsidRPr="0075733D">
        <w:t>: Snijders, T. A. B. (2001). The statistical evaluation of social network dynamics. Sociological Methodology, 31(1), 361–395.</w:t>
      </w:r>
    </w:p>
    <w:p w14:paraId="2DA7E4D3" w14:textId="77777777" w:rsidR="005B43BF" w:rsidRPr="0075733D" w:rsidRDefault="005B43BF" w:rsidP="005B43BF">
      <w:pPr>
        <w:pStyle w:val="ListParagraph"/>
        <w:numPr>
          <w:ilvl w:val="0"/>
          <w:numId w:val="6"/>
        </w:numPr>
        <w:spacing w:after="0" w:line="240" w:lineRule="auto"/>
        <w:rPr>
          <w:rFonts w:ascii="Times New Roman" w:hAnsi="Times New Roman" w:cs="Times New Roman"/>
          <w:b/>
          <w:sz w:val="24"/>
          <w:szCs w:val="24"/>
          <w:lang w:val="en-US"/>
        </w:rPr>
      </w:pPr>
      <w:r w:rsidRPr="0075733D">
        <w:rPr>
          <w:rFonts w:ascii="Times New Roman" w:hAnsi="Times New Roman" w:cs="Times New Roman"/>
          <w:sz w:val="24"/>
          <w:szCs w:val="24"/>
          <w:lang w:val="en-US"/>
        </w:rPr>
        <w:t>Run on June 23, 2015; updated on May 2, 2017</w:t>
      </w:r>
    </w:p>
    <w:p w14:paraId="1D023C02" w14:textId="77777777" w:rsidR="005B43BF" w:rsidRPr="0075733D" w:rsidRDefault="005B43BF" w:rsidP="005B43BF">
      <w:pPr>
        <w:pStyle w:val="ListParagraph"/>
        <w:numPr>
          <w:ilvl w:val="0"/>
          <w:numId w:val="6"/>
        </w:numPr>
        <w:spacing w:after="0" w:line="240" w:lineRule="auto"/>
        <w:rPr>
          <w:rFonts w:ascii="Times New Roman" w:hAnsi="Times New Roman" w:cs="Times New Roman"/>
          <w:b/>
          <w:sz w:val="24"/>
          <w:szCs w:val="24"/>
          <w:lang w:val="en-US"/>
        </w:rPr>
      </w:pPr>
      <w:r w:rsidRPr="0075733D">
        <w:rPr>
          <w:rFonts w:ascii="Times New Roman" w:hAnsi="Times New Roman" w:cs="Times New Roman"/>
          <w:sz w:val="24"/>
          <w:szCs w:val="24"/>
          <w:lang w:val="en-US"/>
        </w:rPr>
        <w:t>Retrieved 331 results and 443 results respectively</w:t>
      </w:r>
    </w:p>
    <w:p w14:paraId="79C4EBE5" w14:textId="77777777" w:rsidR="005B43BF" w:rsidRPr="00576C20" w:rsidRDefault="005B43BF" w:rsidP="005B43BF">
      <w:pPr>
        <w:rPr>
          <w:b/>
          <w:u w:val="single"/>
        </w:rPr>
      </w:pPr>
    </w:p>
    <w:p w14:paraId="129AA1DC" w14:textId="77777777" w:rsidR="005B43BF" w:rsidRPr="00576C20" w:rsidRDefault="005B43BF" w:rsidP="005B43BF">
      <w:pPr>
        <w:outlineLvl w:val="0"/>
        <w:rPr>
          <w:b/>
        </w:rPr>
      </w:pPr>
      <w:r w:rsidRPr="00576C20">
        <w:rPr>
          <w:b/>
        </w:rPr>
        <w:t>PsycInfo Search</w:t>
      </w:r>
    </w:p>
    <w:p w14:paraId="51403D87" w14:textId="77777777" w:rsidR="005B43BF" w:rsidRPr="00576C20" w:rsidRDefault="005B43BF" w:rsidP="005B43BF">
      <w:pPr>
        <w:pStyle w:val="ListParagraph"/>
        <w:numPr>
          <w:ilvl w:val="0"/>
          <w:numId w:val="3"/>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Performed June 3, 2015</w:t>
      </w:r>
      <w:r>
        <w:rPr>
          <w:rFonts w:ascii="Times New Roman" w:hAnsi="Times New Roman" w:cs="Times New Roman"/>
          <w:sz w:val="24"/>
          <w:szCs w:val="24"/>
          <w:lang w:val="en-US"/>
        </w:rPr>
        <w:t>; updated on April 22, 2017</w:t>
      </w:r>
    </w:p>
    <w:p w14:paraId="28853E42" w14:textId="77777777" w:rsidR="005B43BF" w:rsidRPr="00576C20" w:rsidRDefault="005B43BF" w:rsidP="005B43BF">
      <w:pPr>
        <w:pStyle w:val="ListParagraph"/>
        <w:numPr>
          <w:ilvl w:val="0"/>
          <w:numId w:val="3"/>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Database: PsycNET</w:t>
      </w:r>
    </w:p>
    <w:p w14:paraId="1AB23821" w14:textId="77777777" w:rsidR="005B43BF" w:rsidRPr="00576C20" w:rsidRDefault="005B43BF" w:rsidP="005B43BF">
      <w:pPr>
        <w:pStyle w:val="ListParagraph"/>
        <w:numPr>
          <w:ilvl w:val="0"/>
          <w:numId w:val="3"/>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Retrieved 442 results</w:t>
      </w:r>
      <w:r>
        <w:rPr>
          <w:rFonts w:ascii="Times New Roman" w:hAnsi="Times New Roman" w:cs="Times New Roman"/>
          <w:sz w:val="24"/>
          <w:szCs w:val="24"/>
          <w:lang w:val="en-US"/>
        </w:rPr>
        <w:t xml:space="preserve"> and 562 results respectively</w:t>
      </w:r>
    </w:p>
    <w:p w14:paraId="42200EC6" w14:textId="77777777" w:rsidR="005B43BF" w:rsidRPr="00576C20" w:rsidRDefault="005B43BF" w:rsidP="005B43BF"/>
    <w:p w14:paraId="62E39207" w14:textId="77777777" w:rsidR="005B43BF" w:rsidRPr="00576C20" w:rsidRDefault="005B43BF" w:rsidP="005B43BF">
      <w:r w:rsidRPr="00576C20">
        <w:t>(Any Field:(delinquen* OR firearm* OR weapon* OR aggressi* OR devian* OR criminal* OR crime OR assault OR vandal* OR perpetrator* OR arson OR "driving under the influence" OR "drunk driving" OR "drunk driver*" OR "human traffick*" OR kidnapping OR "sex* offen*" OR theft OR burglar* OR fraud OR "illegal drug distribution" OR "drug traffick*" OR violen* OR stalking OR stalker* OR terroris*) AND Year:[2001 TO 201</w:t>
      </w:r>
      <w:r>
        <w:t>8</w:t>
      </w:r>
      <w:r w:rsidRPr="00576C20">
        <w:t xml:space="preserve">]) </w:t>
      </w:r>
      <w:r w:rsidRPr="00576C20">
        <w:rPr>
          <w:i/>
          <w:iCs/>
        </w:rPr>
        <w:t>AND</w:t>
      </w:r>
      <w:r w:rsidRPr="00576C20">
        <w:t xml:space="preserve"> (Any Field:(influenc* AND select*) OR Any Field:(stochastic AND actor) OR Any Field:(siena) OR Any Field:("simulation investigation") OR Any Field:(stochastic AND model*)) </w:t>
      </w:r>
      <w:r w:rsidRPr="00576C20">
        <w:rPr>
          <w:i/>
          <w:iCs/>
        </w:rPr>
        <w:t>AND</w:t>
      </w:r>
      <w:r w:rsidRPr="00576C20">
        <w:t xml:space="preserve"> (Subject:(peer* OR gang OR gangs OR friend* OR social* OR "collective behavior*" OR "collective behavior*") OR Abstract:(peer* OR friend* OR gang OR gangs OR "collective behavior*" OR "collective behavior*") OR Abstract:("social network*" OR "social support*" OR "social influence*"))  </w:t>
      </w:r>
    </w:p>
    <w:p w14:paraId="4F65F70D" w14:textId="77777777" w:rsidR="005B43BF" w:rsidRPr="00576C20" w:rsidRDefault="005B43BF" w:rsidP="005B43BF">
      <w:pPr>
        <w:keepNext/>
        <w:keepLines/>
        <w:rPr>
          <w:b/>
          <w:u w:val="single"/>
        </w:rPr>
      </w:pPr>
    </w:p>
    <w:p w14:paraId="15C385C4" w14:textId="77777777" w:rsidR="005B43BF" w:rsidRPr="00576C20" w:rsidRDefault="005B43BF" w:rsidP="005B43BF">
      <w:pPr>
        <w:keepNext/>
        <w:keepLines/>
        <w:outlineLvl w:val="0"/>
      </w:pPr>
      <w:r w:rsidRPr="00576C20">
        <w:rPr>
          <w:b/>
        </w:rPr>
        <w:t>Wilson Social Sciences Full Text</w:t>
      </w:r>
    </w:p>
    <w:p w14:paraId="08EF7418" w14:textId="77777777" w:rsidR="005B43BF" w:rsidRPr="00576C20" w:rsidRDefault="005B43BF" w:rsidP="005B43BF">
      <w:pPr>
        <w:pStyle w:val="ListParagraph"/>
        <w:keepNext/>
        <w:keepLines/>
        <w:numPr>
          <w:ilvl w:val="0"/>
          <w:numId w:val="4"/>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Performed June 3, 2015</w:t>
      </w:r>
      <w:r w:rsidRPr="00853214">
        <w:rPr>
          <w:rFonts w:ascii="Times New Roman" w:hAnsi="Times New Roman" w:cs="Times New Roman"/>
          <w:sz w:val="24"/>
          <w:szCs w:val="24"/>
          <w:lang w:val="en-US"/>
        </w:rPr>
        <w:t>; not updated in 2017 (library subscription expired).</w:t>
      </w:r>
    </w:p>
    <w:p w14:paraId="65455F8F" w14:textId="77777777" w:rsidR="005B43BF" w:rsidRPr="00576C20" w:rsidRDefault="005B43BF" w:rsidP="005B43BF">
      <w:pPr>
        <w:pStyle w:val="ListParagraph"/>
        <w:keepNext/>
        <w:keepLines/>
        <w:numPr>
          <w:ilvl w:val="0"/>
          <w:numId w:val="4"/>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Database: EBSCO</w:t>
      </w:r>
    </w:p>
    <w:p w14:paraId="316FDC8C" w14:textId="77777777" w:rsidR="005B43BF" w:rsidRPr="00576C20" w:rsidRDefault="005B43BF" w:rsidP="005B43BF">
      <w:pPr>
        <w:pStyle w:val="ListParagraph"/>
        <w:keepNext/>
        <w:keepLines/>
        <w:numPr>
          <w:ilvl w:val="0"/>
          <w:numId w:val="4"/>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Retrieved 116 results</w:t>
      </w:r>
    </w:p>
    <w:p w14:paraId="2B6CBA68" w14:textId="77777777" w:rsidR="005B43BF" w:rsidRPr="00576C20" w:rsidRDefault="005B43BF" w:rsidP="005B43BF">
      <w:r w:rsidRPr="00576C20">
        <w:t xml:space="preserve">(TX delinquen* OR firearm* OR weapon* OR aggressi* OR devian* OR criminal* OR crime OR vandal* OR perpetrator* OR arson OR "driving under the influence" OR "drunk driving" OR "drunk driver" OR "drunk drivers" OR "human trafficking" OR "human trafficker" OR "human traffickers" OR kidnapping OR "sex </w:t>
      </w:r>
      <w:r w:rsidRPr="00576C20">
        <w:lastRenderedPageBreak/>
        <w:t>offenses" OR "sex offender" OR "sex offenders" OR "sexual offenses" OR "sex offences" OR "sexual offences" OR assault OR theft OR burglar* OR fraud OR "illegal drug distribution" OR "drug trafficker" OR "drug trafficking" OR "drug traffickers" OR violen* OR stalking OR stalker* OR terroris*)  AND ( (DE "Friendship" OR DE "Peer relations" OR DE "Friendship -- Sociological aspects" OR DE "Social networks" OR DE "Social support" OR DE "Social interaction" OR DE "Social pressure" OR DE "Peer pressure" OR DE "Social influence" OR DE "Gangs") ) OR SU ( social* or peer* or friend* OR gang* ) OR TI ( social* or peer* or friend* OR gang* ) OR AB ( social* or peer* or friend* OR gang* )  AND ( influenc* AND select* ) OR ( stochastic AND actor ) OR siena OR "simulation investigation" OR ( stochastic AND model* )</w:t>
      </w:r>
    </w:p>
    <w:p w14:paraId="0537EF91" w14:textId="77777777" w:rsidR="005B43BF" w:rsidRPr="00576C20" w:rsidRDefault="005B43BF" w:rsidP="005B43BF">
      <w:pPr>
        <w:rPr>
          <w:b/>
          <w:u w:val="single"/>
        </w:rPr>
      </w:pPr>
    </w:p>
    <w:p w14:paraId="4DEE419A" w14:textId="77777777" w:rsidR="005B43BF" w:rsidRPr="00576C20" w:rsidRDefault="005B43BF" w:rsidP="005B43BF">
      <w:pPr>
        <w:outlineLvl w:val="0"/>
      </w:pPr>
      <w:r w:rsidRPr="00576C20">
        <w:rPr>
          <w:b/>
        </w:rPr>
        <w:t>Web of Science</w:t>
      </w:r>
    </w:p>
    <w:p w14:paraId="48578610" w14:textId="77777777" w:rsidR="005B43BF" w:rsidRPr="00576C20" w:rsidRDefault="005B43BF" w:rsidP="005B43BF">
      <w:pPr>
        <w:pStyle w:val="ListParagraph"/>
        <w:numPr>
          <w:ilvl w:val="0"/>
          <w:numId w:val="5"/>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Performed June 3, 2015</w:t>
      </w:r>
      <w:r>
        <w:rPr>
          <w:rFonts w:ascii="Times New Roman" w:hAnsi="Times New Roman" w:cs="Times New Roman"/>
          <w:sz w:val="24"/>
          <w:szCs w:val="24"/>
          <w:lang w:val="en-US"/>
        </w:rPr>
        <w:t>; updated April 24, 2017</w:t>
      </w:r>
    </w:p>
    <w:p w14:paraId="60BEFAD6" w14:textId="77777777" w:rsidR="005B43BF" w:rsidRPr="00576C20" w:rsidRDefault="005B43BF" w:rsidP="005B43BF">
      <w:pPr>
        <w:pStyle w:val="ListParagraph"/>
        <w:numPr>
          <w:ilvl w:val="0"/>
          <w:numId w:val="5"/>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Database: Web of Science</w:t>
      </w:r>
    </w:p>
    <w:p w14:paraId="19A9DA95" w14:textId="77777777" w:rsidR="005B43BF" w:rsidRDefault="005B43BF" w:rsidP="005B43BF">
      <w:pPr>
        <w:pStyle w:val="ListParagraph"/>
        <w:numPr>
          <w:ilvl w:val="0"/>
          <w:numId w:val="5"/>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Retrieved 821 results</w:t>
      </w:r>
      <w:r>
        <w:rPr>
          <w:rFonts w:ascii="Times New Roman" w:hAnsi="Times New Roman" w:cs="Times New Roman"/>
          <w:sz w:val="24"/>
          <w:szCs w:val="24"/>
          <w:lang w:val="en-US"/>
        </w:rPr>
        <w:t xml:space="preserve"> and 1,338 results respectively</w:t>
      </w:r>
    </w:p>
    <w:p w14:paraId="24333CC1" w14:textId="77777777" w:rsidR="005B43BF" w:rsidRPr="00576C20" w:rsidRDefault="005B43BF" w:rsidP="005B43BF">
      <w:pPr>
        <w:pStyle w:val="ListParagraph"/>
        <w:spacing w:after="0" w:line="240" w:lineRule="auto"/>
        <w:rPr>
          <w:rFonts w:ascii="Times New Roman" w:hAnsi="Times New Roman" w:cs="Times New Roman"/>
          <w:sz w:val="24"/>
          <w:szCs w:val="24"/>
          <w:lang w:val="en-US"/>
        </w:rPr>
      </w:pPr>
    </w:p>
    <w:tbl>
      <w:tblPr>
        <w:tblStyle w:val="TableGrid"/>
        <w:tblW w:w="0" w:type="auto"/>
        <w:tblLook w:val="04A0" w:firstRow="1" w:lastRow="0" w:firstColumn="1" w:lastColumn="0" w:noHBand="0" w:noVBand="1"/>
      </w:tblPr>
      <w:tblGrid>
        <w:gridCol w:w="828"/>
        <w:gridCol w:w="8748"/>
      </w:tblGrid>
      <w:tr w:rsidR="005B43BF" w:rsidRPr="00576C20" w14:paraId="62371792" w14:textId="77777777" w:rsidTr="008276A4">
        <w:tc>
          <w:tcPr>
            <w:tcW w:w="828" w:type="dxa"/>
          </w:tcPr>
          <w:p w14:paraId="5CAE7B8C" w14:textId="77777777" w:rsidR="005B43BF" w:rsidRPr="00576C20" w:rsidRDefault="005B43BF" w:rsidP="008276A4">
            <w:pPr>
              <w:rPr>
                <w:i/>
                <w:lang w:val="en-US"/>
              </w:rPr>
            </w:pPr>
            <w:r w:rsidRPr="00576C20">
              <w:rPr>
                <w:lang w:val="en-US"/>
              </w:rPr>
              <w:t>#5</w:t>
            </w:r>
          </w:p>
        </w:tc>
        <w:tc>
          <w:tcPr>
            <w:tcW w:w="8748" w:type="dxa"/>
          </w:tcPr>
          <w:p w14:paraId="2CC695FB" w14:textId="77777777" w:rsidR="005B43BF" w:rsidRPr="00576C20" w:rsidRDefault="005B43BF" w:rsidP="008276A4">
            <w:pPr>
              <w:rPr>
                <w:lang w:val="en-US"/>
              </w:rPr>
            </w:pPr>
            <w:r w:rsidRPr="00576C20">
              <w:rPr>
                <w:lang w:val="en-US"/>
              </w:rPr>
              <w:t>#3 AND #2 AND #1</w:t>
            </w:r>
          </w:p>
          <w:p w14:paraId="59749C24" w14:textId="77777777" w:rsidR="005B43BF" w:rsidRPr="00576C20" w:rsidRDefault="005B43BF" w:rsidP="008276A4">
            <w:pPr>
              <w:ind w:firstLine="720"/>
              <w:rPr>
                <w:i/>
                <w:lang w:val="en-US"/>
              </w:rPr>
            </w:pPr>
            <w:r w:rsidRPr="00576C20">
              <w:rPr>
                <w:i/>
                <w:lang w:val="en-US"/>
              </w:rPr>
              <w:t>Refined by: LANGUAGES: (ENGLISH)</w:t>
            </w:r>
          </w:p>
          <w:p w14:paraId="699708BD" w14:textId="77777777" w:rsidR="005B43BF" w:rsidRPr="00576C20" w:rsidRDefault="005B43BF" w:rsidP="008276A4">
            <w:pPr>
              <w:ind w:firstLine="720"/>
              <w:rPr>
                <w:lang w:val="en-US"/>
              </w:rPr>
            </w:pPr>
            <w:r w:rsidRPr="00576C20">
              <w:rPr>
                <w:i/>
                <w:lang w:val="en-US"/>
              </w:rPr>
              <w:t>DocType=All document types; Language=All languages;</w:t>
            </w:r>
          </w:p>
        </w:tc>
      </w:tr>
      <w:tr w:rsidR="005B43BF" w:rsidRPr="00576C20" w14:paraId="5853C911" w14:textId="77777777" w:rsidTr="008276A4">
        <w:tc>
          <w:tcPr>
            <w:tcW w:w="828" w:type="dxa"/>
          </w:tcPr>
          <w:p w14:paraId="76901EDE" w14:textId="77777777" w:rsidR="005B43BF" w:rsidRPr="00576C20" w:rsidRDefault="005B43BF" w:rsidP="008276A4">
            <w:pPr>
              <w:rPr>
                <w:i/>
                <w:lang w:val="en-US"/>
              </w:rPr>
            </w:pPr>
            <w:r w:rsidRPr="00576C20">
              <w:rPr>
                <w:lang w:val="en-US"/>
              </w:rPr>
              <w:t>#4</w:t>
            </w:r>
          </w:p>
        </w:tc>
        <w:tc>
          <w:tcPr>
            <w:tcW w:w="8748" w:type="dxa"/>
          </w:tcPr>
          <w:p w14:paraId="11FD1AE5" w14:textId="77777777" w:rsidR="005B43BF" w:rsidRPr="00576C20" w:rsidRDefault="005B43BF" w:rsidP="008276A4">
            <w:pPr>
              <w:rPr>
                <w:lang w:val="en-US"/>
              </w:rPr>
            </w:pPr>
            <w:r w:rsidRPr="00576C20">
              <w:rPr>
                <w:lang w:val="en-US"/>
              </w:rPr>
              <w:t>#3 AND #2 AND #1</w:t>
            </w:r>
          </w:p>
          <w:p w14:paraId="35FD7A90" w14:textId="77777777" w:rsidR="005B43BF" w:rsidRPr="00576C20" w:rsidRDefault="005B43BF" w:rsidP="008276A4">
            <w:pPr>
              <w:ind w:firstLine="720"/>
              <w:rPr>
                <w:i/>
                <w:lang w:val="en-US"/>
              </w:rPr>
            </w:pPr>
            <w:r w:rsidRPr="00576C20">
              <w:rPr>
                <w:i/>
                <w:lang w:val="en-US"/>
              </w:rPr>
              <w:t>DocType=All document types; Language=All languages;</w:t>
            </w:r>
          </w:p>
        </w:tc>
      </w:tr>
      <w:tr w:rsidR="005B43BF" w:rsidRPr="00576C20" w14:paraId="4427FC73" w14:textId="77777777" w:rsidTr="008276A4">
        <w:tc>
          <w:tcPr>
            <w:tcW w:w="828" w:type="dxa"/>
          </w:tcPr>
          <w:p w14:paraId="21557A74" w14:textId="77777777" w:rsidR="005B43BF" w:rsidRPr="00576C20" w:rsidRDefault="005B43BF" w:rsidP="008276A4">
            <w:pPr>
              <w:rPr>
                <w:i/>
                <w:lang w:val="en-US"/>
              </w:rPr>
            </w:pPr>
            <w:r w:rsidRPr="00576C20">
              <w:rPr>
                <w:lang w:val="en-US"/>
              </w:rPr>
              <w:t>#3</w:t>
            </w:r>
          </w:p>
        </w:tc>
        <w:tc>
          <w:tcPr>
            <w:tcW w:w="8748" w:type="dxa"/>
          </w:tcPr>
          <w:p w14:paraId="67476F7B" w14:textId="77777777" w:rsidR="005B43BF" w:rsidRPr="00576C20" w:rsidRDefault="005B43BF" w:rsidP="008276A4">
            <w:pPr>
              <w:ind w:left="720" w:hanging="720"/>
              <w:rPr>
                <w:lang w:val="en-US"/>
              </w:rPr>
            </w:pPr>
            <w:r w:rsidRPr="00576C20">
              <w:rPr>
                <w:lang w:val="en-US"/>
              </w:rPr>
              <w:t>TOPIC: (delinquen* OR firearm* OR weapon* OR aggressi* OR devian* OR criminal* OR crime OR vandal* OR perpetrator* OR arson OR "driving under the influence" OR "drunk driving" OR "drunk driver" OR "drunk drivers" OR "human trafficking" OR "human trafficker" OR "human traffickers" OR kidnapping OR "sex offenses" OR "sex offender" OR "sex offenders" OR "sexual offenses" OR "sex offences" OR "sexual offences" OR assault OR theft OR burglar* OR fraud OR "illegal drug distribution" OR "drug trafficker" OR "drug trafficking" OR "drug traffickers" OR violen* OR stalking OR stalker* OR terroris*)</w:t>
            </w:r>
          </w:p>
          <w:p w14:paraId="3A8CBC7E" w14:textId="77777777" w:rsidR="005B43BF" w:rsidRPr="00576C20" w:rsidRDefault="005B43BF" w:rsidP="008276A4">
            <w:pPr>
              <w:ind w:firstLine="720"/>
              <w:rPr>
                <w:i/>
                <w:lang w:val="en-US"/>
              </w:rPr>
            </w:pPr>
            <w:r w:rsidRPr="00576C20">
              <w:rPr>
                <w:i/>
                <w:lang w:val="en-US"/>
              </w:rPr>
              <w:t>DocType=All document types; Language=All languages;</w:t>
            </w:r>
          </w:p>
        </w:tc>
      </w:tr>
      <w:tr w:rsidR="005B43BF" w:rsidRPr="00576C20" w14:paraId="7E9556F7" w14:textId="77777777" w:rsidTr="008276A4">
        <w:tc>
          <w:tcPr>
            <w:tcW w:w="828" w:type="dxa"/>
          </w:tcPr>
          <w:p w14:paraId="4D0C96FA" w14:textId="77777777" w:rsidR="005B43BF" w:rsidRPr="00576C20" w:rsidRDefault="005B43BF" w:rsidP="008276A4">
            <w:pPr>
              <w:rPr>
                <w:i/>
                <w:lang w:val="en-US"/>
              </w:rPr>
            </w:pPr>
            <w:r w:rsidRPr="00576C20">
              <w:rPr>
                <w:lang w:val="en-US"/>
              </w:rPr>
              <w:t>#2</w:t>
            </w:r>
          </w:p>
        </w:tc>
        <w:tc>
          <w:tcPr>
            <w:tcW w:w="8748" w:type="dxa"/>
          </w:tcPr>
          <w:p w14:paraId="7708CE6E" w14:textId="77777777" w:rsidR="005B43BF" w:rsidRPr="00576C20" w:rsidRDefault="005B43BF" w:rsidP="008276A4">
            <w:pPr>
              <w:rPr>
                <w:lang w:val="en-US"/>
              </w:rPr>
            </w:pPr>
            <w:r w:rsidRPr="00576C20">
              <w:rPr>
                <w:lang w:val="en-US"/>
              </w:rPr>
              <w:t>TOPIC: (social* OR peer* OR friend* OR gang*)</w:t>
            </w:r>
          </w:p>
          <w:p w14:paraId="27E45B75" w14:textId="77777777" w:rsidR="005B43BF" w:rsidRPr="00576C20" w:rsidRDefault="005B43BF" w:rsidP="008276A4">
            <w:pPr>
              <w:ind w:firstLine="720"/>
              <w:rPr>
                <w:i/>
                <w:lang w:val="en-US"/>
              </w:rPr>
            </w:pPr>
            <w:r w:rsidRPr="00576C20">
              <w:rPr>
                <w:i/>
                <w:lang w:val="en-US"/>
              </w:rPr>
              <w:t>DocType=All document types; Language=All languages;</w:t>
            </w:r>
          </w:p>
        </w:tc>
      </w:tr>
      <w:tr w:rsidR="005B43BF" w:rsidRPr="00576C20" w14:paraId="6F54F16F" w14:textId="77777777" w:rsidTr="008276A4">
        <w:tc>
          <w:tcPr>
            <w:tcW w:w="828" w:type="dxa"/>
          </w:tcPr>
          <w:p w14:paraId="42363C2A" w14:textId="77777777" w:rsidR="005B43BF" w:rsidRPr="00576C20" w:rsidRDefault="005B43BF" w:rsidP="008276A4">
            <w:pPr>
              <w:rPr>
                <w:i/>
                <w:lang w:val="en-US"/>
              </w:rPr>
            </w:pPr>
            <w:r w:rsidRPr="00576C20">
              <w:rPr>
                <w:lang w:val="en-US"/>
              </w:rPr>
              <w:t>#1</w:t>
            </w:r>
          </w:p>
        </w:tc>
        <w:tc>
          <w:tcPr>
            <w:tcW w:w="8748" w:type="dxa"/>
          </w:tcPr>
          <w:p w14:paraId="35AEE99B" w14:textId="77777777" w:rsidR="005B43BF" w:rsidRPr="00576C20" w:rsidRDefault="005B43BF" w:rsidP="008276A4">
            <w:pPr>
              <w:ind w:left="720" w:hanging="720"/>
              <w:rPr>
                <w:lang w:val="en-US"/>
              </w:rPr>
            </w:pPr>
            <w:r w:rsidRPr="00576C20">
              <w:rPr>
                <w:lang w:val="en-US"/>
              </w:rPr>
              <w:t>TOPIC: (influenc* AND select*) OR TOPIC: (stochastic AND actor) OR TOPIC: (siena) OR TOPIC: (stochastic AND model) OR TOPIC: ("simulation investigation")</w:t>
            </w:r>
          </w:p>
          <w:p w14:paraId="1244AAB1" w14:textId="77777777" w:rsidR="005B43BF" w:rsidRPr="00576C20" w:rsidRDefault="005B43BF" w:rsidP="008276A4">
            <w:pPr>
              <w:rPr>
                <w:i/>
                <w:lang w:val="en-US"/>
              </w:rPr>
            </w:pPr>
            <w:r w:rsidRPr="00576C20">
              <w:rPr>
                <w:i/>
                <w:lang w:val="en-US"/>
              </w:rPr>
              <w:t>DocType=All document types; Language=All languages;</w:t>
            </w:r>
          </w:p>
        </w:tc>
      </w:tr>
    </w:tbl>
    <w:p w14:paraId="28BF24D0" w14:textId="77777777" w:rsidR="005B43BF" w:rsidRPr="00576C20" w:rsidRDefault="005B43BF" w:rsidP="005B43BF">
      <w:pPr>
        <w:rPr>
          <w:b/>
        </w:rPr>
      </w:pPr>
    </w:p>
    <w:p w14:paraId="47F41235" w14:textId="77777777" w:rsidR="005B43BF" w:rsidRPr="0075733D" w:rsidRDefault="005B43BF" w:rsidP="005B43BF">
      <w:r w:rsidRPr="0075733D">
        <w:rPr>
          <w:b/>
        </w:rPr>
        <w:t>Cited Reference search</w:t>
      </w:r>
      <w:r w:rsidRPr="0075733D">
        <w:t xml:space="preserve">: </w:t>
      </w:r>
      <w:r w:rsidRPr="0075733D">
        <w:rPr>
          <w:color w:val="000000"/>
        </w:rPr>
        <w:t>Snijders, T. A. B. (2001). The statistical evaluation of social network dynamics. Sociological Methodology, 31(1), 361–395.</w:t>
      </w:r>
    </w:p>
    <w:p w14:paraId="796B6280" w14:textId="77777777" w:rsidR="005B43BF" w:rsidRPr="0075733D" w:rsidRDefault="005B43BF" w:rsidP="005B43BF">
      <w:pPr>
        <w:pStyle w:val="ListParagraph"/>
        <w:keepNext/>
        <w:keepLines/>
        <w:numPr>
          <w:ilvl w:val="0"/>
          <w:numId w:val="7"/>
        </w:numPr>
        <w:spacing w:after="0" w:line="240" w:lineRule="auto"/>
        <w:rPr>
          <w:rFonts w:ascii="Times New Roman" w:hAnsi="Times New Roman" w:cs="Times New Roman"/>
          <w:b/>
          <w:sz w:val="24"/>
          <w:szCs w:val="24"/>
          <w:lang w:val="en-US"/>
        </w:rPr>
      </w:pPr>
      <w:r w:rsidRPr="0075733D">
        <w:rPr>
          <w:rFonts w:ascii="Times New Roman" w:hAnsi="Times New Roman" w:cs="Times New Roman"/>
          <w:sz w:val="24"/>
          <w:szCs w:val="24"/>
          <w:lang w:val="en-US"/>
        </w:rPr>
        <w:t>Performed June 23, 2015; updated May 2, 2017</w:t>
      </w:r>
    </w:p>
    <w:p w14:paraId="27AED43E" w14:textId="77777777" w:rsidR="005B43BF" w:rsidRPr="0075733D" w:rsidRDefault="005B43BF" w:rsidP="005B43BF">
      <w:pPr>
        <w:pStyle w:val="ListParagraph"/>
        <w:keepNext/>
        <w:keepLines/>
        <w:numPr>
          <w:ilvl w:val="0"/>
          <w:numId w:val="7"/>
        </w:numPr>
        <w:spacing w:after="0" w:line="240" w:lineRule="auto"/>
        <w:rPr>
          <w:rFonts w:ascii="Times New Roman" w:hAnsi="Times New Roman" w:cs="Times New Roman"/>
          <w:b/>
          <w:sz w:val="24"/>
          <w:szCs w:val="24"/>
          <w:lang w:val="en-US"/>
        </w:rPr>
      </w:pPr>
      <w:r w:rsidRPr="0075733D">
        <w:rPr>
          <w:rFonts w:ascii="Times New Roman" w:hAnsi="Times New Roman" w:cs="Times New Roman"/>
          <w:sz w:val="24"/>
          <w:szCs w:val="24"/>
          <w:lang w:val="en-US"/>
        </w:rPr>
        <w:t>Retrieved 172 results and 241 results respectively</w:t>
      </w:r>
    </w:p>
    <w:p w14:paraId="79111F38" w14:textId="77777777" w:rsidR="005B43BF" w:rsidRPr="00576C20" w:rsidRDefault="005B43BF" w:rsidP="005B43BF">
      <w:pPr>
        <w:keepNext/>
        <w:keepLines/>
        <w:rPr>
          <w:b/>
          <w:u w:val="single"/>
        </w:rPr>
      </w:pPr>
    </w:p>
    <w:p w14:paraId="20E7993D" w14:textId="77777777" w:rsidR="005B43BF" w:rsidRPr="00576C20" w:rsidRDefault="005B43BF" w:rsidP="005B43BF">
      <w:pPr>
        <w:outlineLvl w:val="0"/>
        <w:rPr>
          <w:b/>
        </w:rPr>
      </w:pPr>
      <w:r w:rsidRPr="00576C20">
        <w:rPr>
          <w:b/>
        </w:rPr>
        <w:t>Sociological Abstracts</w:t>
      </w:r>
    </w:p>
    <w:p w14:paraId="6FEE703B" w14:textId="77777777" w:rsidR="005B43BF" w:rsidRPr="00576C20" w:rsidRDefault="005B43BF" w:rsidP="005B43BF">
      <w:pPr>
        <w:pStyle w:val="ListParagraph"/>
        <w:numPr>
          <w:ilvl w:val="0"/>
          <w:numId w:val="8"/>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 xml:space="preserve">Performed </w:t>
      </w:r>
      <w:r>
        <w:rPr>
          <w:rFonts w:ascii="Times New Roman" w:hAnsi="Times New Roman" w:cs="Times New Roman"/>
          <w:sz w:val="24"/>
          <w:szCs w:val="24"/>
          <w:lang w:val="en-US"/>
        </w:rPr>
        <w:t>April 24, 2017</w:t>
      </w:r>
    </w:p>
    <w:p w14:paraId="295474AE" w14:textId="77777777" w:rsidR="005B43BF" w:rsidRPr="00576C20" w:rsidRDefault="005B43BF" w:rsidP="005B43BF">
      <w:pPr>
        <w:pStyle w:val="ListParagraph"/>
        <w:numPr>
          <w:ilvl w:val="0"/>
          <w:numId w:val="8"/>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Database: ProQuest</w:t>
      </w:r>
    </w:p>
    <w:p w14:paraId="280D0AC2" w14:textId="77777777" w:rsidR="005B43BF" w:rsidRPr="00576C20" w:rsidRDefault="005B43BF" w:rsidP="005B43BF">
      <w:pPr>
        <w:pStyle w:val="ListParagraph"/>
        <w:numPr>
          <w:ilvl w:val="0"/>
          <w:numId w:val="8"/>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 xml:space="preserve">Retrieved </w:t>
      </w:r>
      <w:r>
        <w:rPr>
          <w:rFonts w:ascii="Times New Roman" w:hAnsi="Times New Roman" w:cs="Times New Roman"/>
          <w:sz w:val="24"/>
          <w:szCs w:val="24"/>
          <w:lang w:val="en-US"/>
        </w:rPr>
        <w:t>902</w:t>
      </w:r>
      <w:r w:rsidRPr="00576C20">
        <w:rPr>
          <w:rFonts w:ascii="Times New Roman" w:hAnsi="Times New Roman" w:cs="Times New Roman"/>
          <w:sz w:val="24"/>
          <w:szCs w:val="24"/>
          <w:lang w:val="en-US"/>
        </w:rPr>
        <w:t xml:space="preserve"> results</w:t>
      </w:r>
    </w:p>
    <w:p w14:paraId="17627C43" w14:textId="77777777" w:rsidR="005B43BF" w:rsidRPr="00576C20" w:rsidRDefault="005B43BF" w:rsidP="005B43BF"/>
    <w:p w14:paraId="3845CA44" w14:textId="77777777" w:rsidR="005B43BF" w:rsidRDefault="005B43BF" w:rsidP="005B43BF">
      <w:r w:rsidRPr="009D4048">
        <w:t xml:space="preserve">(delinquen* OR firearm* OR weapon* OR aggressi* OR devian* OR criminal* OR crime OR vandal* OR perpetrator* OR arson OR "driving under the influence" OR "drunk driving" OR "drunk driver" OR "drunk drivers" OR "human trafficking" OR "human trafficker" OR "human traffickers" OR kidnapping OR "sex </w:t>
      </w:r>
      <w:r w:rsidRPr="009D4048">
        <w:lastRenderedPageBreak/>
        <w:t>offenses" OR "sex offender" OR "sex offenders" OR "sexual offenses" OR "sex offences" OR "sexual offences" OR assault OR theft OR burglar* OR fraud OR "illegal drug distribution" OR "drug trafficker" OR "drug trafficking" OR "drug traffickers" OR violen* OR stalking OR stalker* OR terroris*) AND ((influenc* AND select*) OR (stochastic AND model*) OR (stochastic AND actor) OR SIENA OR "simulation investigation") AND (ab(peer* OR friend* OR social* OR gang*) OR ti(peer* OR friend* OR social* OR gang*) OR su(peer* OR friend* OR social* OR gang*)) AND pd(20010101-20171231)</w:t>
      </w:r>
      <w:r w:rsidRPr="00CF5632" w:rsidDel="00CF5632">
        <w:t xml:space="preserve"> </w:t>
      </w:r>
    </w:p>
    <w:p w14:paraId="686D67D2" w14:textId="77777777" w:rsidR="005B43BF" w:rsidRDefault="005B43BF" w:rsidP="005B43BF">
      <w:r>
        <w:t>[Note: Limited to English language only]</w:t>
      </w:r>
    </w:p>
    <w:p w14:paraId="4834CA51" w14:textId="77777777" w:rsidR="005B43BF" w:rsidRDefault="005B43BF" w:rsidP="005B43BF"/>
    <w:p w14:paraId="2C4255E6" w14:textId="77777777" w:rsidR="005B43BF" w:rsidRPr="00853214" w:rsidRDefault="005B43BF" w:rsidP="005B43BF">
      <w:pPr>
        <w:rPr>
          <w:b/>
        </w:rPr>
      </w:pPr>
      <w:r w:rsidRPr="00853214">
        <w:rPr>
          <w:b/>
        </w:rPr>
        <w:t>ProQuest Dissertations and Theses Global</w:t>
      </w:r>
    </w:p>
    <w:p w14:paraId="07E6358B" w14:textId="77777777" w:rsidR="005B43BF" w:rsidRDefault="005B43BF" w:rsidP="005B43BF">
      <w:pPr>
        <w:pStyle w:val="ListParagraph"/>
        <w:numPr>
          <w:ilvl w:val="0"/>
          <w:numId w:val="17"/>
        </w:numPr>
      </w:pPr>
      <w:r w:rsidRPr="00853214">
        <w:rPr>
          <w:rFonts w:ascii="Times New Roman" w:hAnsi="Times New Roman" w:cs="Times New Roman"/>
          <w:sz w:val="24"/>
          <w:szCs w:val="24"/>
        </w:rPr>
        <w:t xml:space="preserve">Performed April 24, 2017 </w:t>
      </w:r>
    </w:p>
    <w:p w14:paraId="25A0D8EF" w14:textId="77777777" w:rsidR="005B43BF" w:rsidRDefault="005B43BF" w:rsidP="005B43BF">
      <w:pPr>
        <w:pStyle w:val="ListParagraph"/>
        <w:numPr>
          <w:ilvl w:val="0"/>
          <w:numId w:val="17"/>
        </w:numPr>
      </w:pPr>
      <w:r>
        <w:rPr>
          <w:rFonts w:ascii="Times New Roman" w:hAnsi="Times New Roman" w:cs="Times New Roman"/>
          <w:sz w:val="24"/>
          <w:szCs w:val="24"/>
        </w:rPr>
        <w:t>Database: ProQuest</w:t>
      </w:r>
    </w:p>
    <w:p w14:paraId="26AF0E96" w14:textId="77777777" w:rsidR="005B43BF" w:rsidRPr="00853214" w:rsidRDefault="005B43BF" w:rsidP="005B43BF">
      <w:pPr>
        <w:pStyle w:val="ListParagraph"/>
        <w:numPr>
          <w:ilvl w:val="0"/>
          <w:numId w:val="17"/>
        </w:numPr>
      </w:pPr>
      <w:r>
        <w:rPr>
          <w:rFonts w:ascii="Times New Roman" w:hAnsi="Times New Roman" w:cs="Times New Roman"/>
          <w:sz w:val="24"/>
          <w:szCs w:val="24"/>
        </w:rPr>
        <w:t>Retrieved 691 results</w:t>
      </w:r>
    </w:p>
    <w:p w14:paraId="24CF4817" w14:textId="77777777" w:rsidR="005B43BF" w:rsidRDefault="005B43BF" w:rsidP="005B43BF">
      <w:r>
        <w:t>all(delinquen* OR firearm* OR weapon* OR aggressi* OR devian* OR criminal* OR crime OR vandal* OR perpetrator* OR arson OR "driving under the influence" OR "drunk driving" OR "drunk driver" OR "drunk drivers" OR "human trafficking" OR "human trafficker" OR "human traffickers" OR kidnapping OR "sex offenses" OR "sex offender" OR "sex offenders" OR "sexual offenses" OR "sex offences" OR "sexual offences" OR assault OR theft OR burglar* OR fraud OR "illegal drug distribution" OR "drug trafficker" OR "drug trafficking" OR "drug traffickers" OR violen* OR stalking OR stalker* OR terroris*) AND (all(influenc* AND select*) OR all(stochastic AND model*) OR all(stochastic AND actor) OR all(SIENA) OR all("simulation investigation")) AND all(peer* OR friend* OR social* OR gang*)</w:t>
      </w:r>
    </w:p>
    <w:p w14:paraId="3F0D6BA7" w14:textId="77777777" w:rsidR="005B43BF" w:rsidRDefault="005B43BF" w:rsidP="005B43BF">
      <w:r>
        <w:t>[Note: All terms searched “Anywhere – Except Full-text”. Limiters included: date range 2001 – 2017 and English only.]</w:t>
      </w:r>
    </w:p>
    <w:p w14:paraId="00E7C295" w14:textId="77777777" w:rsidR="005B43BF" w:rsidRDefault="005B43BF" w:rsidP="005B43BF"/>
    <w:p w14:paraId="56208A98" w14:textId="77777777" w:rsidR="005B43BF" w:rsidRPr="00853214" w:rsidRDefault="005B43BF" w:rsidP="005B43BF">
      <w:pPr>
        <w:rPr>
          <w:b/>
        </w:rPr>
      </w:pPr>
      <w:r w:rsidRPr="00853214">
        <w:rPr>
          <w:b/>
        </w:rPr>
        <w:t>National Crime Justice Reference Service (NCJRS) Abstracts</w:t>
      </w:r>
    </w:p>
    <w:p w14:paraId="3971D977" w14:textId="77777777" w:rsidR="005B43BF" w:rsidRDefault="005B43BF" w:rsidP="005B43BF">
      <w:pPr>
        <w:pStyle w:val="ListParagraph"/>
        <w:numPr>
          <w:ilvl w:val="0"/>
          <w:numId w:val="18"/>
        </w:numPr>
      </w:pPr>
      <w:r w:rsidRPr="00853214">
        <w:rPr>
          <w:rFonts w:ascii="Times New Roman" w:hAnsi="Times New Roman" w:cs="Times New Roman"/>
          <w:sz w:val="24"/>
          <w:szCs w:val="24"/>
        </w:rPr>
        <w:t xml:space="preserve">Performed April 24, 2017 </w:t>
      </w:r>
    </w:p>
    <w:p w14:paraId="5FB06CEA" w14:textId="77777777" w:rsidR="005B43BF" w:rsidRDefault="005B43BF" w:rsidP="005B43BF">
      <w:pPr>
        <w:pStyle w:val="ListParagraph"/>
        <w:numPr>
          <w:ilvl w:val="0"/>
          <w:numId w:val="18"/>
        </w:numPr>
      </w:pPr>
      <w:r>
        <w:rPr>
          <w:rFonts w:ascii="Times New Roman" w:hAnsi="Times New Roman" w:cs="Times New Roman"/>
          <w:sz w:val="24"/>
          <w:szCs w:val="24"/>
        </w:rPr>
        <w:t>Database: ProQuest</w:t>
      </w:r>
    </w:p>
    <w:p w14:paraId="0E4F402D" w14:textId="77777777" w:rsidR="005B43BF" w:rsidRPr="00853214" w:rsidRDefault="005B43BF" w:rsidP="005B43BF">
      <w:pPr>
        <w:pStyle w:val="ListParagraph"/>
        <w:numPr>
          <w:ilvl w:val="0"/>
          <w:numId w:val="18"/>
        </w:numPr>
      </w:pPr>
      <w:r>
        <w:rPr>
          <w:rFonts w:ascii="Times New Roman" w:hAnsi="Times New Roman" w:cs="Times New Roman"/>
          <w:sz w:val="24"/>
          <w:szCs w:val="24"/>
        </w:rPr>
        <w:t>Retrieved 294 results</w:t>
      </w:r>
    </w:p>
    <w:p w14:paraId="115DB8CB" w14:textId="77777777" w:rsidR="005B43BF" w:rsidRDefault="005B43BF" w:rsidP="005B43BF">
      <w:r>
        <w:t>(delinquen* OR firearm* OR weapon* OR aggressi* OR devian* OR criminal* OR crime OR vandal* OR perpetrator* OR arson OR "driving under the influence" OR "drunk driving" OR "drunk driver" OR "drunk drivers" OR "human trafficking" OR "human trafficker" OR "human traffickers" OR kidnapping OR "sex offenses" OR "sex offender" OR "sex offenders" OR "sexual offenses" OR "sex offences" OR "sexual offences" OR assault OR theft OR burglar* OR fraud OR "illegal drug distribution" OR "drug trafficker" OR "drug trafficking" OR "drug traffickers" OR violen* OR stalking OR stalker* OR terroris*) AND ((influenc* AND select*) OR (stochastic AND model*) OR (stochastic AND actor) OR SIENA OR "simulation investigation") AND (ab(peer* OR friend* OR social* OR gang*) OR ti(peer* OR friend* OR social* OR gang*) OR su(peer* OR friend* OR social* OR gang*))</w:t>
      </w:r>
    </w:p>
    <w:p w14:paraId="5387114C" w14:textId="77777777" w:rsidR="005B43BF" w:rsidRDefault="005B43BF" w:rsidP="005B43BF">
      <w:r>
        <w:t>[Note: Limiters: date range 2001 – 2017 and English only.]</w:t>
      </w:r>
    </w:p>
    <w:p w14:paraId="7FAF6A5F" w14:textId="77777777" w:rsidR="005B43BF" w:rsidRPr="00576C20" w:rsidRDefault="005B43BF" w:rsidP="005B43BF">
      <w:pPr>
        <w:rPr>
          <w:b/>
        </w:rPr>
      </w:pPr>
      <w:r w:rsidRPr="00576C20" w:rsidDel="0092745E">
        <w:t xml:space="preserve"> </w:t>
      </w:r>
    </w:p>
    <w:p w14:paraId="0790AF95" w14:textId="77777777" w:rsidR="005B43BF" w:rsidRPr="00576C20" w:rsidRDefault="005B43BF" w:rsidP="005B43BF">
      <w:pPr>
        <w:pStyle w:val="Heading2"/>
        <w:spacing w:before="0" w:line="240" w:lineRule="auto"/>
        <w:rPr>
          <w:rFonts w:ascii="Times New Roman" w:hAnsi="Times New Roman" w:cs="Times New Roman"/>
          <w:sz w:val="24"/>
          <w:szCs w:val="24"/>
          <w:lang w:val="en-US"/>
        </w:rPr>
      </w:pPr>
    </w:p>
    <w:p w14:paraId="54AC9E5A" w14:textId="77777777" w:rsidR="005B43BF" w:rsidRPr="00576C20" w:rsidRDefault="005B43BF" w:rsidP="005B43BF">
      <w:pPr>
        <w:jc w:val="center"/>
        <w:outlineLvl w:val="0"/>
        <w:rPr>
          <w:b/>
        </w:rPr>
      </w:pPr>
      <w:r w:rsidRPr="00576C20">
        <w:rPr>
          <w:b/>
        </w:rPr>
        <w:t>Full Text Searches</w:t>
      </w:r>
    </w:p>
    <w:p w14:paraId="7D43B783" w14:textId="77777777" w:rsidR="005B43BF" w:rsidRPr="00576C20" w:rsidRDefault="005B43BF" w:rsidP="005B43BF">
      <w:pPr>
        <w:outlineLvl w:val="0"/>
        <w:rPr>
          <w:b/>
        </w:rPr>
      </w:pPr>
      <w:r w:rsidRPr="00576C20">
        <w:rPr>
          <w:b/>
        </w:rPr>
        <w:t>JSTOR (3 searches)</w:t>
      </w:r>
    </w:p>
    <w:p w14:paraId="29E40E1C" w14:textId="77777777" w:rsidR="005B43BF" w:rsidRPr="00576C20" w:rsidRDefault="005B43BF" w:rsidP="005B43BF">
      <w:r w:rsidRPr="00576C20">
        <w:t>(((peer* OR friend*) AND (delinquen* OR crim* OR aggressi*)) AND ("stochastic model"~5)) AND la:(eng OR en)</w:t>
      </w:r>
    </w:p>
    <w:p w14:paraId="2CFE02D8" w14:textId="77777777" w:rsidR="005B43BF" w:rsidRPr="00576C20" w:rsidRDefault="005B43BF" w:rsidP="005B43BF">
      <w:pPr>
        <w:pStyle w:val="ListParagraph"/>
        <w:keepNext/>
        <w:keepLines/>
        <w:numPr>
          <w:ilvl w:val="0"/>
          <w:numId w:val="9"/>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lastRenderedPageBreak/>
        <w:t>Performed June 5, 2015</w:t>
      </w:r>
      <w:r>
        <w:rPr>
          <w:rFonts w:ascii="Times New Roman" w:hAnsi="Times New Roman" w:cs="Times New Roman"/>
          <w:sz w:val="24"/>
          <w:szCs w:val="24"/>
          <w:lang w:val="en-US"/>
        </w:rPr>
        <w:t>; updated April 25, 2017</w:t>
      </w:r>
    </w:p>
    <w:p w14:paraId="27BFD490" w14:textId="77777777" w:rsidR="005B43BF" w:rsidRPr="00576C20" w:rsidRDefault="005B43BF" w:rsidP="005B43BF">
      <w:pPr>
        <w:pStyle w:val="ListParagraph"/>
        <w:numPr>
          <w:ilvl w:val="0"/>
          <w:numId w:val="9"/>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Date Range: 01/01/2001 – current date</w:t>
      </w:r>
      <w:r>
        <w:rPr>
          <w:rFonts w:ascii="Times New Roman" w:hAnsi="Times New Roman" w:cs="Times New Roman"/>
          <w:sz w:val="24"/>
          <w:szCs w:val="24"/>
          <w:lang w:val="en-US"/>
        </w:rPr>
        <w:t>; 01/01/2001 – 31/12/2017</w:t>
      </w:r>
    </w:p>
    <w:p w14:paraId="054A65B8" w14:textId="77777777" w:rsidR="005B43BF" w:rsidRDefault="005B43BF" w:rsidP="005B43BF">
      <w:pPr>
        <w:pStyle w:val="ListParagraph"/>
        <w:numPr>
          <w:ilvl w:val="0"/>
          <w:numId w:val="9"/>
        </w:numPr>
        <w:spacing w:after="0" w:line="240" w:lineRule="auto"/>
        <w:rPr>
          <w:rFonts w:ascii="Times New Roman" w:hAnsi="Times New Roman" w:cs="Times New Roman"/>
          <w:b/>
          <w:sz w:val="24"/>
          <w:szCs w:val="24"/>
          <w:lang w:val="en-US"/>
        </w:rPr>
      </w:pPr>
      <w:r w:rsidRPr="00576C20">
        <w:rPr>
          <w:rFonts w:ascii="Times New Roman" w:hAnsi="Times New Roman" w:cs="Times New Roman"/>
          <w:b/>
          <w:sz w:val="24"/>
          <w:szCs w:val="24"/>
          <w:lang w:val="en-US"/>
        </w:rPr>
        <w:t>Results = 242</w:t>
      </w:r>
      <w:r>
        <w:rPr>
          <w:rFonts w:ascii="Times New Roman" w:hAnsi="Times New Roman" w:cs="Times New Roman"/>
          <w:b/>
          <w:sz w:val="24"/>
          <w:szCs w:val="24"/>
          <w:lang w:val="en-US"/>
        </w:rPr>
        <w:t xml:space="preserve"> and 246 respectively</w:t>
      </w:r>
    </w:p>
    <w:p w14:paraId="122CE950" w14:textId="77777777" w:rsidR="005B43BF" w:rsidRPr="00576C20" w:rsidRDefault="005B43BF" w:rsidP="005B43BF">
      <w:pPr>
        <w:pStyle w:val="ListParagraph"/>
        <w:spacing w:after="0" w:line="240" w:lineRule="auto"/>
        <w:rPr>
          <w:rFonts w:ascii="Times New Roman" w:hAnsi="Times New Roman" w:cs="Times New Roman"/>
          <w:b/>
          <w:sz w:val="24"/>
          <w:szCs w:val="24"/>
          <w:lang w:val="en-US"/>
        </w:rPr>
      </w:pPr>
    </w:p>
    <w:p w14:paraId="5FFF4EA5" w14:textId="77777777" w:rsidR="005B43BF" w:rsidRPr="00576C20" w:rsidRDefault="005B43BF" w:rsidP="005B43BF">
      <w:pPr>
        <w:keepNext/>
        <w:keepLines/>
      </w:pPr>
      <w:r w:rsidRPr="00576C20">
        <w:t>(((peer* OR friend*) AND (delinquen* OR crim* OR aggressi*)) AND ("stochastic actor"~5)) AND la:(eng OR en)</w:t>
      </w:r>
    </w:p>
    <w:p w14:paraId="6078ECB3" w14:textId="77777777" w:rsidR="005B43BF" w:rsidRPr="00576C20" w:rsidRDefault="005B43BF" w:rsidP="005B43BF">
      <w:pPr>
        <w:pStyle w:val="ListParagraph"/>
        <w:keepNext/>
        <w:keepLines/>
        <w:numPr>
          <w:ilvl w:val="0"/>
          <w:numId w:val="10"/>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Performed June 5, 2015</w:t>
      </w:r>
      <w:r>
        <w:rPr>
          <w:rFonts w:ascii="Times New Roman" w:hAnsi="Times New Roman" w:cs="Times New Roman"/>
          <w:sz w:val="24"/>
          <w:szCs w:val="24"/>
          <w:lang w:val="en-US"/>
        </w:rPr>
        <w:t>; updated April 25, 2017</w:t>
      </w:r>
    </w:p>
    <w:p w14:paraId="1A1D8A49" w14:textId="77777777" w:rsidR="005B43BF" w:rsidRPr="00576C20" w:rsidRDefault="005B43BF" w:rsidP="005B43BF">
      <w:pPr>
        <w:pStyle w:val="ListParagraph"/>
        <w:numPr>
          <w:ilvl w:val="0"/>
          <w:numId w:val="10"/>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Date Range: 01/01/2001 – current date</w:t>
      </w:r>
      <w:r>
        <w:rPr>
          <w:rFonts w:ascii="Times New Roman" w:hAnsi="Times New Roman" w:cs="Times New Roman"/>
          <w:sz w:val="24"/>
          <w:szCs w:val="24"/>
          <w:lang w:val="en-US"/>
        </w:rPr>
        <w:t>; 01/01/2001 – 31/12/2017</w:t>
      </w:r>
    </w:p>
    <w:p w14:paraId="7A4EE4A3" w14:textId="77777777" w:rsidR="005B43BF" w:rsidRDefault="005B43BF" w:rsidP="005B43BF">
      <w:pPr>
        <w:pStyle w:val="ListParagraph"/>
        <w:numPr>
          <w:ilvl w:val="0"/>
          <w:numId w:val="10"/>
        </w:numPr>
        <w:spacing w:after="0" w:line="240" w:lineRule="auto"/>
        <w:rPr>
          <w:rFonts w:ascii="Times New Roman" w:hAnsi="Times New Roman" w:cs="Times New Roman"/>
          <w:b/>
          <w:sz w:val="24"/>
          <w:szCs w:val="24"/>
          <w:lang w:val="en-US"/>
        </w:rPr>
      </w:pPr>
      <w:r w:rsidRPr="00576C20">
        <w:rPr>
          <w:rFonts w:ascii="Times New Roman" w:hAnsi="Times New Roman" w:cs="Times New Roman"/>
          <w:b/>
          <w:sz w:val="24"/>
          <w:szCs w:val="24"/>
          <w:lang w:val="en-US"/>
        </w:rPr>
        <w:t>Results = 18</w:t>
      </w:r>
      <w:r>
        <w:rPr>
          <w:rFonts w:ascii="Times New Roman" w:hAnsi="Times New Roman" w:cs="Times New Roman"/>
          <w:b/>
          <w:sz w:val="24"/>
          <w:szCs w:val="24"/>
          <w:lang w:val="en-US"/>
        </w:rPr>
        <w:t xml:space="preserve"> </w:t>
      </w:r>
      <w:r w:rsidRPr="00853214">
        <w:rPr>
          <w:rFonts w:ascii="Times New Roman" w:hAnsi="Times New Roman" w:cs="Times New Roman"/>
          <w:sz w:val="24"/>
          <w:szCs w:val="24"/>
          <w:lang w:val="en-US"/>
        </w:rPr>
        <w:t>[same results on update]</w:t>
      </w:r>
    </w:p>
    <w:p w14:paraId="3FA6446A" w14:textId="77777777" w:rsidR="005B43BF" w:rsidRPr="00576C20" w:rsidRDefault="005B43BF" w:rsidP="005B43BF">
      <w:pPr>
        <w:pStyle w:val="ListParagraph"/>
        <w:spacing w:after="0" w:line="240" w:lineRule="auto"/>
        <w:rPr>
          <w:rFonts w:ascii="Times New Roman" w:hAnsi="Times New Roman" w:cs="Times New Roman"/>
          <w:b/>
          <w:sz w:val="24"/>
          <w:szCs w:val="24"/>
          <w:lang w:val="en-US"/>
        </w:rPr>
      </w:pPr>
    </w:p>
    <w:p w14:paraId="689B7271" w14:textId="77777777" w:rsidR="005B43BF" w:rsidRPr="00576C20" w:rsidRDefault="005B43BF" w:rsidP="005B43BF">
      <w:pPr>
        <w:keepNext/>
        <w:keepLines/>
      </w:pPr>
      <w:r w:rsidRPr="00576C20">
        <w:t>(((peer* OR friend*) AND (delinquen* OR crim* OR aggressi*)) AND ("selection influence"~10)) AND la:(eng OR en)</w:t>
      </w:r>
    </w:p>
    <w:p w14:paraId="2E825462" w14:textId="77777777" w:rsidR="005B43BF" w:rsidRPr="00576C20" w:rsidRDefault="005B43BF" w:rsidP="005B43BF">
      <w:pPr>
        <w:pStyle w:val="ListParagraph"/>
        <w:keepNext/>
        <w:keepLines/>
        <w:numPr>
          <w:ilvl w:val="0"/>
          <w:numId w:val="10"/>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Performed June 5, 2015</w:t>
      </w:r>
      <w:r>
        <w:rPr>
          <w:rFonts w:ascii="Times New Roman" w:hAnsi="Times New Roman" w:cs="Times New Roman"/>
          <w:sz w:val="24"/>
          <w:szCs w:val="24"/>
          <w:lang w:val="en-US"/>
        </w:rPr>
        <w:t>; updated April 26, 2017</w:t>
      </w:r>
    </w:p>
    <w:p w14:paraId="58EC0CB1" w14:textId="77777777" w:rsidR="005B43BF" w:rsidRPr="00576C20" w:rsidRDefault="005B43BF" w:rsidP="005B43BF">
      <w:pPr>
        <w:pStyle w:val="ListParagraph"/>
        <w:keepNext/>
        <w:keepLines/>
        <w:numPr>
          <w:ilvl w:val="0"/>
          <w:numId w:val="10"/>
        </w:numPr>
        <w:spacing w:after="0" w:line="240" w:lineRule="auto"/>
        <w:rPr>
          <w:rFonts w:ascii="Times New Roman" w:hAnsi="Times New Roman" w:cs="Times New Roman"/>
          <w:b/>
          <w:sz w:val="24"/>
          <w:szCs w:val="24"/>
          <w:lang w:val="en-US"/>
        </w:rPr>
      </w:pPr>
      <w:r w:rsidRPr="00576C20">
        <w:rPr>
          <w:rFonts w:ascii="Times New Roman" w:hAnsi="Times New Roman" w:cs="Times New Roman"/>
          <w:sz w:val="24"/>
          <w:szCs w:val="24"/>
          <w:lang w:val="en-US"/>
        </w:rPr>
        <w:t>Date Range: 01/01/2001 – current date</w:t>
      </w:r>
      <w:r>
        <w:rPr>
          <w:rFonts w:ascii="Times New Roman" w:hAnsi="Times New Roman" w:cs="Times New Roman"/>
          <w:sz w:val="24"/>
          <w:szCs w:val="24"/>
          <w:lang w:val="en-US"/>
        </w:rPr>
        <w:t>; 2015 - 2017</w:t>
      </w:r>
    </w:p>
    <w:p w14:paraId="72AFBB03" w14:textId="77777777" w:rsidR="005B43BF" w:rsidRPr="00576C20" w:rsidRDefault="005B43BF" w:rsidP="005B43BF">
      <w:pPr>
        <w:pStyle w:val="ListParagraph"/>
        <w:keepNext/>
        <w:keepLines/>
        <w:numPr>
          <w:ilvl w:val="0"/>
          <w:numId w:val="10"/>
        </w:numPr>
        <w:spacing w:after="0" w:line="240" w:lineRule="auto"/>
        <w:rPr>
          <w:rFonts w:ascii="Times New Roman" w:hAnsi="Times New Roman" w:cs="Times New Roman"/>
          <w:sz w:val="24"/>
          <w:szCs w:val="24"/>
          <w:lang w:val="en-US"/>
        </w:rPr>
      </w:pPr>
      <w:r w:rsidRPr="00576C20">
        <w:rPr>
          <w:rFonts w:ascii="Times New Roman" w:hAnsi="Times New Roman" w:cs="Times New Roman"/>
          <w:b/>
          <w:sz w:val="24"/>
          <w:szCs w:val="24"/>
          <w:lang w:val="en-US"/>
        </w:rPr>
        <w:t>Results = 1071</w:t>
      </w:r>
      <w:r w:rsidRPr="00576C20">
        <w:rPr>
          <w:rFonts w:ascii="Times New Roman" w:hAnsi="Times New Roman" w:cs="Times New Roman"/>
          <w:sz w:val="24"/>
          <w:szCs w:val="24"/>
          <w:lang w:val="en-US"/>
        </w:rPr>
        <w:t xml:space="preserve"> (First 300 included)</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65</w:t>
      </w:r>
    </w:p>
    <w:p w14:paraId="5AA664B0" w14:textId="77777777" w:rsidR="005B43BF" w:rsidRPr="00576C20" w:rsidRDefault="005B43BF" w:rsidP="005B43BF">
      <w:pPr>
        <w:rPr>
          <w:b/>
          <w:u w:val="single"/>
        </w:rPr>
      </w:pPr>
    </w:p>
    <w:p w14:paraId="3C71A4DB" w14:textId="77777777" w:rsidR="005B43BF" w:rsidRPr="00576C20" w:rsidRDefault="005B43BF" w:rsidP="005B43BF">
      <w:pPr>
        <w:outlineLvl w:val="0"/>
        <w:rPr>
          <w:b/>
        </w:rPr>
      </w:pPr>
      <w:r w:rsidRPr="00576C20">
        <w:rPr>
          <w:b/>
        </w:rPr>
        <w:t>Google Scholar</w:t>
      </w:r>
      <w:r w:rsidRPr="00576C20">
        <w:rPr>
          <w:b/>
          <w:u w:val="single"/>
        </w:rPr>
        <w:t xml:space="preserve"> </w:t>
      </w:r>
      <w:r w:rsidRPr="00576C20">
        <w:rPr>
          <w:b/>
        </w:rPr>
        <w:t>(2 searches)</w:t>
      </w:r>
    </w:p>
    <w:p w14:paraId="6ECE3521" w14:textId="77777777" w:rsidR="005B43BF" w:rsidRPr="00576C20" w:rsidRDefault="005B43BF" w:rsidP="005B43BF">
      <w:r w:rsidRPr="00576C20">
        <w:t>(peer OR friend OR friendship) (crime OR delinquent OR delinquency OR aggression OR aggressive) (SIENA)</w:t>
      </w:r>
    </w:p>
    <w:p w14:paraId="77D92F71" w14:textId="77777777" w:rsidR="005B43BF" w:rsidRPr="00576C20" w:rsidRDefault="005B43BF" w:rsidP="005B43BF">
      <w:pPr>
        <w:pStyle w:val="ListParagraph"/>
        <w:keepNext/>
        <w:keepLines/>
        <w:numPr>
          <w:ilvl w:val="0"/>
          <w:numId w:val="11"/>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Performed June 5, 2015</w:t>
      </w:r>
      <w:r>
        <w:rPr>
          <w:rFonts w:ascii="Times New Roman" w:hAnsi="Times New Roman" w:cs="Times New Roman"/>
          <w:sz w:val="24"/>
          <w:szCs w:val="24"/>
          <w:lang w:val="en-US"/>
        </w:rPr>
        <w:t>; updated April 26, 2017</w:t>
      </w:r>
    </w:p>
    <w:p w14:paraId="61FDF703" w14:textId="77777777" w:rsidR="005B43BF" w:rsidRPr="00576C20" w:rsidRDefault="005B43BF" w:rsidP="005B43BF">
      <w:pPr>
        <w:pStyle w:val="ListParagraph"/>
        <w:numPr>
          <w:ilvl w:val="0"/>
          <w:numId w:val="11"/>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Date Range: 2001 – current date</w:t>
      </w:r>
      <w:r>
        <w:rPr>
          <w:rFonts w:ascii="Times New Roman" w:hAnsi="Times New Roman" w:cs="Times New Roman"/>
          <w:sz w:val="24"/>
          <w:szCs w:val="24"/>
          <w:lang w:val="en-US"/>
        </w:rPr>
        <w:t>; 2015 – current date</w:t>
      </w:r>
    </w:p>
    <w:p w14:paraId="66FA1CC2" w14:textId="77777777" w:rsidR="005B43BF" w:rsidRPr="00576C20" w:rsidRDefault="005B43BF" w:rsidP="005B43BF">
      <w:pPr>
        <w:pStyle w:val="ListParagraph"/>
        <w:keepNext/>
        <w:keepLines/>
        <w:numPr>
          <w:ilvl w:val="0"/>
          <w:numId w:val="11"/>
        </w:numPr>
        <w:spacing w:after="0" w:line="240" w:lineRule="auto"/>
        <w:rPr>
          <w:rFonts w:ascii="Times New Roman" w:hAnsi="Times New Roman" w:cs="Times New Roman"/>
          <w:sz w:val="24"/>
          <w:szCs w:val="24"/>
          <w:lang w:val="en-US"/>
        </w:rPr>
      </w:pPr>
      <w:r w:rsidRPr="00576C20">
        <w:rPr>
          <w:rFonts w:ascii="Times New Roman" w:hAnsi="Times New Roman" w:cs="Times New Roman"/>
          <w:b/>
          <w:sz w:val="24"/>
          <w:szCs w:val="24"/>
          <w:lang w:val="en-US"/>
        </w:rPr>
        <w:t>Results = 7760</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2020</w:t>
      </w:r>
      <w:r>
        <w:rPr>
          <w:rFonts w:ascii="Times New Roman" w:hAnsi="Times New Roman" w:cs="Times New Roman"/>
          <w:sz w:val="24"/>
          <w:szCs w:val="24"/>
          <w:lang w:val="en-US"/>
        </w:rPr>
        <w:t xml:space="preserve"> (first 200 included for both)</w:t>
      </w:r>
    </w:p>
    <w:p w14:paraId="242E232F" w14:textId="77777777" w:rsidR="005B43BF" w:rsidRPr="00576C20" w:rsidRDefault="005B43BF" w:rsidP="005B43BF"/>
    <w:p w14:paraId="19087A59" w14:textId="77777777" w:rsidR="005B43BF" w:rsidRPr="00576C20" w:rsidRDefault="005B43BF" w:rsidP="005B43BF">
      <w:r w:rsidRPr="00576C20">
        <w:t>(peer OR friendship OR friend) (crime OR delinquent OR delinquency OR aggression O</w:t>
      </w:r>
      <w:r>
        <w:t>R</w:t>
      </w:r>
      <w:r w:rsidRPr="00576C20">
        <w:t xml:space="preserve"> aggressive) (stochastic actor)</w:t>
      </w:r>
    </w:p>
    <w:p w14:paraId="754A6B9D" w14:textId="77777777" w:rsidR="005B43BF" w:rsidRPr="00576C20" w:rsidRDefault="005B43BF" w:rsidP="005B43BF">
      <w:pPr>
        <w:pStyle w:val="ListParagraph"/>
        <w:keepNext/>
        <w:keepLines/>
        <w:numPr>
          <w:ilvl w:val="0"/>
          <w:numId w:val="12"/>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Performed June 7, 2015</w:t>
      </w:r>
      <w:r>
        <w:rPr>
          <w:rFonts w:ascii="Times New Roman" w:hAnsi="Times New Roman" w:cs="Times New Roman"/>
          <w:sz w:val="24"/>
          <w:szCs w:val="24"/>
          <w:lang w:val="en-US"/>
        </w:rPr>
        <w:t>; updated April 26, 2017</w:t>
      </w:r>
    </w:p>
    <w:p w14:paraId="430F6A95" w14:textId="77777777" w:rsidR="005B43BF" w:rsidRPr="00576C20" w:rsidRDefault="005B43BF" w:rsidP="005B43BF">
      <w:pPr>
        <w:pStyle w:val="ListParagraph"/>
        <w:numPr>
          <w:ilvl w:val="0"/>
          <w:numId w:val="12"/>
        </w:numPr>
        <w:spacing w:after="0" w:line="240" w:lineRule="auto"/>
        <w:rPr>
          <w:rFonts w:ascii="Times New Roman" w:hAnsi="Times New Roman" w:cs="Times New Roman"/>
          <w:sz w:val="24"/>
          <w:szCs w:val="24"/>
          <w:lang w:val="en-US"/>
        </w:rPr>
      </w:pPr>
      <w:r w:rsidRPr="00576C20">
        <w:rPr>
          <w:rFonts w:ascii="Times New Roman" w:hAnsi="Times New Roman" w:cs="Times New Roman"/>
          <w:sz w:val="24"/>
          <w:szCs w:val="24"/>
          <w:lang w:val="en-US"/>
        </w:rPr>
        <w:t>Date Range: 01/01/2001 – current date</w:t>
      </w:r>
      <w:r>
        <w:rPr>
          <w:rFonts w:ascii="Times New Roman" w:hAnsi="Times New Roman" w:cs="Times New Roman"/>
          <w:sz w:val="24"/>
          <w:szCs w:val="24"/>
          <w:lang w:val="en-US"/>
        </w:rPr>
        <w:t>; 2015 – current date</w:t>
      </w:r>
    </w:p>
    <w:p w14:paraId="4178BC68" w14:textId="77777777" w:rsidR="005B43BF" w:rsidRDefault="005B43BF" w:rsidP="005B43BF">
      <w:pPr>
        <w:pStyle w:val="ListParagraph"/>
        <w:keepNext/>
        <w:keepLines/>
        <w:numPr>
          <w:ilvl w:val="0"/>
          <w:numId w:val="12"/>
        </w:numPr>
        <w:spacing w:after="0" w:line="240" w:lineRule="auto"/>
      </w:pPr>
      <w:r w:rsidRPr="00853214">
        <w:rPr>
          <w:rFonts w:ascii="Times New Roman" w:hAnsi="Times New Roman" w:cs="Times New Roman"/>
          <w:b/>
          <w:sz w:val="24"/>
          <w:szCs w:val="24"/>
          <w:lang w:val="en-US"/>
        </w:rPr>
        <w:t>Results = 1280</w:t>
      </w:r>
      <w:r>
        <w:rPr>
          <w:rFonts w:ascii="Times New Roman" w:hAnsi="Times New Roman" w:cs="Times New Roman"/>
          <w:sz w:val="24"/>
          <w:szCs w:val="24"/>
          <w:lang w:val="en-US"/>
        </w:rPr>
        <w:t xml:space="preserve">; </w:t>
      </w:r>
      <w:r w:rsidRPr="00853214">
        <w:rPr>
          <w:rFonts w:ascii="Times New Roman" w:hAnsi="Times New Roman" w:cs="Times New Roman"/>
          <w:b/>
          <w:sz w:val="24"/>
          <w:szCs w:val="24"/>
          <w:lang w:val="en-US"/>
        </w:rPr>
        <w:t>2540</w:t>
      </w:r>
      <w:r w:rsidRPr="00576C20">
        <w:rPr>
          <w:rFonts w:ascii="Times New Roman" w:hAnsi="Times New Roman" w:cs="Times New Roman"/>
          <w:sz w:val="24"/>
          <w:szCs w:val="24"/>
          <w:lang w:val="en-US"/>
        </w:rPr>
        <w:t xml:space="preserve"> (first 200 included</w:t>
      </w:r>
      <w:r>
        <w:rPr>
          <w:rFonts w:ascii="Times New Roman" w:hAnsi="Times New Roman" w:cs="Times New Roman"/>
          <w:sz w:val="24"/>
          <w:szCs w:val="24"/>
          <w:lang w:val="en-US"/>
        </w:rPr>
        <w:t xml:space="preserve"> for both)</w:t>
      </w:r>
    </w:p>
    <w:p w14:paraId="6F53BFB0" w14:textId="7AEDBFFD" w:rsidR="005B43BF" w:rsidRDefault="005B43BF" w:rsidP="005B43BF">
      <w:pPr>
        <w:rPr>
          <w:lang w:val="en-CA"/>
        </w:rPr>
      </w:pPr>
    </w:p>
    <w:p w14:paraId="0DEB5343" w14:textId="36663AD6" w:rsidR="005B43BF" w:rsidRDefault="005B43BF" w:rsidP="005B43BF">
      <w:pPr>
        <w:tabs>
          <w:tab w:val="left" w:pos="2298"/>
        </w:tabs>
        <w:rPr>
          <w:lang w:val="en-CA"/>
        </w:rPr>
      </w:pPr>
      <w:r>
        <w:rPr>
          <w:lang w:val="en-CA"/>
        </w:rPr>
        <w:tab/>
      </w:r>
    </w:p>
    <w:p w14:paraId="33E66D1B" w14:textId="77777777" w:rsidR="005B43BF" w:rsidRDefault="005B43BF" w:rsidP="005B43BF">
      <w:pPr>
        <w:tabs>
          <w:tab w:val="left" w:pos="2298"/>
        </w:tabs>
        <w:rPr>
          <w:lang w:val="en-CA"/>
        </w:rPr>
      </w:pPr>
      <w:r>
        <w:rPr>
          <w:lang w:val="en-CA"/>
        </w:rPr>
        <w:br w:type="page"/>
      </w:r>
    </w:p>
    <w:p w14:paraId="576F24E2" w14:textId="77777777" w:rsidR="005B43BF" w:rsidRDefault="005B43BF" w:rsidP="005B43BF">
      <w:pPr>
        <w:tabs>
          <w:tab w:val="left" w:pos="2298"/>
        </w:tabs>
        <w:rPr>
          <w:lang w:val="en-CA"/>
        </w:rPr>
      </w:pPr>
      <w:r w:rsidRPr="005B43BF">
        <w:rPr>
          <w:lang w:val="en-CA"/>
        </w:rPr>
        <w:lastRenderedPageBreak/>
        <w:t>Appendix 2. Study flow diagram.</w:t>
      </w:r>
    </w:p>
    <w:p w14:paraId="7E216091" w14:textId="77777777" w:rsidR="005B43BF" w:rsidRDefault="005B43BF" w:rsidP="005B43BF">
      <w:pPr>
        <w:tabs>
          <w:tab w:val="left" w:pos="2298"/>
        </w:tabs>
        <w:rPr>
          <w:lang w:val="en-CA"/>
        </w:rPr>
      </w:pPr>
    </w:p>
    <w:p w14:paraId="61829D80" w14:textId="4A28D506" w:rsidR="005B43BF" w:rsidRDefault="005B43BF" w:rsidP="005B43BF">
      <w:pPr>
        <w:tabs>
          <w:tab w:val="left" w:pos="2298"/>
        </w:tabs>
        <w:rPr>
          <w:lang w:val="en-CA"/>
        </w:rPr>
      </w:pPr>
      <w:r>
        <w:rPr>
          <w:noProof/>
          <w:lang w:val="en-CA"/>
        </w:rPr>
        <w:drawing>
          <wp:inline distT="0" distB="0" distL="0" distR="0" wp14:anchorId="1B811974" wp14:editId="7D8B63D7">
            <wp:extent cx="6515100" cy="5524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Appendix 2 - workflow figure.pdf"/>
                    <pic:cNvPicPr/>
                  </pic:nvPicPr>
                  <pic:blipFill>
                    <a:blip r:embed="rId13">
                      <a:extLst>
                        <a:ext uri="{28A0092B-C50C-407E-A947-70E740481C1C}">
                          <a14:useLocalDpi xmlns:a14="http://schemas.microsoft.com/office/drawing/2010/main" val="0"/>
                        </a:ext>
                      </a:extLst>
                    </a:blip>
                    <a:stretch>
                      <a:fillRect/>
                    </a:stretch>
                  </pic:blipFill>
                  <pic:spPr>
                    <a:xfrm>
                      <a:off x="0" y="0"/>
                      <a:ext cx="6515100" cy="5524500"/>
                    </a:xfrm>
                    <a:prstGeom prst="rect">
                      <a:avLst/>
                    </a:prstGeom>
                  </pic:spPr>
                </pic:pic>
              </a:graphicData>
            </a:graphic>
          </wp:inline>
        </w:drawing>
      </w:r>
    </w:p>
    <w:p w14:paraId="6AE11708" w14:textId="77777777" w:rsidR="005B43BF" w:rsidRPr="005B43BF" w:rsidRDefault="005B43BF" w:rsidP="005B43BF">
      <w:pPr>
        <w:tabs>
          <w:tab w:val="left" w:pos="2298"/>
        </w:tabs>
        <w:rPr>
          <w:lang w:val="en-CA"/>
        </w:rPr>
      </w:pPr>
    </w:p>
    <w:p w14:paraId="67B64C8C" w14:textId="5DE6E664" w:rsidR="005B43BF" w:rsidRPr="005B43BF" w:rsidRDefault="005B43BF" w:rsidP="005B43BF">
      <w:pPr>
        <w:tabs>
          <w:tab w:val="left" w:pos="2298"/>
        </w:tabs>
        <w:rPr>
          <w:lang w:val="en-CA"/>
        </w:rPr>
        <w:sectPr w:rsidR="005B43BF" w:rsidRPr="005B43BF" w:rsidSect="005B43BF">
          <w:pgSz w:w="12240" w:h="15840"/>
          <w:pgMar w:top="1440" w:right="720" w:bottom="1440" w:left="720" w:header="708" w:footer="708" w:gutter="0"/>
          <w:cols w:space="708"/>
          <w:docGrid w:linePitch="360"/>
        </w:sectPr>
      </w:pPr>
      <w:r w:rsidRPr="005B43BF">
        <w:rPr>
          <w:lang w:val="en-CA"/>
        </w:rPr>
        <w:t>Caption: Adapted from Higgins and Green (2011, figure 11.2.a).</w:t>
      </w:r>
      <w:r>
        <w:rPr>
          <w:lang w:val="en-CA"/>
        </w:rPr>
        <w:tab/>
      </w:r>
    </w:p>
    <w:p w14:paraId="73E5A039" w14:textId="44098D41" w:rsidR="005B43BF" w:rsidRDefault="005B43BF" w:rsidP="005B43BF">
      <w:pPr>
        <w:outlineLvl w:val="0"/>
        <w:rPr>
          <w:lang w:val="en-CA"/>
        </w:rPr>
      </w:pPr>
      <w:r>
        <w:rPr>
          <w:lang w:val="en-CA"/>
        </w:rPr>
        <w:lastRenderedPageBreak/>
        <w:t>Table S1. Details of included studies.</w:t>
      </w:r>
    </w:p>
    <w:p w14:paraId="4B409AB9" w14:textId="77777777" w:rsidR="005B43BF" w:rsidRDefault="005B43BF" w:rsidP="005B43BF">
      <w:pPr>
        <w:rPr>
          <w:lang w:val="en-CA"/>
        </w:rPr>
      </w:pPr>
    </w:p>
    <w:tbl>
      <w:tblPr>
        <w:tblStyle w:val="TableGrid"/>
        <w:tblW w:w="12595" w:type="dxa"/>
        <w:tblLook w:val="04A0" w:firstRow="1" w:lastRow="0" w:firstColumn="1" w:lastColumn="0" w:noHBand="0" w:noVBand="1"/>
      </w:tblPr>
      <w:tblGrid>
        <w:gridCol w:w="2515"/>
        <w:gridCol w:w="1614"/>
        <w:gridCol w:w="1615"/>
        <w:gridCol w:w="1376"/>
        <w:gridCol w:w="1987"/>
        <w:gridCol w:w="3488"/>
      </w:tblGrid>
      <w:tr w:rsidR="005B43BF" w:rsidRPr="00D709DC" w14:paraId="75F22A8A" w14:textId="77777777" w:rsidTr="008276A4">
        <w:tc>
          <w:tcPr>
            <w:tcW w:w="2515" w:type="dxa"/>
            <w:shd w:val="clear" w:color="auto" w:fill="auto"/>
          </w:tcPr>
          <w:p w14:paraId="087C9A54" w14:textId="77777777" w:rsidR="005B43BF" w:rsidRPr="00D709DC" w:rsidRDefault="005B43BF" w:rsidP="008276A4">
            <w:pPr>
              <w:rPr>
                <w:b/>
              </w:rPr>
            </w:pPr>
            <w:r w:rsidRPr="00D709DC">
              <w:rPr>
                <w:b/>
              </w:rPr>
              <w:t>Study</w:t>
            </w:r>
          </w:p>
        </w:tc>
        <w:tc>
          <w:tcPr>
            <w:tcW w:w="3229" w:type="dxa"/>
            <w:gridSpan w:val="2"/>
            <w:shd w:val="clear" w:color="auto" w:fill="auto"/>
            <w:vAlign w:val="center"/>
          </w:tcPr>
          <w:p w14:paraId="2F394A4E" w14:textId="77777777" w:rsidR="005B43BF" w:rsidRPr="00D709DC" w:rsidRDefault="005B43BF" w:rsidP="008276A4">
            <w:pPr>
              <w:jc w:val="center"/>
              <w:rPr>
                <w:b/>
              </w:rPr>
            </w:pPr>
            <w:r w:rsidRPr="00D709DC">
              <w:rPr>
                <w:b/>
              </w:rPr>
              <w:t># of effect sizes (range)</w:t>
            </w:r>
          </w:p>
        </w:tc>
        <w:tc>
          <w:tcPr>
            <w:tcW w:w="1376" w:type="dxa"/>
            <w:shd w:val="clear" w:color="auto" w:fill="auto"/>
            <w:vAlign w:val="center"/>
          </w:tcPr>
          <w:p w14:paraId="43E4583E" w14:textId="77777777" w:rsidR="005B43BF" w:rsidRPr="00D709DC" w:rsidRDefault="005B43BF" w:rsidP="008276A4">
            <w:pPr>
              <w:jc w:val="center"/>
              <w:rPr>
                <w:b/>
              </w:rPr>
            </w:pPr>
            <w:r w:rsidRPr="00D709DC">
              <w:rPr>
                <w:b/>
              </w:rPr>
              <w:t>Country</w:t>
            </w:r>
          </w:p>
        </w:tc>
        <w:tc>
          <w:tcPr>
            <w:tcW w:w="1987" w:type="dxa"/>
            <w:shd w:val="clear" w:color="auto" w:fill="auto"/>
            <w:vAlign w:val="center"/>
          </w:tcPr>
          <w:p w14:paraId="2A1A2E6C" w14:textId="77777777" w:rsidR="005B43BF" w:rsidRPr="00D709DC" w:rsidRDefault="005B43BF" w:rsidP="008276A4">
            <w:pPr>
              <w:jc w:val="center"/>
              <w:rPr>
                <w:b/>
              </w:rPr>
            </w:pPr>
            <w:r w:rsidRPr="00D709DC">
              <w:rPr>
                <w:b/>
              </w:rPr>
              <w:t>Type of behavior</w:t>
            </w:r>
          </w:p>
        </w:tc>
        <w:tc>
          <w:tcPr>
            <w:tcW w:w="3488" w:type="dxa"/>
            <w:shd w:val="clear" w:color="auto" w:fill="auto"/>
            <w:vAlign w:val="center"/>
          </w:tcPr>
          <w:p w14:paraId="4973AE4A" w14:textId="77777777" w:rsidR="005B43BF" w:rsidRPr="00D709DC" w:rsidRDefault="005B43BF" w:rsidP="008276A4">
            <w:pPr>
              <w:jc w:val="center"/>
              <w:rPr>
                <w:b/>
              </w:rPr>
            </w:pPr>
            <w:r w:rsidRPr="00D709DC">
              <w:rPr>
                <w:b/>
              </w:rPr>
              <w:t>Data set (sample size range)</w:t>
            </w:r>
          </w:p>
        </w:tc>
      </w:tr>
      <w:tr w:rsidR="005B43BF" w:rsidRPr="00D709DC" w14:paraId="7AC62790" w14:textId="77777777" w:rsidTr="008276A4">
        <w:tc>
          <w:tcPr>
            <w:tcW w:w="2515" w:type="dxa"/>
            <w:shd w:val="clear" w:color="auto" w:fill="auto"/>
          </w:tcPr>
          <w:p w14:paraId="6656F248" w14:textId="77777777" w:rsidR="005B43BF" w:rsidRPr="00D709DC" w:rsidRDefault="005B43BF" w:rsidP="008276A4">
            <w:pPr>
              <w:rPr>
                <w:b/>
              </w:rPr>
            </w:pPr>
          </w:p>
        </w:tc>
        <w:tc>
          <w:tcPr>
            <w:tcW w:w="1614" w:type="dxa"/>
            <w:shd w:val="clear" w:color="auto" w:fill="auto"/>
            <w:vAlign w:val="center"/>
          </w:tcPr>
          <w:p w14:paraId="3099A1A1" w14:textId="77777777" w:rsidR="005B43BF" w:rsidRPr="00D709DC" w:rsidRDefault="005B43BF" w:rsidP="008276A4">
            <w:pPr>
              <w:jc w:val="center"/>
              <w:rPr>
                <w:b/>
              </w:rPr>
            </w:pPr>
            <w:r w:rsidRPr="00D709DC">
              <w:rPr>
                <w:b/>
              </w:rPr>
              <w:t>Influence</w:t>
            </w:r>
          </w:p>
        </w:tc>
        <w:tc>
          <w:tcPr>
            <w:tcW w:w="1615" w:type="dxa"/>
            <w:shd w:val="clear" w:color="auto" w:fill="auto"/>
            <w:vAlign w:val="center"/>
          </w:tcPr>
          <w:p w14:paraId="10DA5F6E" w14:textId="77777777" w:rsidR="005B43BF" w:rsidRPr="00D709DC" w:rsidRDefault="005B43BF" w:rsidP="008276A4">
            <w:pPr>
              <w:jc w:val="center"/>
              <w:rPr>
                <w:b/>
              </w:rPr>
            </w:pPr>
            <w:r w:rsidRPr="00D709DC">
              <w:rPr>
                <w:b/>
              </w:rPr>
              <w:t>Selection</w:t>
            </w:r>
          </w:p>
        </w:tc>
        <w:tc>
          <w:tcPr>
            <w:tcW w:w="1376" w:type="dxa"/>
            <w:shd w:val="clear" w:color="auto" w:fill="auto"/>
            <w:vAlign w:val="center"/>
          </w:tcPr>
          <w:p w14:paraId="248BAC72" w14:textId="77777777" w:rsidR="005B43BF" w:rsidRPr="00D709DC" w:rsidRDefault="005B43BF" w:rsidP="008276A4">
            <w:pPr>
              <w:jc w:val="center"/>
              <w:rPr>
                <w:b/>
              </w:rPr>
            </w:pPr>
          </w:p>
        </w:tc>
        <w:tc>
          <w:tcPr>
            <w:tcW w:w="1987" w:type="dxa"/>
            <w:shd w:val="clear" w:color="auto" w:fill="auto"/>
            <w:vAlign w:val="center"/>
          </w:tcPr>
          <w:p w14:paraId="1D634EB5" w14:textId="77777777" w:rsidR="005B43BF" w:rsidRPr="00D709DC" w:rsidRDefault="005B43BF" w:rsidP="008276A4">
            <w:pPr>
              <w:jc w:val="center"/>
              <w:rPr>
                <w:b/>
              </w:rPr>
            </w:pPr>
          </w:p>
        </w:tc>
        <w:tc>
          <w:tcPr>
            <w:tcW w:w="3488" w:type="dxa"/>
            <w:shd w:val="clear" w:color="auto" w:fill="auto"/>
            <w:vAlign w:val="center"/>
          </w:tcPr>
          <w:p w14:paraId="05CF3F90" w14:textId="77777777" w:rsidR="005B43BF" w:rsidRPr="00D709DC" w:rsidRDefault="005B43BF" w:rsidP="008276A4">
            <w:pPr>
              <w:jc w:val="center"/>
              <w:rPr>
                <w:b/>
              </w:rPr>
            </w:pPr>
          </w:p>
        </w:tc>
      </w:tr>
      <w:tr w:rsidR="005B43BF" w:rsidRPr="00D709DC" w14:paraId="23386818" w14:textId="77777777" w:rsidTr="008276A4">
        <w:tc>
          <w:tcPr>
            <w:tcW w:w="2515" w:type="dxa"/>
            <w:shd w:val="clear" w:color="auto" w:fill="auto"/>
          </w:tcPr>
          <w:p w14:paraId="1EE8BE9E" w14:textId="77777777" w:rsidR="005B43BF" w:rsidRPr="00D709DC" w:rsidRDefault="005B43BF" w:rsidP="008276A4">
            <w:r w:rsidRPr="00D709DC">
              <w:t>Burk et al., 2007</w:t>
            </w:r>
          </w:p>
        </w:tc>
        <w:tc>
          <w:tcPr>
            <w:tcW w:w="1614" w:type="dxa"/>
            <w:shd w:val="clear" w:color="auto" w:fill="auto"/>
            <w:vAlign w:val="center"/>
          </w:tcPr>
          <w:p w14:paraId="61E57E40" w14:textId="77777777" w:rsidR="005B43BF" w:rsidRPr="00D709DC" w:rsidRDefault="005B43BF" w:rsidP="008276A4">
            <w:pPr>
              <w:jc w:val="center"/>
            </w:pPr>
            <w:r w:rsidRPr="00D709DC">
              <w:t>1</w:t>
            </w:r>
          </w:p>
          <w:p w14:paraId="3C2948B3" w14:textId="77777777" w:rsidR="005B43BF" w:rsidRPr="00D709DC" w:rsidRDefault="005B43BF" w:rsidP="008276A4">
            <w:pPr>
              <w:jc w:val="center"/>
            </w:pPr>
            <w:r w:rsidRPr="00D709DC">
              <w:t>(2.44)</w:t>
            </w:r>
          </w:p>
        </w:tc>
        <w:tc>
          <w:tcPr>
            <w:tcW w:w="1615" w:type="dxa"/>
            <w:shd w:val="clear" w:color="auto" w:fill="auto"/>
            <w:vAlign w:val="center"/>
          </w:tcPr>
          <w:p w14:paraId="16D6C0A3" w14:textId="77777777" w:rsidR="005B43BF" w:rsidRPr="00D709DC" w:rsidRDefault="005B43BF" w:rsidP="008276A4">
            <w:pPr>
              <w:jc w:val="center"/>
            </w:pPr>
            <w:r w:rsidRPr="00D709DC">
              <w:t>1</w:t>
            </w:r>
          </w:p>
          <w:p w14:paraId="47A8FD3D" w14:textId="77777777" w:rsidR="005B43BF" w:rsidRPr="00D709DC" w:rsidRDefault="005B43BF" w:rsidP="008276A4">
            <w:pPr>
              <w:jc w:val="center"/>
            </w:pPr>
            <w:r w:rsidRPr="00D709DC">
              <w:t>(2.54)</w:t>
            </w:r>
          </w:p>
        </w:tc>
        <w:tc>
          <w:tcPr>
            <w:tcW w:w="1376" w:type="dxa"/>
            <w:shd w:val="clear" w:color="auto" w:fill="auto"/>
            <w:vAlign w:val="center"/>
          </w:tcPr>
          <w:p w14:paraId="3907E6B3" w14:textId="77777777" w:rsidR="005B43BF" w:rsidRPr="00D709DC" w:rsidRDefault="005B43BF" w:rsidP="008276A4">
            <w:pPr>
              <w:jc w:val="center"/>
            </w:pPr>
            <w:r w:rsidRPr="00D709DC">
              <w:t>Sweden</w:t>
            </w:r>
          </w:p>
        </w:tc>
        <w:tc>
          <w:tcPr>
            <w:tcW w:w="1987" w:type="dxa"/>
            <w:shd w:val="clear" w:color="auto" w:fill="auto"/>
            <w:vAlign w:val="center"/>
          </w:tcPr>
          <w:p w14:paraId="7F2A3D30" w14:textId="77777777" w:rsidR="005B43BF" w:rsidRPr="00D709DC" w:rsidRDefault="005B43BF" w:rsidP="008276A4">
            <w:pPr>
              <w:jc w:val="center"/>
            </w:pPr>
            <w:r w:rsidRPr="00D709DC">
              <w:t>Other</w:t>
            </w:r>
          </w:p>
        </w:tc>
        <w:tc>
          <w:tcPr>
            <w:tcW w:w="3488" w:type="dxa"/>
            <w:shd w:val="clear" w:color="auto" w:fill="auto"/>
            <w:vAlign w:val="center"/>
          </w:tcPr>
          <w:p w14:paraId="127A4450" w14:textId="77777777" w:rsidR="005B43BF" w:rsidRPr="00D709DC" w:rsidRDefault="005B43BF" w:rsidP="008276A4">
            <w:pPr>
              <w:jc w:val="center"/>
            </w:pPr>
            <w:r w:rsidRPr="00D709DC">
              <w:t>10-to-18 project</w:t>
            </w:r>
          </w:p>
          <w:p w14:paraId="779B7DDC" w14:textId="77777777" w:rsidR="005B43BF" w:rsidRPr="00D709DC" w:rsidRDefault="005B43BF" w:rsidP="008276A4">
            <w:pPr>
              <w:jc w:val="center"/>
            </w:pPr>
            <w:r w:rsidRPr="00D709DC">
              <w:t>(260)</w:t>
            </w:r>
          </w:p>
        </w:tc>
      </w:tr>
      <w:tr w:rsidR="005B43BF" w:rsidRPr="00D709DC" w14:paraId="1B9BD689" w14:textId="77777777" w:rsidTr="008276A4">
        <w:tc>
          <w:tcPr>
            <w:tcW w:w="2515" w:type="dxa"/>
            <w:shd w:val="clear" w:color="auto" w:fill="auto"/>
          </w:tcPr>
          <w:p w14:paraId="45FE2E45" w14:textId="77777777" w:rsidR="005B43BF" w:rsidRPr="00D709DC" w:rsidRDefault="005B43BF" w:rsidP="008276A4">
            <w:r w:rsidRPr="00D709DC">
              <w:t>Burk et al., 2008</w:t>
            </w:r>
          </w:p>
        </w:tc>
        <w:tc>
          <w:tcPr>
            <w:tcW w:w="1614" w:type="dxa"/>
            <w:shd w:val="clear" w:color="auto" w:fill="auto"/>
            <w:vAlign w:val="center"/>
          </w:tcPr>
          <w:p w14:paraId="4341E6D5" w14:textId="77777777" w:rsidR="005B43BF" w:rsidRPr="00D709DC" w:rsidRDefault="005B43BF" w:rsidP="008276A4">
            <w:pPr>
              <w:jc w:val="center"/>
            </w:pPr>
            <w:r w:rsidRPr="00D709DC">
              <w:t>1</w:t>
            </w:r>
          </w:p>
          <w:p w14:paraId="52414415" w14:textId="77777777" w:rsidR="005B43BF" w:rsidRPr="00D709DC" w:rsidRDefault="005B43BF" w:rsidP="008276A4">
            <w:pPr>
              <w:jc w:val="center"/>
            </w:pPr>
            <w:r w:rsidRPr="00D709DC">
              <w:t>(1.44)</w:t>
            </w:r>
          </w:p>
        </w:tc>
        <w:tc>
          <w:tcPr>
            <w:tcW w:w="1615" w:type="dxa"/>
            <w:shd w:val="clear" w:color="auto" w:fill="auto"/>
            <w:vAlign w:val="center"/>
          </w:tcPr>
          <w:p w14:paraId="2CDDB724" w14:textId="77777777" w:rsidR="005B43BF" w:rsidRPr="00D709DC" w:rsidRDefault="005B43BF" w:rsidP="008276A4">
            <w:pPr>
              <w:jc w:val="center"/>
            </w:pPr>
            <w:r w:rsidRPr="00D709DC">
              <w:t>1</w:t>
            </w:r>
          </w:p>
          <w:p w14:paraId="50C7ADEE" w14:textId="77777777" w:rsidR="005B43BF" w:rsidRPr="00D709DC" w:rsidRDefault="005B43BF" w:rsidP="008276A4">
            <w:pPr>
              <w:jc w:val="center"/>
            </w:pPr>
            <w:r w:rsidRPr="00D709DC">
              <w:t>(1.55)</w:t>
            </w:r>
          </w:p>
        </w:tc>
        <w:tc>
          <w:tcPr>
            <w:tcW w:w="1376" w:type="dxa"/>
            <w:shd w:val="clear" w:color="auto" w:fill="auto"/>
            <w:vAlign w:val="center"/>
          </w:tcPr>
          <w:p w14:paraId="176852BD" w14:textId="77777777" w:rsidR="005B43BF" w:rsidRPr="00D709DC" w:rsidRDefault="005B43BF" w:rsidP="008276A4">
            <w:pPr>
              <w:jc w:val="center"/>
            </w:pPr>
            <w:r w:rsidRPr="00D709DC">
              <w:t>Sweden</w:t>
            </w:r>
          </w:p>
        </w:tc>
        <w:tc>
          <w:tcPr>
            <w:tcW w:w="1987" w:type="dxa"/>
            <w:shd w:val="clear" w:color="auto" w:fill="auto"/>
            <w:vAlign w:val="center"/>
          </w:tcPr>
          <w:p w14:paraId="183AD6E2" w14:textId="77777777" w:rsidR="005B43BF" w:rsidRPr="00D709DC" w:rsidRDefault="005B43BF" w:rsidP="008276A4">
            <w:pPr>
              <w:jc w:val="center"/>
            </w:pPr>
            <w:r w:rsidRPr="00D709DC">
              <w:t>General offending</w:t>
            </w:r>
          </w:p>
        </w:tc>
        <w:tc>
          <w:tcPr>
            <w:tcW w:w="3488" w:type="dxa"/>
            <w:shd w:val="clear" w:color="auto" w:fill="auto"/>
            <w:vAlign w:val="center"/>
          </w:tcPr>
          <w:p w14:paraId="245254C0" w14:textId="77777777" w:rsidR="005B43BF" w:rsidRPr="00D709DC" w:rsidRDefault="005B43BF" w:rsidP="008276A4">
            <w:pPr>
              <w:jc w:val="center"/>
            </w:pPr>
            <w:r w:rsidRPr="00D709DC">
              <w:t>10-to-18 project</w:t>
            </w:r>
          </w:p>
          <w:p w14:paraId="058A0985" w14:textId="77777777" w:rsidR="005B43BF" w:rsidRPr="00D709DC" w:rsidRDefault="005B43BF" w:rsidP="008276A4">
            <w:pPr>
              <w:jc w:val="center"/>
            </w:pPr>
            <w:r w:rsidRPr="00D709DC">
              <w:t>(445)</w:t>
            </w:r>
          </w:p>
        </w:tc>
      </w:tr>
      <w:tr w:rsidR="005B43BF" w:rsidRPr="00D709DC" w14:paraId="16A949C4" w14:textId="77777777" w:rsidTr="008276A4">
        <w:tc>
          <w:tcPr>
            <w:tcW w:w="2515" w:type="dxa"/>
            <w:shd w:val="clear" w:color="auto" w:fill="auto"/>
          </w:tcPr>
          <w:p w14:paraId="4482077B" w14:textId="77777777" w:rsidR="005B43BF" w:rsidRPr="00D709DC" w:rsidRDefault="005B43BF" w:rsidP="008276A4">
            <w:r w:rsidRPr="00D709DC">
              <w:t>Kerr et al, 2012</w:t>
            </w:r>
          </w:p>
        </w:tc>
        <w:tc>
          <w:tcPr>
            <w:tcW w:w="1614" w:type="dxa"/>
            <w:shd w:val="clear" w:color="auto" w:fill="auto"/>
            <w:vAlign w:val="center"/>
          </w:tcPr>
          <w:p w14:paraId="4B65DEFC" w14:textId="77777777" w:rsidR="005B43BF" w:rsidRPr="00D709DC" w:rsidRDefault="005B43BF" w:rsidP="008276A4">
            <w:pPr>
              <w:jc w:val="center"/>
            </w:pPr>
            <w:r w:rsidRPr="00D709DC">
              <w:t>1</w:t>
            </w:r>
          </w:p>
          <w:p w14:paraId="1E285991" w14:textId="77777777" w:rsidR="005B43BF" w:rsidRPr="00D709DC" w:rsidRDefault="005B43BF" w:rsidP="008276A4">
            <w:pPr>
              <w:jc w:val="center"/>
            </w:pPr>
            <w:r w:rsidRPr="00D709DC">
              <w:t>(1.61)</w:t>
            </w:r>
          </w:p>
        </w:tc>
        <w:tc>
          <w:tcPr>
            <w:tcW w:w="1615" w:type="dxa"/>
            <w:shd w:val="clear" w:color="auto" w:fill="auto"/>
            <w:vAlign w:val="center"/>
          </w:tcPr>
          <w:p w14:paraId="0D00D85C" w14:textId="77777777" w:rsidR="005B43BF" w:rsidRPr="00D709DC" w:rsidRDefault="005B43BF" w:rsidP="008276A4">
            <w:pPr>
              <w:jc w:val="center"/>
            </w:pPr>
            <w:r w:rsidRPr="00D709DC">
              <w:t>1</w:t>
            </w:r>
          </w:p>
          <w:p w14:paraId="7478FC3D" w14:textId="77777777" w:rsidR="005B43BF" w:rsidRPr="00D709DC" w:rsidRDefault="005B43BF" w:rsidP="008276A4">
            <w:pPr>
              <w:jc w:val="center"/>
            </w:pPr>
            <w:r w:rsidRPr="00D709DC">
              <w:t>(1.53)</w:t>
            </w:r>
          </w:p>
        </w:tc>
        <w:tc>
          <w:tcPr>
            <w:tcW w:w="1376" w:type="dxa"/>
            <w:shd w:val="clear" w:color="auto" w:fill="auto"/>
            <w:vAlign w:val="center"/>
          </w:tcPr>
          <w:p w14:paraId="6071A08D" w14:textId="77777777" w:rsidR="005B43BF" w:rsidRPr="00D709DC" w:rsidRDefault="005B43BF" w:rsidP="008276A4">
            <w:pPr>
              <w:jc w:val="center"/>
            </w:pPr>
            <w:r w:rsidRPr="00D709DC">
              <w:t>Sweden</w:t>
            </w:r>
          </w:p>
        </w:tc>
        <w:tc>
          <w:tcPr>
            <w:tcW w:w="1987" w:type="dxa"/>
            <w:shd w:val="clear" w:color="auto" w:fill="auto"/>
            <w:vAlign w:val="center"/>
          </w:tcPr>
          <w:p w14:paraId="02292CC0" w14:textId="77777777" w:rsidR="005B43BF" w:rsidRPr="00D709DC" w:rsidRDefault="005B43BF" w:rsidP="008276A4">
            <w:pPr>
              <w:jc w:val="center"/>
            </w:pPr>
            <w:r w:rsidRPr="00D709DC">
              <w:t>General offending</w:t>
            </w:r>
          </w:p>
        </w:tc>
        <w:tc>
          <w:tcPr>
            <w:tcW w:w="3488" w:type="dxa"/>
            <w:shd w:val="clear" w:color="auto" w:fill="auto"/>
            <w:vAlign w:val="center"/>
          </w:tcPr>
          <w:p w14:paraId="00A667F8" w14:textId="77777777" w:rsidR="005B43BF" w:rsidRPr="00D709DC" w:rsidRDefault="005B43BF" w:rsidP="008276A4">
            <w:pPr>
              <w:jc w:val="center"/>
            </w:pPr>
            <w:r w:rsidRPr="00D709DC">
              <w:t>10-to-18 project</w:t>
            </w:r>
          </w:p>
          <w:p w14:paraId="0AEF3AA4" w14:textId="77777777" w:rsidR="005B43BF" w:rsidRPr="00D709DC" w:rsidRDefault="005B43BF" w:rsidP="008276A4">
            <w:pPr>
              <w:jc w:val="center"/>
            </w:pPr>
            <w:r w:rsidRPr="00D709DC">
              <w:t>(847)</w:t>
            </w:r>
          </w:p>
        </w:tc>
      </w:tr>
      <w:tr w:rsidR="005B43BF" w:rsidRPr="00D709DC" w14:paraId="1BE163C1" w14:textId="77777777" w:rsidTr="008276A4">
        <w:tc>
          <w:tcPr>
            <w:tcW w:w="2515" w:type="dxa"/>
            <w:shd w:val="clear" w:color="auto" w:fill="auto"/>
          </w:tcPr>
          <w:p w14:paraId="777FA0A6" w14:textId="77777777" w:rsidR="005B43BF" w:rsidRPr="00D709DC" w:rsidRDefault="005B43BF" w:rsidP="008276A4">
            <w:r w:rsidRPr="00D709DC">
              <w:t>Molano et al., 2013</w:t>
            </w:r>
          </w:p>
        </w:tc>
        <w:tc>
          <w:tcPr>
            <w:tcW w:w="1614" w:type="dxa"/>
            <w:shd w:val="clear" w:color="auto" w:fill="auto"/>
            <w:vAlign w:val="center"/>
          </w:tcPr>
          <w:p w14:paraId="7642F865" w14:textId="77777777" w:rsidR="005B43BF" w:rsidRPr="00D709DC" w:rsidRDefault="005B43BF" w:rsidP="008276A4">
            <w:pPr>
              <w:jc w:val="center"/>
            </w:pPr>
            <w:r w:rsidRPr="00D709DC">
              <w:t>1</w:t>
            </w:r>
          </w:p>
          <w:p w14:paraId="024022EC" w14:textId="77777777" w:rsidR="005B43BF" w:rsidRPr="00D709DC" w:rsidRDefault="005B43BF" w:rsidP="008276A4">
            <w:pPr>
              <w:jc w:val="center"/>
            </w:pPr>
            <w:r w:rsidRPr="00D709DC">
              <w:t>(2.91)</w:t>
            </w:r>
          </w:p>
        </w:tc>
        <w:tc>
          <w:tcPr>
            <w:tcW w:w="1615" w:type="dxa"/>
            <w:shd w:val="clear" w:color="auto" w:fill="auto"/>
            <w:vAlign w:val="center"/>
          </w:tcPr>
          <w:p w14:paraId="71885E52" w14:textId="77777777" w:rsidR="005B43BF" w:rsidRPr="00D709DC" w:rsidRDefault="005B43BF" w:rsidP="008276A4">
            <w:pPr>
              <w:jc w:val="center"/>
            </w:pPr>
            <w:r w:rsidRPr="00D709DC">
              <w:t>1</w:t>
            </w:r>
          </w:p>
          <w:p w14:paraId="17975E8A" w14:textId="77777777" w:rsidR="005B43BF" w:rsidRPr="00D709DC" w:rsidRDefault="005B43BF" w:rsidP="008276A4">
            <w:pPr>
              <w:jc w:val="center"/>
            </w:pPr>
            <w:r w:rsidRPr="00D709DC">
              <w:t>(0.18)</w:t>
            </w:r>
          </w:p>
        </w:tc>
        <w:tc>
          <w:tcPr>
            <w:tcW w:w="1376" w:type="dxa"/>
            <w:shd w:val="clear" w:color="auto" w:fill="auto"/>
            <w:vAlign w:val="center"/>
          </w:tcPr>
          <w:p w14:paraId="25128A28" w14:textId="77777777" w:rsidR="005B43BF" w:rsidRPr="00D709DC" w:rsidRDefault="005B43BF" w:rsidP="008276A4">
            <w:pPr>
              <w:jc w:val="center"/>
            </w:pPr>
            <w:r w:rsidRPr="00D709DC">
              <w:t>USA</w:t>
            </w:r>
          </w:p>
        </w:tc>
        <w:tc>
          <w:tcPr>
            <w:tcW w:w="1987" w:type="dxa"/>
            <w:shd w:val="clear" w:color="auto" w:fill="auto"/>
            <w:vAlign w:val="center"/>
          </w:tcPr>
          <w:p w14:paraId="534AF8F2" w14:textId="77777777" w:rsidR="005B43BF" w:rsidRPr="00D709DC" w:rsidRDefault="005B43BF" w:rsidP="008276A4">
            <w:pPr>
              <w:jc w:val="center"/>
            </w:pPr>
            <w:r w:rsidRPr="00D709DC">
              <w:t>Aggression</w:t>
            </w:r>
          </w:p>
        </w:tc>
        <w:tc>
          <w:tcPr>
            <w:tcW w:w="3488" w:type="dxa"/>
            <w:shd w:val="clear" w:color="auto" w:fill="auto"/>
            <w:vAlign w:val="center"/>
          </w:tcPr>
          <w:p w14:paraId="7E3D42A3" w14:textId="77777777" w:rsidR="005B43BF" w:rsidRPr="00D709DC" w:rsidRDefault="005B43BF" w:rsidP="008276A4">
            <w:pPr>
              <w:jc w:val="center"/>
            </w:pPr>
            <w:r w:rsidRPr="00D709DC">
              <w:t>4Rs program</w:t>
            </w:r>
          </w:p>
          <w:p w14:paraId="0F32688B" w14:textId="77777777" w:rsidR="005B43BF" w:rsidRPr="00D709DC" w:rsidRDefault="005B43BF" w:rsidP="008276A4">
            <w:pPr>
              <w:jc w:val="center"/>
            </w:pPr>
            <w:r w:rsidRPr="00D709DC">
              <w:t>(900)</w:t>
            </w:r>
          </w:p>
        </w:tc>
      </w:tr>
      <w:tr w:rsidR="005B43BF" w:rsidRPr="00D709DC" w14:paraId="12C51C76" w14:textId="77777777" w:rsidTr="008276A4">
        <w:tc>
          <w:tcPr>
            <w:tcW w:w="2515" w:type="dxa"/>
            <w:shd w:val="clear" w:color="auto" w:fill="auto"/>
          </w:tcPr>
          <w:p w14:paraId="30BCB2FD" w14:textId="77777777" w:rsidR="005B43BF" w:rsidRPr="00D709DC" w:rsidRDefault="005B43BF" w:rsidP="008276A4">
            <w:r w:rsidRPr="00D709DC">
              <w:t>Svensson et al., 2012</w:t>
            </w:r>
          </w:p>
        </w:tc>
        <w:tc>
          <w:tcPr>
            <w:tcW w:w="1614" w:type="dxa"/>
            <w:shd w:val="clear" w:color="auto" w:fill="auto"/>
            <w:vAlign w:val="center"/>
          </w:tcPr>
          <w:p w14:paraId="522B5F83" w14:textId="77777777" w:rsidR="005B43BF" w:rsidRPr="00D709DC" w:rsidRDefault="005B43BF" w:rsidP="008276A4">
            <w:pPr>
              <w:jc w:val="center"/>
            </w:pPr>
            <w:r w:rsidRPr="00D709DC">
              <w:t>2</w:t>
            </w:r>
          </w:p>
          <w:p w14:paraId="64FC08FE" w14:textId="77777777" w:rsidR="005B43BF" w:rsidRPr="00D709DC" w:rsidRDefault="005B43BF" w:rsidP="008276A4">
            <w:pPr>
              <w:jc w:val="center"/>
            </w:pPr>
            <w:r w:rsidRPr="00D709DC">
              <w:t>(1.39 – 1.99)</w:t>
            </w:r>
          </w:p>
        </w:tc>
        <w:tc>
          <w:tcPr>
            <w:tcW w:w="1615" w:type="dxa"/>
            <w:shd w:val="clear" w:color="auto" w:fill="auto"/>
            <w:vAlign w:val="center"/>
          </w:tcPr>
          <w:p w14:paraId="33F1E166" w14:textId="77777777" w:rsidR="005B43BF" w:rsidRPr="00D709DC" w:rsidRDefault="005B43BF" w:rsidP="008276A4">
            <w:pPr>
              <w:jc w:val="center"/>
            </w:pPr>
            <w:r w:rsidRPr="00D709DC">
              <w:t>2</w:t>
            </w:r>
          </w:p>
          <w:p w14:paraId="6160D9D3" w14:textId="77777777" w:rsidR="005B43BF" w:rsidRPr="00D709DC" w:rsidRDefault="005B43BF" w:rsidP="008276A4">
            <w:pPr>
              <w:jc w:val="center"/>
            </w:pPr>
            <w:r w:rsidRPr="00D709DC">
              <w:t>(0.53 – 0.90)</w:t>
            </w:r>
          </w:p>
        </w:tc>
        <w:tc>
          <w:tcPr>
            <w:tcW w:w="1376" w:type="dxa"/>
            <w:shd w:val="clear" w:color="auto" w:fill="auto"/>
            <w:vAlign w:val="center"/>
          </w:tcPr>
          <w:p w14:paraId="5B915056" w14:textId="77777777" w:rsidR="005B43BF" w:rsidRPr="00D709DC" w:rsidRDefault="005B43BF" w:rsidP="008276A4">
            <w:pPr>
              <w:jc w:val="center"/>
            </w:pPr>
            <w:r w:rsidRPr="00D709DC">
              <w:t>Sweden</w:t>
            </w:r>
          </w:p>
        </w:tc>
        <w:tc>
          <w:tcPr>
            <w:tcW w:w="1987" w:type="dxa"/>
            <w:shd w:val="clear" w:color="auto" w:fill="auto"/>
            <w:vAlign w:val="center"/>
          </w:tcPr>
          <w:p w14:paraId="70C3E787" w14:textId="77777777" w:rsidR="005B43BF" w:rsidRPr="00D709DC" w:rsidRDefault="005B43BF" w:rsidP="008276A4">
            <w:pPr>
              <w:jc w:val="center"/>
            </w:pPr>
            <w:r w:rsidRPr="00D709DC">
              <w:t>General offending</w:t>
            </w:r>
          </w:p>
        </w:tc>
        <w:tc>
          <w:tcPr>
            <w:tcW w:w="3488" w:type="dxa"/>
            <w:shd w:val="clear" w:color="auto" w:fill="auto"/>
            <w:vAlign w:val="center"/>
          </w:tcPr>
          <w:p w14:paraId="269622A7" w14:textId="77777777" w:rsidR="005B43BF" w:rsidRPr="00D709DC" w:rsidRDefault="005B43BF" w:rsidP="008276A4">
            <w:pPr>
              <w:jc w:val="center"/>
            </w:pPr>
            <w:r w:rsidRPr="00D709DC">
              <w:t>7 schools project</w:t>
            </w:r>
          </w:p>
          <w:p w14:paraId="68BC16D7" w14:textId="77777777" w:rsidR="005B43BF" w:rsidRPr="00D709DC" w:rsidRDefault="005B43BF" w:rsidP="008276A4">
            <w:pPr>
              <w:jc w:val="center"/>
            </w:pPr>
            <w:r w:rsidRPr="00D709DC">
              <w:t>(352 – 817)</w:t>
            </w:r>
          </w:p>
        </w:tc>
      </w:tr>
      <w:tr w:rsidR="005B43BF" w:rsidRPr="00D709DC" w14:paraId="4517313C" w14:textId="77777777" w:rsidTr="008276A4">
        <w:tc>
          <w:tcPr>
            <w:tcW w:w="2515" w:type="dxa"/>
            <w:shd w:val="clear" w:color="auto" w:fill="auto"/>
          </w:tcPr>
          <w:p w14:paraId="2EE192FD" w14:textId="77777777" w:rsidR="005B43BF" w:rsidRPr="00D709DC" w:rsidRDefault="005B43BF" w:rsidP="008276A4">
            <w:r w:rsidRPr="00D709DC">
              <w:t>Van Zalk and Van Zalk, 2015</w:t>
            </w:r>
          </w:p>
        </w:tc>
        <w:tc>
          <w:tcPr>
            <w:tcW w:w="1614" w:type="dxa"/>
            <w:shd w:val="clear" w:color="auto" w:fill="auto"/>
            <w:vAlign w:val="center"/>
          </w:tcPr>
          <w:p w14:paraId="1ED0CFA0" w14:textId="77777777" w:rsidR="005B43BF" w:rsidRPr="00D709DC" w:rsidRDefault="005B43BF" w:rsidP="008276A4">
            <w:pPr>
              <w:jc w:val="center"/>
            </w:pPr>
            <w:r>
              <w:t>-</w:t>
            </w:r>
          </w:p>
        </w:tc>
        <w:tc>
          <w:tcPr>
            <w:tcW w:w="1615" w:type="dxa"/>
            <w:shd w:val="clear" w:color="auto" w:fill="auto"/>
            <w:vAlign w:val="center"/>
          </w:tcPr>
          <w:p w14:paraId="4BB9ED30" w14:textId="77777777" w:rsidR="005B43BF" w:rsidRPr="00D709DC" w:rsidRDefault="005B43BF" w:rsidP="008276A4">
            <w:pPr>
              <w:jc w:val="center"/>
            </w:pPr>
            <w:r w:rsidRPr="00D709DC">
              <w:t>1</w:t>
            </w:r>
          </w:p>
          <w:p w14:paraId="36CD2FE4" w14:textId="77777777" w:rsidR="005B43BF" w:rsidRPr="00D709DC" w:rsidRDefault="005B43BF" w:rsidP="008276A4">
            <w:pPr>
              <w:jc w:val="center"/>
            </w:pPr>
            <w:r w:rsidRPr="00D709DC">
              <w:t>(0.77)</w:t>
            </w:r>
          </w:p>
        </w:tc>
        <w:tc>
          <w:tcPr>
            <w:tcW w:w="1376" w:type="dxa"/>
            <w:shd w:val="clear" w:color="auto" w:fill="auto"/>
            <w:vAlign w:val="center"/>
          </w:tcPr>
          <w:p w14:paraId="78B3156B" w14:textId="77777777" w:rsidR="005B43BF" w:rsidRPr="00D709DC" w:rsidRDefault="005B43BF" w:rsidP="008276A4">
            <w:pPr>
              <w:jc w:val="center"/>
            </w:pPr>
            <w:r w:rsidRPr="00D709DC">
              <w:t>Sweden</w:t>
            </w:r>
          </w:p>
        </w:tc>
        <w:tc>
          <w:tcPr>
            <w:tcW w:w="1987" w:type="dxa"/>
            <w:shd w:val="clear" w:color="auto" w:fill="auto"/>
            <w:vAlign w:val="center"/>
          </w:tcPr>
          <w:p w14:paraId="094990AD" w14:textId="77777777" w:rsidR="005B43BF" w:rsidRPr="00D709DC" w:rsidRDefault="005B43BF" w:rsidP="008276A4">
            <w:pPr>
              <w:jc w:val="center"/>
            </w:pPr>
            <w:r w:rsidRPr="00D709DC">
              <w:t>Aggression</w:t>
            </w:r>
          </w:p>
        </w:tc>
        <w:tc>
          <w:tcPr>
            <w:tcW w:w="3488" w:type="dxa"/>
            <w:shd w:val="clear" w:color="auto" w:fill="auto"/>
            <w:vAlign w:val="center"/>
          </w:tcPr>
          <w:p w14:paraId="663FF86A" w14:textId="77777777" w:rsidR="005B43BF" w:rsidRPr="00D709DC" w:rsidRDefault="005B43BF" w:rsidP="008276A4">
            <w:pPr>
              <w:jc w:val="center"/>
            </w:pPr>
            <w:r w:rsidRPr="00D709DC">
              <w:t>7 schools project</w:t>
            </w:r>
          </w:p>
          <w:p w14:paraId="3F29E3DB" w14:textId="77777777" w:rsidR="005B43BF" w:rsidRPr="00D709DC" w:rsidRDefault="005B43BF" w:rsidP="008276A4">
            <w:pPr>
              <w:jc w:val="center"/>
            </w:pPr>
            <w:r w:rsidRPr="00D709DC">
              <w:t>(1772)</w:t>
            </w:r>
          </w:p>
        </w:tc>
      </w:tr>
      <w:tr w:rsidR="005B43BF" w:rsidRPr="00D709DC" w14:paraId="197452CC" w14:textId="77777777" w:rsidTr="008276A4">
        <w:tc>
          <w:tcPr>
            <w:tcW w:w="2515" w:type="dxa"/>
            <w:shd w:val="clear" w:color="auto" w:fill="auto"/>
          </w:tcPr>
          <w:p w14:paraId="25C89B1F" w14:textId="77777777" w:rsidR="005B43BF" w:rsidRPr="00D709DC" w:rsidRDefault="005B43BF" w:rsidP="008276A4">
            <w:r w:rsidRPr="00D709DC">
              <w:t>Haynie et al., 2014</w:t>
            </w:r>
          </w:p>
        </w:tc>
        <w:tc>
          <w:tcPr>
            <w:tcW w:w="1614" w:type="dxa"/>
            <w:shd w:val="clear" w:color="auto" w:fill="auto"/>
            <w:vAlign w:val="center"/>
          </w:tcPr>
          <w:p w14:paraId="1BF3C350" w14:textId="77777777" w:rsidR="005B43BF" w:rsidRPr="00D709DC" w:rsidRDefault="005B43BF" w:rsidP="008276A4">
            <w:pPr>
              <w:jc w:val="center"/>
            </w:pPr>
            <w:r w:rsidRPr="00D709DC">
              <w:t>1</w:t>
            </w:r>
          </w:p>
          <w:p w14:paraId="71989FBD" w14:textId="77777777" w:rsidR="005B43BF" w:rsidRPr="00D709DC" w:rsidRDefault="005B43BF" w:rsidP="008276A4">
            <w:pPr>
              <w:jc w:val="center"/>
            </w:pPr>
            <w:r w:rsidRPr="00D709DC">
              <w:t>(1.57)</w:t>
            </w:r>
          </w:p>
        </w:tc>
        <w:tc>
          <w:tcPr>
            <w:tcW w:w="1615" w:type="dxa"/>
            <w:shd w:val="clear" w:color="auto" w:fill="auto"/>
            <w:vAlign w:val="center"/>
          </w:tcPr>
          <w:p w14:paraId="07350109" w14:textId="77777777" w:rsidR="005B43BF" w:rsidRPr="00D709DC" w:rsidRDefault="005B43BF" w:rsidP="008276A4">
            <w:pPr>
              <w:jc w:val="center"/>
            </w:pPr>
            <w:r w:rsidRPr="00D709DC">
              <w:t>1</w:t>
            </w:r>
          </w:p>
          <w:p w14:paraId="177574FD" w14:textId="77777777" w:rsidR="005B43BF" w:rsidRPr="00D709DC" w:rsidRDefault="005B43BF" w:rsidP="008276A4">
            <w:pPr>
              <w:jc w:val="center"/>
            </w:pPr>
            <w:r w:rsidRPr="00D709DC">
              <w:t>(0.95)</w:t>
            </w:r>
          </w:p>
        </w:tc>
        <w:tc>
          <w:tcPr>
            <w:tcW w:w="1376" w:type="dxa"/>
            <w:shd w:val="clear" w:color="auto" w:fill="auto"/>
            <w:vAlign w:val="center"/>
          </w:tcPr>
          <w:p w14:paraId="1015C2AA" w14:textId="77777777" w:rsidR="005B43BF" w:rsidRPr="00D709DC" w:rsidRDefault="005B43BF" w:rsidP="008276A4">
            <w:pPr>
              <w:jc w:val="center"/>
            </w:pPr>
            <w:r w:rsidRPr="00D709DC">
              <w:t>USA</w:t>
            </w:r>
          </w:p>
        </w:tc>
        <w:tc>
          <w:tcPr>
            <w:tcW w:w="1987" w:type="dxa"/>
            <w:shd w:val="clear" w:color="auto" w:fill="auto"/>
            <w:vAlign w:val="center"/>
          </w:tcPr>
          <w:p w14:paraId="2DD9A271" w14:textId="77777777" w:rsidR="005B43BF" w:rsidRPr="00D709DC" w:rsidRDefault="005B43BF" w:rsidP="008276A4">
            <w:pPr>
              <w:jc w:val="center"/>
            </w:pPr>
            <w:r w:rsidRPr="00D709DC">
              <w:t>General offending</w:t>
            </w:r>
          </w:p>
        </w:tc>
        <w:tc>
          <w:tcPr>
            <w:tcW w:w="3488" w:type="dxa"/>
            <w:shd w:val="clear" w:color="auto" w:fill="auto"/>
            <w:vAlign w:val="center"/>
          </w:tcPr>
          <w:p w14:paraId="113982C0" w14:textId="77777777" w:rsidR="005B43BF" w:rsidRPr="00D709DC" w:rsidRDefault="005B43BF" w:rsidP="008276A4">
            <w:pPr>
              <w:jc w:val="center"/>
            </w:pPr>
            <w:r w:rsidRPr="00D709DC">
              <w:t>Add Health</w:t>
            </w:r>
          </w:p>
          <w:p w14:paraId="6659ADFB" w14:textId="77777777" w:rsidR="005B43BF" w:rsidRPr="00D709DC" w:rsidRDefault="005B43BF" w:rsidP="008276A4">
            <w:pPr>
              <w:jc w:val="center"/>
            </w:pPr>
            <w:r w:rsidRPr="00D709DC">
              <w:t>(1857)</w:t>
            </w:r>
          </w:p>
        </w:tc>
      </w:tr>
      <w:tr w:rsidR="005B43BF" w:rsidRPr="00D709DC" w14:paraId="70C4AF95" w14:textId="77777777" w:rsidTr="008276A4">
        <w:tc>
          <w:tcPr>
            <w:tcW w:w="2515" w:type="dxa"/>
            <w:shd w:val="clear" w:color="auto" w:fill="auto"/>
          </w:tcPr>
          <w:p w14:paraId="1E992312" w14:textId="77777777" w:rsidR="005B43BF" w:rsidRPr="00D709DC" w:rsidRDefault="005B43BF" w:rsidP="008276A4">
            <w:r w:rsidRPr="00D709DC">
              <w:t>Jose et al., 2016</w:t>
            </w:r>
          </w:p>
        </w:tc>
        <w:tc>
          <w:tcPr>
            <w:tcW w:w="1614" w:type="dxa"/>
            <w:shd w:val="clear" w:color="auto" w:fill="auto"/>
            <w:vAlign w:val="center"/>
          </w:tcPr>
          <w:p w14:paraId="73E31D89" w14:textId="77777777" w:rsidR="005B43BF" w:rsidRPr="00D709DC" w:rsidRDefault="005B43BF" w:rsidP="008276A4">
            <w:pPr>
              <w:jc w:val="center"/>
            </w:pPr>
            <w:r w:rsidRPr="00D709DC">
              <w:t>2</w:t>
            </w:r>
          </w:p>
          <w:p w14:paraId="6AF11338" w14:textId="77777777" w:rsidR="005B43BF" w:rsidRPr="00D709DC" w:rsidRDefault="005B43BF" w:rsidP="008276A4">
            <w:pPr>
              <w:jc w:val="center"/>
            </w:pPr>
            <w:r w:rsidRPr="00D709DC">
              <w:t>(0.29 – 1.16)</w:t>
            </w:r>
          </w:p>
        </w:tc>
        <w:tc>
          <w:tcPr>
            <w:tcW w:w="1615" w:type="dxa"/>
            <w:shd w:val="clear" w:color="auto" w:fill="auto"/>
            <w:vAlign w:val="center"/>
          </w:tcPr>
          <w:p w14:paraId="3D7B2E53" w14:textId="77777777" w:rsidR="005B43BF" w:rsidRPr="00D709DC" w:rsidRDefault="005B43BF" w:rsidP="008276A4">
            <w:pPr>
              <w:jc w:val="center"/>
            </w:pPr>
            <w:r w:rsidRPr="00D709DC">
              <w:t>2</w:t>
            </w:r>
          </w:p>
          <w:p w14:paraId="39ACFE0B" w14:textId="77777777" w:rsidR="005B43BF" w:rsidRPr="00D709DC" w:rsidRDefault="005B43BF" w:rsidP="008276A4">
            <w:pPr>
              <w:jc w:val="center"/>
            </w:pPr>
            <w:r w:rsidRPr="00D709DC">
              <w:t>(-0.07 – 0.14)</w:t>
            </w:r>
          </w:p>
        </w:tc>
        <w:tc>
          <w:tcPr>
            <w:tcW w:w="1376" w:type="dxa"/>
            <w:shd w:val="clear" w:color="auto" w:fill="auto"/>
            <w:vAlign w:val="center"/>
          </w:tcPr>
          <w:p w14:paraId="3C9AC84F" w14:textId="77777777" w:rsidR="005B43BF" w:rsidRPr="00D709DC" w:rsidRDefault="005B43BF" w:rsidP="008276A4">
            <w:pPr>
              <w:jc w:val="center"/>
            </w:pPr>
            <w:r w:rsidRPr="00D709DC">
              <w:t>USA</w:t>
            </w:r>
          </w:p>
        </w:tc>
        <w:tc>
          <w:tcPr>
            <w:tcW w:w="1987" w:type="dxa"/>
            <w:shd w:val="clear" w:color="auto" w:fill="auto"/>
            <w:vAlign w:val="center"/>
          </w:tcPr>
          <w:p w14:paraId="19035026" w14:textId="77777777" w:rsidR="005B43BF" w:rsidRPr="00D709DC" w:rsidRDefault="005B43BF" w:rsidP="008276A4">
            <w:pPr>
              <w:jc w:val="center"/>
            </w:pPr>
            <w:r w:rsidRPr="00D709DC">
              <w:t>General offending</w:t>
            </w:r>
          </w:p>
        </w:tc>
        <w:tc>
          <w:tcPr>
            <w:tcW w:w="3488" w:type="dxa"/>
            <w:shd w:val="clear" w:color="auto" w:fill="auto"/>
            <w:vAlign w:val="center"/>
          </w:tcPr>
          <w:p w14:paraId="2F26864A" w14:textId="77777777" w:rsidR="005B43BF" w:rsidRPr="00D709DC" w:rsidRDefault="005B43BF" w:rsidP="008276A4">
            <w:pPr>
              <w:jc w:val="center"/>
            </w:pPr>
            <w:r w:rsidRPr="00D709DC">
              <w:t>Add Health</w:t>
            </w:r>
          </w:p>
          <w:p w14:paraId="73FA9F78" w14:textId="77777777" w:rsidR="005B43BF" w:rsidRPr="00D709DC" w:rsidRDefault="005B43BF" w:rsidP="008276A4">
            <w:pPr>
              <w:jc w:val="center"/>
            </w:pPr>
            <w:r w:rsidRPr="00D709DC">
              <w:t>(976 – 1284)</w:t>
            </w:r>
          </w:p>
        </w:tc>
      </w:tr>
      <w:tr w:rsidR="005B43BF" w:rsidRPr="00D709DC" w14:paraId="29A1FE12" w14:textId="77777777" w:rsidTr="008276A4">
        <w:tc>
          <w:tcPr>
            <w:tcW w:w="2515" w:type="dxa"/>
            <w:shd w:val="clear" w:color="auto" w:fill="auto"/>
          </w:tcPr>
          <w:p w14:paraId="4490E409" w14:textId="77777777" w:rsidR="005B43BF" w:rsidRPr="00D709DC" w:rsidRDefault="005B43BF" w:rsidP="008276A4">
            <w:r w:rsidRPr="00D709DC">
              <w:t>Turanovic &amp; Young, 2016</w:t>
            </w:r>
          </w:p>
        </w:tc>
        <w:tc>
          <w:tcPr>
            <w:tcW w:w="1614" w:type="dxa"/>
            <w:shd w:val="clear" w:color="auto" w:fill="auto"/>
            <w:vAlign w:val="center"/>
          </w:tcPr>
          <w:p w14:paraId="0588FF52" w14:textId="77777777" w:rsidR="005B43BF" w:rsidRPr="00D709DC" w:rsidRDefault="005B43BF" w:rsidP="008276A4">
            <w:pPr>
              <w:jc w:val="center"/>
            </w:pPr>
            <w:r>
              <w:t>-</w:t>
            </w:r>
          </w:p>
        </w:tc>
        <w:tc>
          <w:tcPr>
            <w:tcW w:w="1615" w:type="dxa"/>
            <w:shd w:val="clear" w:color="auto" w:fill="auto"/>
            <w:vAlign w:val="center"/>
          </w:tcPr>
          <w:p w14:paraId="73B79C4A" w14:textId="77777777" w:rsidR="005B43BF" w:rsidRPr="00D709DC" w:rsidRDefault="005B43BF" w:rsidP="008276A4">
            <w:pPr>
              <w:jc w:val="center"/>
            </w:pPr>
            <w:r w:rsidRPr="00D709DC">
              <w:t>3</w:t>
            </w:r>
          </w:p>
          <w:p w14:paraId="65F3C93A" w14:textId="77777777" w:rsidR="005B43BF" w:rsidRPr="00D709DC" w:rsidRDefault="005B43BF" w:rsidP="008276A4">
            <w:pPr>
              <w:jc w:val="center"/>
            </w:pPr>
            <w:r w:rsidRPr="00D709DC">
              <w:t>(0.23 – 0.43)</w:t>
            </w:r>
          </w:p>
        </w:tc>
        <w:tc>
          <w:tcPr>
            <w:tcW w:w="1376" w:type="dxa"/>
            <w:shd w:val="clear" w:color="auto" w:fill="auto"/>
            <w:vAlign w:val="center"/>
          </w:tcPr>
          <w:p w14:paraId="547BAA22" w14:textId="77777777" w:rsidR="005B43BF" w:rsidRPr="00D709DC" w:rsidRDefault="005B43BF" w:rsidP="008276A4">
            <w:pPr>
              <w:jc w:val="center"/>
            </w:pPr>
            <w:r w:rsidRPr="00D709DC">
              <w:t>USA</w:t>
            </w:r>
          </w:p>
        </w:tc>
        <w:tc>
          <w:tcPr>
            <w:tcW w:w="1987" w:type="dxa"/>
            <w:shd w:val="clear" w:color="auto" w:fill="auto"/>
            <w:vAlign w:val="center"/>
          </w:tcPr>
          <w:p w14:paraId="273AC20E" w14:textId="77777777" w:rsidR="005B43BF" w:rsidRPr="00D709DC" w:rsidRDefault="005B43BF" w:rsidP="008276A4">
            <w:pPr>
              <w:jc w:val="center"/>
            </w:pPr>
            <w:r w:rsidRPr="00D709DC">
              <w:t>Aggression</w:t>
            </w:r>
          </w:p>
        </w:tc>
        <w:tc>
          <w:tcPr>
            <w:tcW w:w="3488" w:type="dxa"/>
            <w:shd w:val="clear" w:color="auto" w:fill="auto"/>
            <w:vAlign w:val="center"/>
          </w:tcPr>
          <w:p w14:paraId="1433558D" w14:textId="77777777" w:rsidR="005B43BF" w:rsidRPr="00D709DC" w:rsidRDefault="005B43BF" w:rsidP="008276A4">
            <w:pPr>
              <w:jc w:val="center"/>
            </w:pPr>
            <w:r w:rsidRPr="00D709DC">
              <w:t>Add Health</w:t>
            </w:r>
          </w:p>
          <w:p w14:paraId="1065BA1F" w14:textId="77777777" w:rsidR="005B43BF" w:rsidRPr="00D709DC" w:rsidRDefault="005B43BF" w:rsidP="008276A4">
            <w:pPr>
              <w:jc w:val="center"/>
            </w:pPr>
            <w:r w:rsidRPr="00D709DC">
              <w:t>(361 – 1022)</w:t>
            </w:r>
          </w:p>
        </w:tc>
      </w:tr>
      <w:tr w:rsidR="005B43BF" w:rsidRPr="00D709DC" w14:paraId="1ED5ACF1" w14:textId="77777777" w:rsidTr="008276A4">
        <w:tc>
          <w:tcPr>
            <w:tcW w:w="2515" w:type="dxa"/>
            <w:shd w:val="clear" w:color="auto" w:fill="auto"/>
          </w:tcPr>
          <w:p w14:paraId="469CC4F7" w14:textId="77777777" w:rsidR="005B43BF" w:rsidRPr="00D709DC" w:rsidRDefault="005B43BF" w:rsidP="008276A4">
            <w:r w:rsidRPr="00D709DC">
              <w:t>Dijkstra et al., 2011</w:t>
            </w:r>
          </w:p>
        </w:tc>
        <w:tc>
          <w:tcPr>
            <w:tcW w:w="1614" w:type="dxa"/>
            <w:shd w:val="clear" w:color="auto" w:fill="auto"/>
            <w:vAlign w:val="center"/>
          </w:tcPr>
          <w:p w14:paraId="073D1C10" w14:textId="77777777" w:rsidR="005B43BF" w:rsidRPr="00D709DC" w:rsidRDefault="005B43BF" w:rsidP="008276A4">
            <w:pPr>
              <w:jc w:val="center"/>
            </w:pPr>
            <w:r w:rsidRPr="00D709DC">
              <w:t>1</w:t>
            </w:r>
          </w:p>
          <w:p w14:paraId="4E6A4D9B" w14:textId="77777777" w:rsidR="005B43BF" w:rsidRPr="00D709DC" w:rsidRDefault="005B43BF" w:rsidP="008276A4">
            <w:pPr>
              <w:jc w:val="center"/>
            </w:pPr>
            <w:r w:rsidRPr="00D709DC">
              <w:t>(0.96)</w:t>
            </w:r>
          </w:p>
        </w:tc>
        <w:tc>
          <w:tcPr>
            <w:tcW w:w="1615" w:type="dxa"/>
            <w:shd w:val="clear" w:color="auto" w:fill="auto"/>
            <w:vAlign w:val="center"/>
          </w:tcPr>
          <w:p w14:paraId="5F300B33" w14:textId="77777777" w:rsidR="005B43BF" w:rsidRPr="00D709DC" w:rsidRDefault="005B43BF" w:rsidP="008276A4">
            <w:pPr>
              <w:jc w:val="center"/>
            </w:pPr>
            <w:r w:rsidRPr="00D709DC">
              <w:t>1</w:t>
            </w:r>
          </w:p>
          <w:p w14:paraId="512A7FD7" w14:textId="77777777" w:rsidR="005B43BF" w:rsidRPr="00D709DC" w:rsidRDefault="005B43BF" w:rsidP="008276A4">
            <w:pPr>
              <w:jc w:val="center"/>
            </w:pPr>
            <w:r w:rsidRPr="00D709DC">
              <w:t>(0.18)</w:t>
            </w:r>
          </w:p>
        </w:tc>
        <w:tc>
          <w:tcPr>
            <w:tcW w:w="1376" w:type="dxa"/>
            <w:shd w:val="clear" w:color="auto" w:fill="auto"/>
            <w:vAlign w:val="center"/>
          </w:tcPr>
          <w:p w14:paraId="66772C8D" w14:textId="77777777" w:rsidR="005B43BF" w:rsidRPr="00D709DC" w:rsidRDefault="005B43BF" w:rsidP="008276A4">
            <w:pPr>
              <w:jc w:val="center"/>
            </w:pPr>
            <w:r w:rsidRPr="00D709DC">
              <w:t>Other</w:t>
            </w:r>
          </w:p>
        </w:tc>
        <w:tc>
          <w:tcPr>
            <w:tcW w:w="1987" w:type="dxa"/>
            <w:shd w:val="clear" w:color="auto" w:fill="auto"/>
            <w:vAlign w:val="center"/>
          </w:tcPr>
          <w:p w14:paraId="04F50813" w14:textId="77777777" w:rsidR="005B43BF" w:rsidRPr="00D709DC" w:rsidRDefault="005B43BF" w:rsidP="008276A4">
            <w:pPr>
              <w:jc w:val="center"/>
            </w:pPr>
            <w:r w:rsidRPr="00D709DC">
              <w:t>Aggression</w:t>
            </w:r>
          </w:p>
        </w:tc>
        <w:tc>
          <w:tcPr>
            <w:tcW w:w="3488" w:type="dxa"/>
            <w:shd w:val="clear" w:color="auto" w:fill="auto"/>
            <w:vAlign w:val="center"/>
          </w:tcPr>
          <w:p w14:paraId="47437521" w14:textId="77777777" w:rsidR="005B43BF" w:rsidRPr="00D709DC" w:rsidRDefault="005B43BF" w:rsidP="008276A4">
            <w:pPr>
              <w:jc w:val="center"/>
            </w:pPr>
            <w:r w:rsidRPr="00D709DC">
              <w:t>Chilean Adolescent Study</w:t>
            </w:r>
          </w:p>
          <w:p w14:paraId="01F13D9F" w14:textId="77777777" w:rsidR="005B43BF" w:rsidRPr="00D709DC" w:rsidRDefault="005B43BF" w:rsidP="008276A4">
            <w:pPr>
              <w:jc w:val="center"/>
            </w:pPr>
            <w:r w:rsidRPr="00D709DC">
              <w:t>(274)</w:t>
            </w:r>
          </w:p>
        </w:tc>
      </w:tr>
      <w:tr w:rsidR="005B43BF" w:rsidRPr="00D709DC" w14:paraId="232B4856" w14:textId="77777777" w:rsidTr="008276A4">
        <w:tc>
          <w:tcPr>
            <w:tcW w:w="2515" w:type="dxa"/>
            <w:shd w:val="clear" w:color="auto" w:fill="auto"/>
          </w:tcPr>
          <w:p w14:paraId="06586B87" w14:textId="77777777" w:rsidR="005B43BF" w:rsidRPr="00D709DC" w:rsidRDefault="005B43BF" w:rsidP="008276A4">
            <w:r w:rsidRPr="00D709DC">
              <w:t>Logis et al., 2013</w:t>
            </w:r>
          </w:p>
        </w:tc>
        <w:tc>
          <w:tcPr>
            <w:tcW w:w="1614" w:type="dxa"/>
            <w:shd w:val="clear" w:color="auto" w:fill="auto"/>
            <w:vAlign w:val="center"/>
          </w:tcPr>
          <w:p w14:paraId="0921D996" w14:textId="77777777" w:rsidR="005B43BF" w:rsidRPr="00D709DC" w:rsidRDefault="005B43BF" w:rsidP="008276A4">
            <w:pPr>
              <w:jc w:val="center"/>
            </w:pPr>
            <w:r w:rsidRPr="00D709DC">
              <w:t>1</w:t>
            </w:r>
          </w:p>
          <w:p w14:paraId="72A5042A" w14:textId="77777777" w:rsidR="005B43BF" w:rsidRPr="00D709DC" w:rsidRDefault="005B43BF" w:rsidP="008276A4">
            <w:pPr>
              <w:jc w:val="center"/>
            </w:pPr>
            <w:r w:rsidRPr="00D709DC">
              <w:t>(3.53)</w:t>
            </w:r>
          </w:p>
        </w:tc>
        <w:tc>
          <w:tcPr>
            <w:tcW w:w="1615" w:type="dxa"/>
            <w:shd w:val="clear" w:color="auto" w:fill="auto"/>
            <w:vAlign w:val="center"/>
          </w:tcPr>
          <w:p w14:paraId="3F9DB3B2" w14:textId="77777777" w:rsidR="005B43BF" w:rsidRPr="00D709DC" w:rsidRDefault="005B43BF" w:rsidP="008276A4">
            <w:pPr>
              <w:jc w:val="center"/>
            </w:pPr>
            <w:r w:rsidRPr="00D709DC">
              <w:t>1</w:t>
            </w:r>
          </w:p>
          <w:p w14:paraId="200397FF" w14:textId="77777777" w:rsidR="005B43BF" w:rsidRPr="00D709DC" w:rsidRDefault="005B43BF" w:rsidP="008276A4">
            <w:pPr>
              <w:jc w:val="center"/>
            </w:pPr>
            <w:r w:rsidRPr="00D709DC">
              <w:t>(0.10)</w:t>
            </w:r>
          </w:p>
        </w:tc>
        <w:tc>
          <w:tcPr>
            <w:tcW w:w="1376" w:type="dxa"/>
            <w:shd w:val="clear" w:color="auto" w:fill="auto"/>
            <w:vAlign w:val="center"/>
          </w:tcPr>
          <w:p w14:paraId="44EACD6E" w14:textId="77777777" w:rsidR="005B43BF" w:rsidRPr="00D709DC" w:rsidRDefault="005B43BF" w:rsidP="008276A4">
            <w:pPr>
              <w:jc w:val="center"/>
            </w:pPr>
            <w:r w:rsidRPr="00D709DC">
              <w:t>USA</w:t>
            </w:r>
          </w:p>
        </w:tc>
        <w:tc>
          <w:tcPr>
            <w:tcW w:w="1987" w:type="dxa"/>
            <w:shd w:val="clear" w:color="auto" w:fill="auto"/>
            <w:vAlign w:val="center"/>
          </w:tcPr>
          <w:p w14:paraId="7ED7CCD9" w14:textId="77777777" w:rsidR="005B43BF" w:rsidRPr="00D709DC" w:rsidRDefault="005B43BF" w:rsidP="008276A4">
            <w:pPr>
              <w:jc w:val="center"/>
            </w:pPr>
            <w:r w:rsidRPr="00D709DC">
              <w:t>Aggression</w:t>
            </w:r>
          </w:p>
        </w:tc>
        <w:tc>
          <w:tcPr>
            <w:tcW w:w="3488" w:type="dxa"/>
            <w:shd w:val="clear" w:color="auto" w:fill="auto"/>
            <w:vAlign w:val="center"/>
          </w:tcPr>
          <w:p w14:paraId="37DAA382" w14:textId="77777777" w:rsidR="005B43BF" w:rsidRPr="00D709DC" w:rsidRDefault="005B43BF" w:rsidP="008276A4">
            <w:pPr>
              <w:jc w:val="center"/>
            </w:pPr>
            <w:r w:rsidRPr="00D709DC">
              <w:t>Classroom Peer Ecologies Project</w:t>
            </w:r>
          </w:p>
          <w:p w14:paraId="59BF83AC" w14:textId="77777777" w:rsidR="005B43BF" w:rsidRPr="00D709DC" w:rsidRDefault="005B43BF" w:rsidP="008276A4">
            <w:pPr>
              <w:jc w:val="center"/>
            </w:pPr>
            <w:r w:rsidRPr="00D709DC">
              <w:t>(613)</w:t>
            </w:r>
          </w:p>
        </w:tc>
      </w:tr>
      <w:tr w:rsidR="005B43BF" w:rsidRPr="00D709DC" w14:paraId="465188A5" w14:textId="77777777" w:rsidTr="008276A4">
        <w:tc>
          <w:tcPr>
            <w:tcW w:w="2515" w:type="dxa"/>
            <w:shd w:val="clear" w:color="auto" w:fill="auto"/>
          </w:tcPr>
          <w:p w14:paraId="4E82BF77" w14:textId="77777777" w:rsidR="005B43BF" w:rsidRPr="00D709DC" w:rsidRDefault="005B43BF" w:rsidP="008276A4">
            <w:r w:rsidRPr="00D709DC">
              <w:t>Baerveldt et al., 2008</w:t>
            </w:r>
          </w:p>
        </w:tc>
        <w:tc>
          <w:tcPr>
            <w:tcW w:w="1614" w:type="dxa"/>
            <w:shd w:val="clear" w:color="auto" w:fill="auto"/>
            <w:vAlign w:val="center"/>
          </w:tcPr>
          <w:p w14:paraId="08F8293A" w14:textId="77777777" w:rsidR="005B43BF" w:rsidRPr="00D709DC" w:rsidRDefault="005B43BF" w:rsidP="008276A4">
            <w:pPr>
              <w:jc w:val="center"/>
            </w:pPr>
            <w:r w:rsidRPr="00D709DC">
              <w:t>1</w:t>
            </w:r>
          </w:p>
          <w:p w14:paraId="33524640" w14:textId="77777777" w:rsidR="005B43BF" w:rsidRPr="00D709DC" w:rsidRDefault="005B43BF" w:rsidP="008276A4">
            <w:pPr>
              <w:jc w:val="center"/>
            </w:pPr>
            <w:r w:rsidRPr="00D709DC">
              <w:t>(0.49)</w:t>
            </w:r>
          </w:p>
        </w:tc>
        <w:tc>
          <w:tcPr>
            <w:tcW w:w="1615" w:type="dxa"/>
            <w:shd w:val="clear" w:color="auto" w:fill="auto"/>
            <w:vAlign w:val="center"/>
          </w:tcPr>
          <w:p w14:paraId="765DD738" w14:textId="77777777" w:rsidR="005B43BF" w:rsidRPr="00D709DC" w:rsidRDefault="005B43BF" w:rsidP="008276A4">
            <w:pPr>
              <w:jc w:val="center"/>
            </w:pPr>
            <w:r w:rsidRPr="00D709DC">
              <w:t>1</w:t>
            </w:r>
          </w:p>
          <w:p w14:paraId="0916749C" w14:textId="77777777" w:rsidR="005B43BF" w:rsidRPr="00D709DC" w:rsidRDefault="005B43BF" w:rsidP="008276A4">
            <w:pPr>
              <w:jc w:val="center"/>
            </w:pPr>
            <w:r w:rsidRPr="00D709DC">
              <w:t>(0.85)</w:t>
            </w:r>
          </w:p>
        </w:tc>
        <w:tc>
          <w:tcPr>
            <w:tcW w:w="1376" w:type="dxa"/>
            <w:shd w:val="clear" w:color="auto" w:fill="auto"/>
            <w:vAlign w:val="center"/>
          </w:tcPr>
          <w:p w14:paraId="3D84427D" w14:textId="77777777" w:rsidR="005B43BF" w:rsidRPr="00D709DC" w:rsidRDefault="005B43BF" w:rsidP="008276A4">
            <w:pPr>
              <w:jc w:val="center"/>
            </w:pPr>
            <w:r w:rsidRPr="00D709DC">
              <w:t>Netherlands</w:t>
            </w:r>
          </w:p>
        </w:tc>
        <w:tc>
          <w:tcPr>
            <w:tcW w:w="1987" w:type="dxa"/>
            <w:shd w:val="clear" w:color="auto" w:fill="auto"/>
            <w:vAlign w:val="center"/>
          </w:tcPr>
          <w:p w14:paraId="15F789A2" w14:textId="77777777" w:rsidR="005B43BF" w:rsidRPr="00D709DC" w:rsidRDefault="005B43BF" w:rsidP="008276A4">
            <w:pPr>
              <w:jc w:val="center"/>
            </w:pPr>
            <w:r w:rsidRPr="00D709DC">
              <w:t>General offending</w:t>
            </w:r>
          </w:p>
        </w:tc>
        <w:tc>
          <w:tcPr>
            <w:tcW w:w="3488" w:type="dxa"/>
            <w:shd w:val="clear" w:color="auto" w:fill="auto"/>
            <w:vAlign w:val="center"/>
          </w:tcPr>
          <w:p w14:paraId="5467C59F" w14:textId="77777777" w:rsidR="005B43BF" w:rsidRPr="00D709DC" w:rsidRDefault="005B43BF" w:rsidP="008276A4">
            <w:pPr>
              <w:jc w:val="center"/>
            </w:pPr>
            <w:r w:rsidRPr="00D709DC">
              <w:t>Dutch Social Behavior Study</w:t>
            </w:r>
          </w:p>
          <w:p w14:paraId="2C154053" w14:textId="77777777" w:rsidR="005B43BF" w:rsidRPr="00D709DC" w:rsidRDefault="005B43BF" w:rsidP="008276A4">
            <w:pPr>
              <w:jc w:val="center"/>
            </w:pPr>
            <w:r w:rsidRPr="00D709DC">
              <w:t>(859)</w:t>
            </w:r>
          </w:p>
        </w:tc>
      </w:tr>
      <w:tr w:rsidR="005B43BF" w:rsidRPr="00D709DC" w14:paraId="5944BBE8" w14:textId="77777777" w:rsidTr="008276A4">
        <w:tc>
          <w:tcPr>
            <w:tcW w:w="2515" w:type="dxa"/>
            <w:shd w:val="clear" w:color="auto" w:fill="auto"/>
          </w:tcPr>
          <w:p w14:paraId="40F3E946" w14:textId="77777777" w:rsidR="005B43BF" w:rsidRPr="00D709DC" w:rsidRDefault="005B43BF" w:rsidP="008276A4">
            <w:r w:rsidRPr="00D709DC">
              <w:t>Lee, 2011</w:t>
            </w:r>
          </w:p>
        </w:tc>
        <w:tc>
          <w:tcPr>
            <w:tcW w:w="1614" w:type="dxa"/>
            <w:shd w:val="clear" w:color="auto" w:fill="auto"/>
            <w:vAlign w:val="center"/>
          </w:tcPr>
          <w:p w14:paraId="6848F945" w14:textId="77777777" w:rsidR="005B43BF" w:rsidRPr="00D709DC" w:rsidRDefault="005B43BF" w:rsidP="008276A4">
            <w:pPr>
              <w:jc w:val="center"/>
            </w:pPr>
            <w:r w:rsidRPr="00D709DC">
              <w:t>1</w:t>
            </w:r>
          </w:p>
          <w:p w14:paraId="528FB9E9" w14:textId="77777777" w:rsidR="005B43BF" w:rsidRPr="00D709DC" w:rsidRDefault="005B43BF" w:rsidP="008276A4">
            <w:pPr>
              <w:jc w:val="center"/>
            </w:pPr>
            <w:r w:rsidRPr="00D709DC">
              <w:t>(1.23)</w:t>
            </w:r>
          </w:p>
        </w:tc>
        <w:tc>
          <w:tcPr>
            <w:tcW w:w="1615" w:type="dxa"/>
            <w:shd w:val="clear" w:color="auto" w:fill="auto"/>
            <w:vAlign w:val="center"/>
          </w:tcPr>
          <w:p w14:paraId="6EDC046C" w14:textId="77777777" w:rsidR="005B43BF" w:rsidRPr="00D709DC" w:rsidRDefault="005B43BF" w:rsidP="008276A4">
            <w:pPr>
              <w:jc w:val="center"/>
            </w:pPr>
            <w:r w:rsidRPr="00D709DC">
              <w:t>1</w:t>
            </w:r>
          </w:p>
          <w:p w14:paraId="09A288D7" w14:textId="77777777" w:rsidR="005B43BF" w:rsidRPr="00D709DC" w:rsidRDefault="005B43BF" w:rsidP="008276A4">
            <w:pPr>
              <w:jc w:val="center"/>
            </w:pPr>
            <w:r w:rsidRPr="00D709DC">
              <w:t>(0.35)</w:t>
            </w:r>
          </w:p>
        </w:tc>
        <w:tc>
          <w:tcPr>
            <w:tcW w:w="1376" w:type="dxa"/>
            <w:shd w:val="clear" w:color="auto" w:fill="auto"/>
            <w:vAlign w:val="center"/>
          </w:tcPr>
          <w:p w14:paraId="3B685F45" w14:textId="77777777" w:rsidR="005B43BF" w:rsidRPr="00D709DC" w:rsidRDefault="005B43BF" w:rsidP="008276A4">
            <w:pPr>
              <w:jc w:val="center"/>
            </w:pPr>
            <w:r w:rsidRPr="00D709DC">
              <w:t>Netherlands</w:t>
            </w:r>
          </w:p>
        </w:tc>
        <w:tc>
          <w:tcPr>
            <w:tcW w:w="1987" w:type="dxa"/>
            <w:shd w:val="clear" w:color="auto" w:fill="auto"/>
            <w:vAlign w:val="center"/>
          </w:tcPr>
          <w:p w14:paraId="2E1BB8A1" w14:textId="77777777" w:rsidR="005B43BF" w:rsidRPr="00D709DC" w:rsidRDefault="005B43BF" w:rsidP="008276A4">
            <w:pPr>
              <w:jc w:val="center"/>
            </w:pPr>
            <w:r w:rsidRPr="00D709DC">
              <w:t>General offending</w:t>
            </w:r>
          </w:p>
        </w:tc>
        <w:tc>
          <w:tcPr>
            <w:tcW w:w="3488" w:type="dxa"/>
            <w:shd w:val="clear" w:color="auto" w:fill="auto"/>
            <w:vAlign w:val="center"/>
          </w:tcPr>
          <w:p w14:paraId="7886B4CD" w14:textId="77777777" w:rsidR="005B43BF" w:rsidRPr="00D709DC" w:rsidRDefault="005B43BF" w:rsidP="008276A4">
            <w:pPr>
              <w:jc w:val="center"/>
            </w:pPr>
            <w:r w:rsidRPr="00D709DC">
              <w:t>Dutch Social Behavior Study</w:t>
            </w:r>
          </w:p>
          <w:p w14:paraId="62D32524" w14:textId="77777777" w:rsidR="005B43BF" w:rsidRPr="00D709DC" w:rsidRDefault="005B43BF" w:rsidP="008276A4">
            <w:pPr>
              <w:jc w:val="center"/>
            </w:pPr>
            <w:r w:rsidRPr="00D709DC">
              <w:t>(914)</w:t>
            </w:r>
          </w:p>
        </w:tc>
      </w:tr>
      <w:tr w:rsidR="005B43BF" w:rsidRPr="00D709DC" w14:paraId="371AF861" w14:textId="77777777" w:rsidTr="008276A4">
        <w:tc>
          <w:tcPr>
            <w:tcW w:w="2515" w:type="dxa"/>
            <w:shd w:val="clear" w:color="auto" w:fill="auto"/>
          </w:tcPr>
          <w:p w14:paraId="3CE9875A" w14:textId="77777777" w:rsidR="005B43BF" w:rsidRPr="00D709DC" w:rsidRDefault="005B43BF" w:rsidP="008276A4">
            <w:r w:rsidRPr="00D709DC">
              <w:t>Snijders and Baerveldt, 2003</w:t>
            </w:r>
          </w:p>
        </w:tc>
        <w:tc>
          <w:tcPr>
            <w:tcW w:w="1614" w:type="dxa"/>
            <w:shd w:val="clear" w:color="auto" w:fill="auto"/>
            <w:vAlign w:val="center"/>
          </w:tcPr>
          <w:p w14:paraId="65FA59E4" w14:textId="77777777" w:rsidR="005B43BF" w:rsidRPr="00D709DC" w:rsidRDefault="005B43BF" w:rsidP="008276A4">
            <w:pPr>
              <w:jc w:val="center"/>
            </w:pPr>
            <w:r w:rsidRPr="00D709DC">
              <w:t>-</w:t>
            </w:r>
          </w:p>
        </w:tc>
        <w:tc>
          <w:tcPr>
            <w:tcW w:w="1615" w:type="dxa"/>
            <w:shd w:val="clear" w:color="auto" w:fill="auto"/>
            <w:vAlign w:val="center"/>
          </w:tcPr>
          <w:p w14:paraId="505763A2" w14:textId="77777777" w:rsidR="005B43BF" w:rsidRPr="00D709DC" w:rsidRDefault="005B43BF" w:rsidP="008276A4">
            <w:pPr>
              <w:jc w:val="center"/>
            </w:pPr>
            <w:r w:rsidRPr="00D709DC">
              <w:t>1</w:t>
            </w:r>
          </w:p>
          <w:p w14:paraId="43961598" w14:textId="77777777" w:rsidR="005B43BF" w:rsidRPr="00D709DC" w:rsidRDefault="005B43BF" w:rsidP="008276A4">
            <w:pPr>
              <w:jc w:val="center"/>
            </w:pPr>
            <w:r w:rsidRPr="00D709DC">
              <w:t>(-0.49)</w:t>
            </w:r>
          </w:p>
        </w:tc>
        <w:tc>
          <w:tcPr>
            <w:tcW w:w="1376" w:type="dxa"/>
            <w:shd w:val="clear" w:color="auto" w:fill="auto"/>
            <w:vAlign w:val="center"/>
          </w:tcPr>
          <w:p w14:paraId="6FC73697" w14:textId="77777777" w:rsidR="005B43BF" w:rsidRPr="00D709DC" w:rsidRDefault="005B43BF" w:rsidP="008276A4">
            <w:pPr>
              <w:jc w:val="center"/>
            </w:pPr>
            <w:r w:rsidRPr="00D709DC">
              <w:t>Netherlands</w:t>
            </w:r>
          </w:p>
        </w:tc>
        <w:tc>
          <w:tcPr>
            <w:tcW w:w="1987" w:type="dxa"/>
            <w:shd w:val="clear" w:color="auto" w:fill="auto"/>
            <w:vAlign w:val="center"/>
          </w:tcPr>
          <w:p w14:paraId="48863EE8" w14:textId="77777777" w:rsidR="005B43BF" w:rsidRPr="00D709DC" w:rsidRDefault="005B43BF" w:rsidP="008276A4">
            <w:pPr>
              <w:jc w:val="center"/>
            </w:pPr>
            <w:r w:rsidRPr="00D709DC">
              <w:t>General offending</w:t>
            </w:r>
          </w:p>
        </w:tc>
        <w:tc>
          <w:tcPr>
            <w:tcW w:w="3488" w:type="dxa"/>
            <w:shd w:val="clear" w:color="auto" w:fill="auto"/>
            <w:vAlign w:val="center"/>
          </w:tcPr>
          <w:p w14:paraId="61283474" w14:textId="77777777" w:rsidR="005B43BF" w:rsidRPr="00D709DC" w:rsidRDefault="005B43BF" w:rsidP="008276A4">
            <w:pPr>
              <w:jc w:val="center"/>
            </w:pPr>
            <w:r w:rsidRPr="00D709DC">
              <w:t>Dutch Social Behavior Study</w:t>
            </w:r>
          </w:p>
          <w:p w14:paraId="5E712EBD" w14:textId="77777777" w:rsidR="005B43BF" w:rsidRPr="00D709DC" w:rsidRDefault="005B43BF" w:rsidP="008276A4">
            <w:pPr>
              <w:jc w:val="center"/>
            </w:pPr>
            <w:r w:rsidRPr="00D709DC">
              <w:t>(990)</w:t>
            </w:r>
          </w:p>
        </w:tc>
      </w:tr>
      <w:tr w:rsidR="005B43BF" w:rsidRPr="00D709DC" w14:paraId="2E3B3722" w14:textId="77777777" w:rsidTr="008276A4">
        <w:tc>
          <w:tcPr>
            <w:tcW w:w="2515" w:type="dxa"/>
            <w:shd w:val="clear" w:color="auto" w:fill="auto"/>
          </w:tcPr>
          <w:p w14:paraId="20B77469" w14:textId="77777777" w:rsidR="005B43BF" w:rsidRPr="00D709DC" w:rsidRDefault="005B43BF" w:rsidP="008276A4">
            <w:r w:rsidRPr="00D709DC">
              <w:t>Knecht et al., 2010</w:t>
            </w:r>
          </w:p>
        </w:tc>
        <w:tc>
          <w:tcPr>
            <w:tcW w:w="1614" w:type="dxa"/>
            <w:shd w:val="clear" w:color="auto" w:fill="auto"/>
            <w:vAlign w:val="center"/>
          </w:tcPr>
          <w:p w14:paraId="38F9AB73" w14:textId="77777777" w:rsidR="005B43BF" w:rsidRPr="00D709DC" w:rsidRDefault="005B43BF" w:rsidP="008276A4">
            <w:pPr>
              <w:jc w:val="center"/>
            </w:pPr>
            <w:r w:rsidRPr="00D709DC">
              <w:t>1</w:t>
            </w:r>
          </w:p>
          <w:p w14:paraId="5D33234E" w14:textId="77777777" w:rsidR="005B43BF" w:rsidRPr="00D709DC" w:rsidRDefault="005B43BF" w:rsidP="008276A4">
            <w:pPr>
              <w:jc w:val="center"/>
            </w:pPr>
            <w:r w:rsidRPr="00D709DC">
              <w:t>(0.03)</w:t>
            </w:r>
          </w:p>
        </w:tc>
        <w:tc>
          <w:tcPr>
            <w:tcW w:w="1615" w:type="dxa"/>
            <w:shd w:val="clear" w:color="auto" w:fill="auto"/>
            <w:vAlign w:val="center"/>
          </w:tcPr>
          <w:p w14:paraId="0DDE60F3" w14:textId="77777777" w:rsidR="005B43BF" w:rsidRPr="00D709DC" w:rsidRDefault="005B43BF" w:rsidP="008276A4">
            <w:pPr>
              <w:jc w:val="center"/>
            </w:pPr>
            <w:r w:rsidRPr="00D709DC">
              <w:t>1</w:t>
            </w:r>
          </w:p>
          <w:p w14:paraId="2739F630" w14:textId="77777777" w:rsidR="005B43BF" w:rsidRPr="00D709DC" w:rsidRDefault="005B43BF" w:rsidP="008276A4">
            <w:pPr>
              <w:jc w:val="center"/>
            </w:pPr>
            <w:r w:rsidRPr="00D709DC">
              <w:t>(0.16)</w:t>
            </w:r>
          </w:p>
        </w:tc>
        <w:tc>
          <w:tcPr>
            <w:tcW w:w="1376" w:type="dxa"/>
            <w:shd w:val="clear" w:color="auto" w:fill="auto"/>
            <w:vAlign w:val="center"/>
          </w:tcPr>
          <w:p w14:paraId="75A653D8" w14:textId="77777777" w:rsidR="005B43BF" w:rsidRPr="00D709DC" w:rsidRDefault="005B43BF" w:rsidP="008276A4">
            <w:pPr>
              <w:jc w:val="center"/>
            </w:pPr>
            <w:r w:rsidRPr="00D709DC">
              <w:t>Netherlands</w:t>
            </w:r>
          </w:p>
        </w:tc>
        <w:tc>
          <w:tcPr>
            <w:tcW w:w="1987" w:type="dxa"/>
            <w:shd w:val="clear" w:color="auto" w:fill="auto"/>
            <w:vAlign w:val="center"/>
          </w:tcPr>
          <w:p w14:paraId="08EB7F75" w14:textId="77777777" w:rsidR="005B43BF" w:rsidRPr="00D709DC" w:rsidRDefault="005B43BF" w:rsidP="008276A4">
            <w:pPr>
              <w:jc w:val="center"/>
            </w:pPr>
            <w:r w:rsidRPr="00D709DC">
              <w:t>General offending</w:t>
            </w:r>
          </w:p>
        </w:tc>
        <w:tc>
          <w:tcPr>
            <w:tcW w:w="3488" w:type="dxa"/>
            <w:shd w:val="clear" w:color="auto" w:fill="auto"/>
            <w:vAlign w:val="center"/>
          </w:tcPr>
          <w:p w14:paraId="4D8553E4" w14:textId="77777777" w:rsidR="005B43BF" w:rsidRPr="00D709DC" w:rsidRDefault="005B43BF" w:rsidP="008276A4">
            <w:pPr>
              <w:jc w:val="center"/>
            </w:pPr>
            <w:r w:rsidRPr="00D709DC">
              <w:t>Dutch study</w:t>
            </w:r>
          </w:p>
          <w:p w14:paraId="0EF02800" w14:textId="77777777" w:rsidR="005B43BF" w:rsidRPr="00D709DC" w:rsidRDefault="005B43BF" w:rsidP="008276A4">
            <w:pPr>
              <w:jc w:val="center"/>
            </w:pPr>
            <w:r w:rsidRPr="00D709DC">
              <w:t>(544)</w:t>
            </w:r>
          </w:p>
        </w:tc>
      </w:tr>
      <w:tr w:rsidR="005B43BF" w:rsidRPr="00D709DC" w14:paraId="241399CE" w14:textId="77777777" w:rsidTr="008276A4">
        <w:tc>
          <w:tcPr>
            <w:tcW w:w="2515" w:type="dxa"/>
            <w:shd w:val="clear" w:color="auto" w:fill="auto"/>
          </w:tcPr>
          <w:p w14:paraId="30BED07F" w14:textId="77777777" w:rsidR="005B43BF" w:rsidRPr="00D709DC" w:rsidRDefault="005B43BF" w:rsidP="008276A4">
            <w:r w:rsidRPr="00D709DC">
              <w:t>Snijders et al., 2010</w:t>
            </w:r>
          </w:p>
        </w:tc>
        <w:tc>
          <w:tcPr>
            <w:tcW w:w="1614" w:type="dxa"/>
            <w:shd w:val="clear" w:color="auto" w:fill="auto"/>
            <w:vAlign w:val="center"/>
          </w:tcPr>
          <w:p w14:paraId="23515402" w14:textId="77777777" w:rsidR="005B43BF" w:rsidRPr="00D709DC" w:rsidRDefault="005B43BF" w:rsidP="008276A4">
            <w:pPr>
              <w:jc w:val="center"/>
            </w:pPr>
            <w:r w:rsidRPr="00D709DC">
              <w:t>1</w:t>
            </w:r>
          </w:p>
          <w:p w14:paraId="0210893A" w14:textId="77777777" w:rsidR="005B43BF" w:rsidRPr="00D709DC" w:rsidRDefault="005B43BF" w:rsidP="008276A4">
            <w:pPr>
              <w:jc w:val="center"/>
            </w:pPr>
            <w:r w:rsidRPr="00D709DC">
              <w:t>(6.08)</w:t>
            </w:r>
          </w:p>
        </w:tc>
        <w:tc>
          <w:tcPr>
            <w:tcW w:w="1615" w:type="dxa"/>
            <w:shd w:val="clear" w:color="auto" w:fill="auto"/>
            <w:vAlign w:val="center"/>
          </w:tcPr>
          <w:p w14:paraId="4F6D27E6" w14:textId="77777777" w:rsidR="005B43BF" w:rsidRPr="00D709DC" w:rsidRDefault="005B43BF" w:rsidP="008276A4">
            <w:pPr>
              <w:jc w:val="center"/>
            </w:pPr>
            <w:r w:rsidRPr="00D709DC">
              <w:t>1</w:t>
            </w:r>
          </w:p>
          <w:p w14:paraId="29A07461" w14:textId="77777777" w:rsidR="005B43BF" w:rsidRPr="00D709DC" w:rsidRDefault="005B43BF" w:rsidP="008276A4">
            <w:pPr>
              <w:jc w:val="center"/>
            </w:pPr>
            <w:r w:rsidRPr="00D709DC">
              <w:t>(3.22)</w:t>
            </w:r>
          </w:p>
        </w:tc>
        <w:tc>
          <w:tcPr>
            <w:tcW w:w="1376" w:type="dxa"/>
            <w:shd w:val="clear" w:color="auto" w:fill="auto"/>
            <w:vAlign w:val="center"/>
          </w:tcPr>
          <w:p w14:paraId="0B9D8535" w14:textId="77777777" w:rsidR="005B43BF" w:rsidRPr="00D709DC" w:rsidRDefault="005B43BF" w:rsidP="008276A4">
            <w:pPr>
              <w:jc w:val="center"/>
            </w:pPr>
            <w:r w:rsidRPr="00D709DC">
              <w:t>Netherlands</w:t>
            </w:r>
          </w:p>
        </w:tc>
        <w:tc>
          <w:tcPr>
            <w:tcW w:w="1987" w:type="dxa"/>
            <w:shd w:val="clear" w:color="auto" w:fill="auto"/>
            <w:vAlign w:val="center"/>
          </w:tcPr>
          <w:p w14:paraId="350BFF2C" w14:textId="77777777" w:rsidR="005B43BF" w:rsidRPr="00D709DC" w:rsidRDefault="005B43BF" w:rsidP="008276A4">
            <w:pPr>
              <w:jc w:val="center"/>
            </w:pPr>
            <w:r w:rsidRPr="00D709DC">
              <w:t>General offending</w:t>
            </w:r>
          </w:p>
        </w:tc>
        <w:tc>
          <w:tcPr>
            <w:tcW w:w="3488" w:type="dxa"/>
            <w:shd w:val="clear" w:color="auto" w:fill="auto"/>
            <w:vAlign w:val="center"/>
          </w:tcPr>
          <w:p w14:paraId="28490850" w14:textId="77777777" w:rsidR="005B43BF" w:rsidRPr="00D709DC" w:rsidRDefault="005B43BF" w:rsidP="008276A4">
            <w:pPr>
              <w:jc w:val="center"/>
            </w:pPr>
            <w:r w:rsidRPr="00D709DC">
              <w:t>Dutch study</w:t>
            </w:r>
          </w:p>
          <w:p w14:paraId="14D0A9ED" w14:textId="77777777" w:rsidR="005B43BF" w:rsidRPr="00D709DC" w:rsidRDefault="005B43BF" w:rsidP="008276A4">
            <w:pPr>
              <w:jc w:val="center"/>
            </w:pPr>
            <w:r w:rsidRPr="00D709DC">
              <w:t>(26)</w:t>
            </w:r>
          </w:p>
        </w:tc>
      </w:tr>
      <w:tr w:rsidR="005B43BF" w:rsidRPr="00D709DC" w14:paraId="282A2EE7" w14:textId="77777777" w:rsidTr="008276A4">
        <w:tc>
          <w:tcPr>
            <w:tcW w:w="2515" w:type="dxa"/>
            <w:shd w:val="clear" w:color="auto" w:fill="auto"/>
          </w:tcPr>
          <w:p w14:paraId="1F0029DD" w14:textId="77777777" w:rsidR="005B43BF" w:rsidRPr="00D709DC" w:rsidRDefault="005B43BF" w:rsidP="008276A4">
            <w:r w:rsidRPr="00D709DC">
              <w:t>De La Rue</w:t>
            </w:r>
            <w:r>
              <w:t>, 2015</w:t>
            </w:r>
          </w:p>
        </w:tc>
        <w:tc>
          <w:tcPr>
            <w:tcW w:w="1614" w:type="dxa"/>
            <w:shd w:val="clear" w:color="auto" w:fill="auto"/>
            <w:vAlign w:val="center"/>
          </w:tcPr>
          <w:p w14:paraId="6452B556" w14:textId="77777777" w:rsidR="005B43BF" w:rsidRPr="00D709DC" w:rsidRDefault="005B43BF" w:rsidP="008276A4">
            <w:pPr>
              <w:jc w:val="center"/>
            </w:pPr>
            <w:r w:rsidRPr="00D709DC">
              <w:t>1</w:t>
            </w:r>
          </w:p>
          <w:p w14:paraId="54038AF8" w14:textId="77777777" w:rsidR="005B43BF" w:rsidRPr="00D709DC" w:rsidRDefault="005B43BF" w:rsidP="008276A4">
            <w:pPr>
              <w:jc w:val="center"/>
            </w:pPr>
            <w:r w:rsidRPr="00D709DC">
              <w:t>(17.25)</w:t>
            </w:r>
          </w:p>
        </w:tc>
        <w:tc>
          <w:tcPr>
            <w:tcW w:w="1615" w:type="dxa"/>
            <w:shd w:val="clear" w:color="auto" w:fill="auto"/>
            <w:vAlign w:val="center"/>
          </w:tcPr>
          <w:p w14:paraId="26F7270F" w14:textId="77777777" w:rsidR="005B43BF" w:rsidRPr="00D709DC" w:rsidRDefault="005B43BF" w:rsidP="008276A4">
            <w:pPr>
              <w:jc w:val="center"/>
            </w:pPr>
            <w:r w:rsidRPr="00D709DC">
              <w:t>1</w:t>
            </w:r>
          </w:p>
          <w:p w14:paraId="72A2318E" w14:textId="77777777" w:rsidR="005B43BF" w:rsidRPr="00D709DC" w:rsidRDefault="005B43BF" w:rsidP="008276A4">
            <w:pPr>
              <w:jc w:val="center"/>
            </w:pPr>
            <w:r w:rsidRPr="00D709DC">
              <w:t>(0.52)</w:t>
            </w:r>
          </w:p>
        </w:tc>
        <w:tc>
          <w:tcPr>
            <w:tcW w:w="1376" w:type="dxa"/>
            <w:shd w:val="clear" w:color="auto" w:fill="auto"/>
            <w:vAlign w:val="center"/>
          </w:tcPr>
          <w:p w14:paraId="5353FCE3" w14:textId="77777777" w:rsidR="005B43BF" w:rsidRPr="00D709DC" w:rsidRDefault="005B43BF" w:rsidP="008276A4">
            <w:pPr>
              <w:jc w:val="center"/>
            </w:pPr>
            <w:r w:rsidRPr="00D709DC">
              <w:t>USA</w:t>
            </w:r>
          </w:p>
        </w:tc>
        <w:tc>
          <w:tcPr>
            <w:tcW w:w="1987" w:type="dxa"/>
            <w:shd w:val="clear" w:color="auto" w:fill="auto"/>
            <w:vAlign w:val="center"/>
          </w:tcPr>
          <w:p w14:paraId="5819644F" w14:textId="77777777" w:rsidR="005B43BF" w:rsidRPr="00D709DC" w:rsidRDefault="005B43BF" w:rsidP="008276A4">
            <w:pPr>
              <w:jc w:val="center"/>
            </w:pPr>
            <w:r w:rsidRPr="00D709DC">
              <w:t>General offending</w:t>
            </w:r>
          </w:p>
        </w:tc>
        <w:tc>
          <w:tcPr>
            <w:tcW w:w="3488" w:type="dxa"/>
            <w:shd w:val="clear" w:color="auto" w:fill="auto"/>
            <w:vAlign w:val="center"/>
          </w:tcPr>
          <w:p w14:paraId="612A0E5A" w14:textId="77777777" w:rsidR="005B43BF" w:rsidRPr="00D709DC" w:rsidRDefault="005B43BF" w:rsidP="008276A4">
            <w:pPr>
              <w:jc w:val="center"/>
            </w:pPr>
            <w:r w:rsidRPr="00D709DC">
              <w:t>Illinois study</w:t>
            </w:r>
          </w:p>
          <w:p w14:paraId="257582DD" w14:textId="77777777" w:rsidR="005B43BF" w:rsidRPr="00D709DC" w:rsidRDefault="005B43BF" w:rsidP="008276A4">
            <w:pPr>
              <w:jc w:val="center"/>
            </w:pPr>
            <w:r w:rsidRPr="00D709DC">
              <w:t>(401)</w:t>
            </w:r>
          </w:p>
        </w:tc>
      </w:tr>
      <w:tr w:rsidR="005B43BF" w:rsidRPr="00D709DC" w14:paraId="2819F62B" w14:textId="77777777" w:rsidTr="008276A4">
        <w:tc>
          <w:tcPr>
            <w:tcW w:w="2515" w:type="dxa"/>
            <w:shd w:val="clear" w:color="auto" w:fill="auto"/>
          </w:tcPr>
          <w:p w14:paraId="75562CDB" w14:textId="77777777" w:rsidR="005B43BF" w:rsidRPr="00D709DC" w:rsidRDefault="005B43BF" w:rsidP="008276A4">
            <w:r w:rsidRPr="00D709DC">
              <w:lastRenderedPageBreak/>
              <w:t>Rulison et al., 2013</w:t>
            </w:r>
          </w:p>
        </w:tc>
        <w:tc>
          <w:tcPr>
            <w:tcW w:w="1614" w:type="dxa"/>
            <w:shd w:val="clear" w:color="auto" w:fill="auto"/>
            <w:vAlign w:val="center"/>
          </w:tcPr>
          <w:p w14:paraId="0603BEB4" w14:textId="77777777" w:rsidR="005B43BF" w:rsidRPr="00D709DC" w:rsidRDefault="005B43BF" w:rsidP="008276A4">
            <w:pPr>
              <w:jc w:val="center"/>
            </w:pPr>
            <w:r>
              <w:t>-</w:t>
            </w:r>
          </w:p>
        </w:tc>
        <w:tc>
          <w:tcPr>
            <w:tcW w:w="1615" w:type="dxa"/>
            <w:shd w:val="clear" w:color="auto" w:fill="auto"/>
            <w:vAlign w:val="center"/>
          </w:tcPr>
          <w:p w14:paraId="58B7BDA8" w14:textId="77777777" w:rsidR="005B43BF" w:rsidRPr="00D709DC" w:rsidRDefault="005B43BF" w:rsidP="008276A4">
            <w:pPr>
              <w:jc w:val="center"/>
            </w:pPr>
            <w:r w:rsidRPr="00D709DC">
              <w:t>1</w:t>
            </w:r>
          </w:p>
          <w:p w14:paraId="1BF3ADB3" w14:textId="77777777" w:rsidR="005B43BF" w:rsidRPr="00D709DC" w:rsidRDefault="005B43BF" w:rsidP="008276A4">
            <w:pPr>
              <w:jc w:val="center"/>
            </w:pPr>
            <w:r w:rsidRPr="00D709DC">
              <w:t>(0.11)</w:t>
            </w:r>
          </w:p>
        </w:tc>
        <w:tc>
          <w:tcPr>
            <w:tcW w:w="1376" w:type="dxa"/>
            <w:shd w:val="clear" w:color="auto" w:fill="auto"/>
            <w:vAlign w:val="center"/>
          </w:tcPr>
          <w:p w14:paraId="6E5B736E" w14:textId="77777777" w:rsidR="005B43BF" w:rsidRPr="00D709DC" w:rsidRDefault="005B43BF" w:rsidP="008276A4">
            <w:pPr>
              <w:jc w:val="center"/>
            </w:pPr>
            <w:r w:rsidRPr="00D709DC">
              <w:t>USA</w:t>
            </w:r>
          </w:p>
        </w:tc>
        <w:tc>
          <w:tcPr>
            <w:tcW w:w="1987" w:type="dxa"/>
            <w:shd w:val="clear" w:color="auto" w:fill="auto"/>
            <w:vAlign w:val="center"/>
          </w:tcPr>
          <w:p w14:paraId="45684722" w14:textId="77777777" w:rsidR="005B43BF" w:rsidRPr="00D709DC" w:rsidRDefault="005B43BF" w:rsidP="008276A4">
            <w:pPr>
              <w:jc w:val="center"/>
            </w:pPr>
            <w:r w:rsidRPr="00D709DC">
              <w:t>Aggression</w:t>
            </w:r>
          </w:p>
        </w:tc>
        <w:tc>
          <w:tcPr>
            <w:tcW w:w="3488" w:type="dxa"/>
            <w:shd w:val="clear" w:color="auto" w:fill="auto"/>
            <w:vAlign w:val="center"/>
          </w:tcPr>
          <w:p w14:paraId="4C7DCD13" w14:textId="77777777" w:rsidR="005B43BF" w:rsidRPr="000E0D85" w:rsidRDefault="005B43BF" w:rsidP="008276A4">
            <w:pPr>
              <w:jc w:val="center"/>
              <w:rPr>
                <w:rFonts w:eastAsia="Times New Roman"/>
                <w:sz w:val="36"/>
              </w:rPr>
            </w:pPr>
            <w:r w:rsidRPr="000E0D85">
              <w:rPr>
                <w:rFonts w:eastAsia="Times New Roman"/>
                <w:color w:val="222222"/>
                <w:szCs w:val="19"/>
                <w:shd w:val="clear" w:color="auto" w:fill="FFFFFF"/>
              </w:rPr>
              <w:t>Longitudinal Study of Early Adolescent Peer Networks &amp; School Adjustment project</w:t>
            </w:r>
          </w:p>
          <w:p w14:paraId="1131370F" w14:textId="77777777" w:rsidR="005B43BF" w:rsidRPr="00D709DC" w:rsidRDefault="005B43BF" w:rsidP="008276A4">
            <w:pPr>
              <w:jc w:val="center"/>
            </w:pPr>
            <w:r w:rsidRPr="00D709DC">
              <w:t>(480)</w:t>
            </w:r>
          </w:p>
        </w:tc>
      </w:tr>
      <w:tr w:rsidR="005B43BF" w:rsidRPr="00D709DC" w14:paraId="05BDC9C2" w14:textId="77777777" w:rsidTr="008276A4">
        <w:tc>
          <w:tcPr>
            <w:tcW w:w="2515" w:type="dxa"/>
            <w:shd w:val="clear" w:color="auto" w:fill="auto"/>
          </w:tcPr>
          <w:p w14:paraId="0705A08C" w14:textId="77777777" w:rsidR="005B43BF" w:rsidRPr="00D709DC" w:rsidRDefault="005B43BF" w:rsidP="008276A4">
            <w:r w:rsidRPr="00D709DC">
              <w:t>De Cuyper, 2008</w:t>
            </w:r>
          </w:p>
        </w:tc>
        <w:tc>
          <w:tcPr>
            <w:tcW w:w="1614" w:type="dxa"/>
            <w:shd w:val="clear" w:color="auto" w:fill="auto"/>
            <w:vAlign w:val="center"/>
          </w:tcPr>
          <w:p w14:paraId="7DECD4ED" w14:textId="77777777" w:rsidR="005B43BF" w:rsidRPr="00D709DC" w:rsidRDefault="005B43BF" w:rsidP="008276A4">
            <w:pPr>
              <w:jc w:val="center"/>
            </w:pPr>
            <w:r w:rsidRPr="00D709DC">
              <w:t>1</w:t>
            </w:r>
          </w:p>
          <w:p w14:paraId="01B17F8A" w14:textId="77777777" w:rsidR="005B43BF" w:rsidRPr="00D709DC" w:rsidRDefault="005B43BF" w:rsidP="008276A4">
            <w:pPr>
              <w:jc w:val="center"/>
            </w:pPr>
            <w:r w:rsidRPr="00D709DC">
              <w:t>(1.73)</w:t>
            </w:r>
          </w:p>
        </w:tc>
        <w:tc>
          <w:tcPr>
            <w:tcW w:w="1615" w:type="dxa"/>
            <w:shd w:val="clear" w:color="auto" w:fill="auto"/>
            <w:vAlign w:val="center"/>
          </w:tcPr>
          <w:p w14:paraId="117672EE" w14:textId="77777777" w:rsidR="005B43BF" w:rsidRPr="00D709DC" w:rsidRDefault="005B43BF" w:rsidP="008276A4">
            <w:pPr>
              <w:jc w:val="center"/>
            </w:pPr>
            <w:r w:rsidRPr="00D709DC">
              <w:t>1</w:t>
            </w:r>
          </w:p>
          <w:p w14:paraId="0823C4DF" w14:textId="77777777" w:rsidR="005B43BF" w:rsidRPr="00D709DC" w:rsidRDefault="005B43BF" w:rsidP="008276A4">
            <w:pPr>
              <w:jc w:val="center"/>
            </w:pPr>
            <w:r w:rsidRPr="00D709DC">
              <w:t>(0.11)</w:t>
            </w:r>
          </w:p>
        </w:tc>
        <w:tc>
          <w:tcPr>
            <w:tcW w:w="1376" w:type="dxa"/>
            <w:shd w:val="clear" w:color="auto" w:fill="auto"/>
            <w:vAlign w:val="center"/>
          </w:tcPr>
          <w:p w14:paraId="5F44502A" w14:textId="77777777" w:rsidR="005B43BF" w:rsidRPr="00D709DC" w:rsidRDefault="005B43BF" w:rsidP="008276A4">
            <w:pPr>
              <w:jc w:val="center"/>
            </w:pPr>
            <w:r w:rsidRPr="00D709DC">
              <w:t>Netherlands</w:t>
            </w:r>
          </w:p>
        </w:tc>
        <w:tc>
          <w:tcPr>
            <w:tcW w:w="1987" w:type="dxa"/>
            <w:shd w:val="clear" w:color="auto" w:fill="auto"/>
            <w:vAlign w:val="center"/>
          </w:tcPr>
          <w:p w14:paraId="5AC43B17" w14:textId="77777777" w:rsidR="005B43BF" w:rsidRPr="00D709DC" w:rsidRDefault="005B43BF" w:rsidP="008276A4">
            <w:pPr>
              <w:jc w:val="center"/>
            </w:pPr>
            <w:r w:rsidRPr="00D709DC">
              <w:t>General offending</w:t>
            </w:r>
          </w:p>
        </w:tc>
        <w:tc>
          <w:tcPr>
            <w:tcW w:w="3488" w:type="dxa"/>
            <w:shd w:val="clear" w:color="auto" w:fill="auto"/>
            <w:vAlign w:val="center"/>
          </w:tcPr>
          <w:p w14:paraId="351BC769" w14:textId="77777777" w:rsidR="005B43BF" w:rsidRPr="00D709DC" w:rsidRDefault="005B43BF" w:rsidP="008276A4">
            <w:pPr>
              <w:jc w:val="center"/>
            </w:pPr>
            <w:r w:rsidRPr="00D709DC">
              <w:t>NSCR School Study</w:t>
            </w:r>
          </w:p>
        </w:tc>
      </w:tr>
      <w:tr w:rsidR="005B43BF" w:rsidRPr="00D709DC" w14:paraId="3585FE4B" w14:textId="77777777" w:rsidTr="008276A4">
        <w:tc>
          <w:tcPr>
            <w:tcW w:w="2515" w:type="dxa"/>
            <w:shd w:val="clear" w:color="auto" w:fill="auto"/>
          </w:tcPr>
          <w:p w14:paraId="5CF1DD4F" w14:textId="77777777" w:rsidR="005B43BF" w:rsidRPr="00D709DC" w:rsidRDefault="005B43BF" w:rsidP="008276A4">
            <w:r w:rsidRPr="00D709DC">
              <w:t>Weerman, 2011</w:t>
            </w:r>
          </w:p>
        </w:tc>
        <w:tc>
          <w:tcPr>
            <w:tcW w:w="1614" w:type="dxa"/>
            <w:shd w:val="clear" w:color="auto" w:fill="auto"/>
            <w:vAlign w:val="center"/>
          </w:tcPr>
          <w:p w14:paraId="45C404A1" w14:textId="77777777" w:rsidR="005B43BF" w:rsidRPr="00D709DC" w:rsidRDefault="005B43BF" w:rsidP="008276A4">
            <w:pPr>
              <w:jc w:val="center"/>
            </w:pPr>
            <w:r w:rsidRPr="00D709DC">
              <w:t>1</w:t>
            </w:r>
          </w:p>
          <w:p w14:paraId="0BF261AB" w14:textId="77777777" w:rsidR="005B43BF" w:rsidRPr="00D709DC" w:rsidRDefault="005B43BF" w:rsidP="008276A4">
            <w:pPr>
              <w:jc w:val="center"/>
            </w:pPr>
            <w:r w:rsidRPr="00D709DC">
              <w:t>(0.17)</w:t>
            </w:r>
          </w:p>
        </w:tc>
        <w:tc>
          <w:tcPr>
            <w:tcW w:w="1615" w:type="dxa"/>
            <w:shd w:val="clear" w:color="auto" w:fill="auto"/>
            <w:vAlign w:val="center"/>
          </w:tcPr>
          <w:p w14:paraId="6C99940B" w14:textId="77777777" w:rsidR="005B43BF" w:rsidRPr="00D709DC" w:rsidRDefault="005B43BF" w:rsidP="008276A4">
            <w:pPr>
              <w:jc w:val="center"/>
            </w:pPr>
            <w:r w:rsidRPr="00D709DC">
              <w:t>1</w:t>
            </w:r>
          </w:p>
          <w:p w14:paraId="5AD1494E" w14:textId="77777777" w:rsidR="005B43BF" w:rsidRPr="00D709DC" w:rsidRDefault="005B43BF" w:rsidP="008276A4">
            <w:pPr>
              <w:jc w:val="center"/>
            </w:pPr>
            <w:r w:rsidRPr="00D709DC">
              <w:t>(0.06)</w:t>
            </w:r>
          </w:p>
        </w:tc>
        <w:tc>
          <w:tcPr>
            <w:tcW w:w="1376" w:type="dxa"/>
            <w:shd w:val="clear" w:color="auto" w:fill="auto"/>
            <w:vAlign w:val="center"/>
          </w:tcPr>
          <w:p w14:paraId="29F610FA" w14:textId="77777777" w:rsidR="005B43BF" w:rsidRPr="00D709DC" w:rsidRDefault="005B43BF" w:rsidP="008276A4">
            <w:pPr>
              <w:jc w:val="center"/>
            </w:pPr>
            <w:r w:rsidRPr="00D709DC">
              <w:t>Netherlands</w:t>
            </w:r>
          </w:p>
        </w:tc>
        <w:tc>
          <w:tcPr>
            <w:tcW w:w="1987" w:type="dxa"/>
            <w:shd w:val="clear" w:color="auto" w:fill="auto"/>
            <w:vAlign w:val="center"/>
          </w:tcPr>
          <w:p w14:paraId="5FF5FFEA" w14:textId="77777777" w:rsidR="005B43BF" w:rsidRPr="00D709DC" w:rsidRDefault="005B43BF" w:rsidP="008276A4">
            <w:pPr>
              <w:jc w:val="center"/>
            </w:pPr>
            <w:r w:rsidRPr="00D709DC">
              <w:t>General offending</w:t>
            </w:r>
          </w:p>
        </w:tc>
        <w:tc>
          <w:tcPr>
            <w:tcW w:w="3488" w:type="dxa"/>
            <w:shd w:val="clear" w:color="auto" w:fill="auto"/>
            <w:vAlign w:val="center"/>
          </w:tcPr>
          <w:p w14:paraId="7B679D94" w14:textId="77777777" w:rsidR="005B43BF" w:rsidRPr="00D709DC" w:rsidRDefault="005B43BF" w:rsidP="008276A4">
            <w:pPr>
              <w:jc w:val="center"/>
            </w:pPr>
            <w:r w:rsidRPr="00D709DC">
              <w:t>NSCR School Study</w:t>
            </w:r>
          </w:p>
          <w:p w14:paraId="51153458" w14:textId="77777777" w:rsidR="005B43BF" w:rsidRPr="00D709DC" w:rsidRDefault="005B43BF" w:rsidP="008276A4">
            <w:pPr>
              <w:jc w:val="center"/>
            </w:pPr>
            <w:r w:rsidRPr="00D709DC">
              <w:t>(1156)</w:t>
            </w:r>
          </w:p>
        </w:tc>
      </w:tr>
      <w:tr w:rsidR="005B43BF" w:rsidRPr="00D709DC" w14:paraId="70070FF2" w14:textId="77777777" w:rsidTr="008276A4">
        <w:tc>
          <w:tcPr>
            <w:tcW w:w="2515" w:type="dxa"/>
            <w:shd w:val="clear" w:color="auto" w:fill="auto"/>
          </w:tcPr>
          <w:p w14:paraId="7079536B" w14:textId="77777777" w:rsidR="005B43BF" w:rsidRPr="00D709DC" w:rsidRDefault="005B43BF" w:rsidP="008276A4">
            <w:r w:rsidRPr="00D709DC">
              <w:t>Osgood et al., 2015</w:t>
            </w:r>
          </w:p>
        </w:tc>
        <w:tc>
          <w:tcPr>
            <w:tcW w:w="1614" w:type="dxa"/>
            <w:shd w:val="clear" w:color="auto" w:fill="auto"/>
            <w:vAlign w:val="center"/>
          </w:tcPr>
          <w:p w14:paraId="79821758" w14:textId="77777777" w:rsidR="005B43BF" w:rsidRPr="00D709DC" w:rsidRDefault="005B43BF" w:rsidP="008276A4">
            <w:pPr>
              <w:jc w:val="center"/>
            </w:pPr>
            <w:r w:rsidRPr="00D709DC">
              <w:t>1</w:t>
            </w:r>
          </w:p>
          <w:p w14:paraId="0EC68554" w14:textId="77777777" w:rsidR="005B43BF" w:rsidRPr="00D709DC" w:rsidRDefault="005B43BF" w:rsidP="008276A4">
            <w:pPr>
              <w:jc w:val="center"/>
            </w:pPr>
            <w:r w:rsidRPr="00D709DC">
              <w:t>(1.11)</w:t>
            </w:r>
          </w:p>
        </w:tc>
        <w:tc>
          <w:tcPr>
            <w:tcW w:w="1615" w:type="dxa"/>
            <w:shd w:val="clear" w:color="auto" w:fill="auto"/>
            <w:vAlign w:val="center"/>
          </w:tcPr>
          <w:p w14:paraId="70F5B2D1" w14:textId="77777777" w:rsidR="005B43BF" w:rsidRPr="00D709DC" w:rsidRDefault="005B43BF" w:rsidP="008276A4">
            <w:pPr>
              <w:jc w:val="center"/>
            </w:pPr>
            <w:r w:rsidRPr="00D709DC">
              <w:t>1</w:t>
            </w:r>
          </w:p>
          <w:p w14:paraId="1CD9EAD2" w14:textId="77777777" w:rsidR="005B43BF" w:rsidRPr="00D709DC" w:rsidRDefault="005B43BF" w:rsidP="008276A4">
            <w:pPr>
              <w:jc w:val="center"/>
            </w:pPr>
            <w:r w:rsidRPr="00D709DC">
              <w:t>(0.22)</w:t>
            </w:r>
          </w:p>
        </w:tc>
        <w:tc>
          <w:tcPr>
            <w:tcW w:w="1376" w:type="dxa"/>
            <w:shd w:val="clear" w:color="auto" w:fill="auto"/>
            <w:vAlign w:val="center"/>
          </w:tcPr>
          <w:p w14:paraId="6F124D88" w14:textId="77777777" w:rsidR="005B43BF" w:rsidRPr="00D709DC" w:rsidRDefault="005B43BF" w:rsidP="008276A4">
            <w:pPr>
              <w:jc w:val="center"/>
            </w:pPr>
            <w:r w:rsidRPr="00D709DC">
              <w:t>USA</w:t>
            </w:r>
          </w:p>
        </w:tc>
        <w:tc>
          <w:tcPr>
            <w:tcW w:w="1987" w:type="dxa"/>
            <w:shd w:val="clear" w:color="auto" w:fill="auto"/>
            <w:vAlign w:val="center"/>
          </w:tcPr>
          <w:p w14:paraId="2C35530B" w14:textId="77777777" w:rsidR="005B43BF" w:rsidRPr="00D709DC" w:rsidRDefault="005B43BF" w:rsidP="008276A4">
            <w:pPr>
              <w:jc w:val="center"/>
            </w:pPr>
            <w:r w:rsidRPr="00D709DC">
              <w:t>General offending</w:t>
            </w:r>
          </w:p>
        </w:tc>
        <w:tc>
          <w:tcPr>
            <w:tcW w:w="3488" w:type="dxa"/>
            <w:shd w:val="clear" w:color="auto" w:fill="auto"/>
            <w:vAlign w:val="center"/>
          </w:tcPr>
          <w:p w14:paraId="14BF918F" w14:textId="77777777" w:rsidR="005B43BF" w:rsidRPr="00D709DC" w:rsidRDefault="005B43BF" w:rsidP="008276A4">
            <w:pPr>
              <w:jc w:val="center"/>
            </w:pPr>
            <w:r w:rsidRPr="00D709DC">
              <w:t>PROSPER</w:t>
            </w:r>
          </w:p>
          <w:p w14:paraId="143FD625" w14:textId="77777777" w:rsidR="005B43BF" w:rsidRPr="00D709DC" w:rsidRDefault="005B43BF" w:rsidP="008276A4">
            <w:pPr>
              <w:jc w:val="center"/>
            </w:pPr>
            <w:r w:rsidRPr="00D709DC">
              <w:t>(9135)</w:t>
            </w:r>
          </w:p>
        </w:tc>
      </w:tr>
      <w:tr w:rsidR="005B43BF" w:rsidRPr="00D709DC" w14:paraId="7D213C2C" w14:textId="77777777" w:rsidTr="008276A4">
        <w:tc>
          <w:tcPr>
            <w:tcW w:w="2515" w:type="dxa"/>
            <w:shd w:val="clear" w:color="auto" w:fill="auto"/>
          </w:tcPr>
          <w:p w14:paraId="59FBB431" w14:textId="77777777" w:rsidR="005B43BF" w:rsidRPr="00D709DC" w:rsidRDefault="005B43BF" w:rsidP="008276A4">
            <w:r w:rsidRPr="00D709DC">
              <w:t>Dahl &amp; Van Zalk, 2014</w:t>
            </w:r>
          </w:p>
        </w:tc>
        <w:tc>
          <w:tcPr>
            <w:tcW w:w="1614" w:type="dxa"/>
            <w:shd w:val="clear" w:color="auto" w:fill="auto"/>
            <w:vAlign w:val="center"/>
          </w:tcPr>
          <w:p w14:paraId="283CB09E" w14:textId="77777777" w:rsidR="005B43BF" w:rsidRPr="00D709DC" w:rsidRDefault="005B43BF" w:rsidP="008276A4">
            <w:pPr>
              <w:jc w:val="center"/>
            </w:pPr>
            <w:r>
              <w:t>-</w:t>
            </w:r>
          </w:p>
        </w:tc>
        <w:tc>
          <w:tcPr>
            <w:tcW w:w="1615" w:type="dxa"/>
            <w:shd w:val="clear" w:color="auto" w:fill="auto"/>
            <w:vAlign w:val="center"/>
          </w:tcPr>
          <w:p w14:paraId="3B5057B1" w14:textId="77777777" w:rsidR="005B43BF" w:rsidRPr="00D709DC" w:rsidRDefault="005B43BF" w:rsidP="008276A4">
            <w:pPr>
              <w:jc w:val="center"/>
            </w:pPr>
            <w:r w:rsidRPr="00D709DC">
              <w:t>1</w:t>
            </w:r>
          </w:p>
          <w:p w14:paraId="14410748" w14:textId="77777777" w:rsidR="005B43BF" w:rsidRPr="00D709DC" w:rsidRDefault="005B43BF" w:rsidP="008276A4">
            <w:pPr>
              <w:jc w:val="center"/>
            </w:pPr>
            <w:r w:rsidRPr="00D709DC">
              <w:t>(0.08)</w:t>
            </w:r>
          </w:p>
        </w:tc>
        <w:tc>
          <w:tcPr>
            <w:tcW w:w="1376" w:type="dxa"/>
            <w:shd w:val="clear" w:color="auto" w:fill="auto"/>
            <w:vAlign w:val="center"/>
          </w:tcPr>
          <w:p w14:paraId="1DC110CD" w14:textId="77777777" w:rsidR="005B43BF" w:rsidRPr="00D709DC" w:rsidRDefault="005B43BF" w:rsidP="008276A4">
            <w:pPr>
              <w:jc w:val="center"/>
            </w:pPr>
            <w:r w:rsidRPr="00D709DC">
              <w:t>Sweden</w:t>
            </w:r>
          </w:p>
        </w:tc>
        <w:tc>
          <w:tcPr>
            <w:tcW w:w="1987" w:type="dxa"/>
            <w:shd w:val="clear" w:color="auto" w:fill="auto"/>
            <w:vAlign w:val="center"/>
          </w:tcPr>
          <w:p w14:paraId="12AE526E" w14:textId="77777777" w:rsidR="005B43BF" w:rsidRPr="00D709DC" w:rsidRDefault="005B43BF" w:rsidP="008276A4">
            <w:pPr>
              <w:jc w:val="center"/>
            </w:pPr>
            <w:r w:rsidRPr="00D709DC">
              <w:t>Other</w:t>
            </w:r>
          </w:p>
        </w:tc>
        <w:tc>
          <w:tcPr>
            <w:tcW w:w="3488" w:type="dxa"/>
            <w:shd w:val="clear" w:color="auto" w:fill="auto"/>
            <w:vAlign w:val="center"/>
          </w:tcPr>
          <w:p w14:paraId="449D0427" w14:textId="77777777" w:rsidR="005B43BF" w:rsidRPr="00D709DC" w:rsidRDefault="005B43BF" w:rsidP="008276A4">
            <w:pPr>
              <w:jc w:val="center"/>
            </w:pPr>
            <w:r w:rsidRPr="00D709DC">
              <w:t>Political Socialization Program</w:t>
            </w:r>
          </w:p>
          <w:p w14:paraId="56B51CDD" w14:textId="77777777" w:rsidR="005B43BF" w:rsidRPr="00D709DC" w:rsidRDefault="005B43BF" w:rsidP="008276A4">
            <w:pPr>
              <w:jc w:val="center"/>
            </w:pPr>
            <w:r w:rsidRPr="00D709DC">
              <w:t>(1006)</w:t>
            </w:r>
          </w:p>
        </w:tc>
      </w:tr>
      <w:tr w:rsidR="005B43BF" w:rsidRPr="00D709DC" w14:paraId="7A8B1AFC" w14:textId="77777777" w:rsidTr="008276A4">
        <w:tc>
          <w:tcPr>
            <w:tcW w:w="2515" w:type="dxa"/>
            <w:shd w:val="clear" w:color="auto" w:fill="auto"/>
          </w:tcPr>
          <w:p w14:paraId="7F0E67C8" w14:textId="77777777" w:rsidR="005B43BF" w:rsidRPr="00D709DC" w:rsidRDefault="005B43BF" w:rsidP="008276A4">
            <w:r w:rsidRPr="00D709DC">
              <w:t>Shin, 2017</w:t>
            </w:r>
          </w:p>
        </w:tc>
        <w:tc>
          <w:tcPr>
            <w:tcW w:w="1614" w:type="dxa"/>
            <w:shd w:val="clear" w:color="auto" w:fill="auto"/>
            <w:vAlign w:val="center"/>
          </w:tcPr>
          <w:p w14:paraId="66B050F9" w14:textId="77777777" w:rsidR="005B43BF" w:rsidRPr="00D709DC" w:rsidRDefault="005B43BF" w:rsidP="008276A4">
            <w:pPr>
              <w:jc w:val="center"/>
            </w:pPr>
            <w:r w:rsidRPr="00D709DC">
              <w:t>1</w:t>
            </w:r>
          </w:p>
          <w:p w14:paraId="151F6143" w14:textId="77777777" w:rsidR="005B43BF" w:rsidRPr="00D709DC" w:rsidRDefault="005B43BF" w:rsidP="008276A4">
            <w:pPr>
              <w:jc w:val="center"/>
            </w:pPr>
            <w:r w:rsidRPr="00D709DC">
              <w:t>(1.94)</w:t>
            </w:r>
          </w:p>
        </w:tc>
        <w:tc>
          <w:tcPr>
            <w:tcW w:w="1615" w:type="dxa"/>
            <w:shd w:val="clear" w:color="auto" w:fill="auto"/>
            <w:vAlign w:val="center"/>
          </w:tcPr>
          <w:p w14:paraId="6FE30407" w14:textId="77777777" w:rsidR="005B43BF" w:rsidRPr="00D709DC" w:rsidRDefault="005B43BF" w:rsidP="008276A4">
            <w:pPr>
              <w:jc w:val="center"/>
            </w:pPr>
            <w:r w:rsidRPr="00D709DC">
              <w:t>1</w:t>
            </w:r>
          </w:p>
          <w:p w14:paraId="731E85B0" w14:textId="77777777" w:rsidR="005B43BF" w:rsidRPr="00D709DC" w:rsidRDefault="005B43BF" w:rsidP="008276A4">
            <w:pPr>
              <w:jc w:val="center"/>
            </w:pPr>
            <w:r w:rsidRPr="00D709DC">
              <w:t>(0.37)</w:t>
            </w:r>
          </w:p>
        </w:tc>
        <w:tc>
          <w:tcPr>
            <w:tcW w:w="1376" w:type="dxa"/>
            <w:shd w:val="clear" w:color="auto" w:fill="auto"/>
            <w:vAlign w:val="center"/>
          </w:tcPr>
          <w:p w14:paraId="74FBA898" w14:textId="77777777" w:rsidR="005B43BF" w:rsidRPr="00D709DC" w:rsidRDefault="005B43BF" w:rsidP="008276A4">
            <w:pPr>
              <w:jc w:val="center"/>
            </w:pPr>
            <w:r w:rsidRPr="00D709DC">
              <w:t>Other</w:t>
            </w:r>
          </w:p>
        </w:tc>
        <w:tc>
          <w:tcPr>
            <w:tcW w:w="1987" w:type="dxa"/>
            <w:shd w:val="clear" w:color="auto" w:fill="auto"/>
            <w:vAlign w:val="center"/>
          </w:tcPr>
          <w:p w14:paraId="757FD291" w14:textId="77777777" w:rsidR="005B43BF" w:rsidRPr="00D709DC" w:rsidRDefault="005B43BF" w:rsidP="008276A4">
            <w:pPr>
              <w:jc w:val="center"/>
            </w:pPr>
            <w:r w:rsidRPr="00D709DC">
              <w:t>Aggression</w:t>
            </w:r>
          </w:p>
        </w:tc>
        <w:tc>
          <w:tcPr>
            <w:tcW w:w="3488" w:type="dxa"/>
            <w:shd w:val="clear" w:color="auto" w:fill="auto"/>
            <w:vAlign w:val="center"/>
          </w:tcPr>
          <w:p w14:paraId="43BDEE8D" w14:textId="77777777" w:rsidR="005B43BF" w:rsidRPr="00D709DC" w:rsidRDefault="005B43BF" w:rsidP="008276A4">
            <w:pPr>
              <w:jc w:val="center"/>
            </w:pPr>
            <w:r w:rsidRPr="00D709DC">
              <w:t>South Korea study</w:t>
            </w:r>
          </w:p>
          <w:p w14:paraId="68756406" w14:textId="77777777" w:rsidR="005B43BF" w:rsidRPr="00D709DC" w:rsidRDefault="005B43BF" w:rsidP="008276A4">
            <w:pPr>
              <w:jc w:val="center"/>
            </w:pPr>
            <w:r w:rsidRPr="00D709DC">
              <w:t>(736)</w:t>
            </w:r>
          </w:p>
        </w:tc>
      </w:tr>
      <w:tr w:rsidR="005B43BF" w:rsidRPr="00D709DC" w14:paraId="6FAB7B41" w14:textId="77777777" w:rsidTr="008276A4">
        <w:tc>
          <w:tcPr>
            <w:tcW w:w="2515" w:type="dxa"/>
            <w:shd w:val="clear" w:color="auto" w:fill="auto"/>
          </w:tcPr>
          <w:p w14:paraId="45972976" w14:textId="77777777" w:rsidR="005B43BF" w:rsidRPr="00D709DC" w:rsidRDefault="005B43BF" w:rsidP="008276A4">
            <w:r w:rsidRPr="00D709DC">
              <w:t>Weerman et al., 2017</w:t>
            </w:r>
          </w:p>
        </w:tc>
        <w:tc>
          <w:tcPr>
            <w:tcW w:w="1614" w:type="dxa"/>
            <w:shd w:val="clear" w:color="auto" w:fill="auto"/>
            <w:vAlign w:val="center"/>
          </w:tcPr>
          <w:p w14:paraId="531E6DB5" w14:textId="77777777" w:rsidR="005B43BF" w:rsidRPr="00D709DC" w:rsidRDefault="005B43BF" w:rsidP="008276A4">
            <w:pPr>
              <w:jc w:val="center"/>
            </w:pPr>
            <w:r w:rsidRPr="00D709DC">
              <w:t>1</w:t>
            </w:r>
          </w:p>
          <w:p w14:paraId="51638A6D" w14:textId="77777777" w:rsidR="005B43BF" w:rsidRPr="00D709DC" w:rsidRDefault="005B43BF" w:rsidP="008276A4">
            <w:pPr>
              <w:jc w:val="center"/>
            </w:pPr>
            <w:r w:rsidRPr="00D709DC">
              <w:t>(-0.56)</w:t>
            </w:r>
          </w:p>
        </w:tc>
        <w:tc>
          <w:tcPr>
            <w:tcW w:w="1615" w:type="dxa"/>
            <w:shd w:val="clear" w:color="auto" w:fill="auto"/>
            <w:vAlign w:val="center"/>
          </w:tcPr>
          <w:p w14:paraId="72C250FC" w14:textId="77777777" w:rsidR="005B43BF" w:rsidRPr="00D709DC" w:rsidRDefault="005B43BF" w:rsidP="008276A4">
            <w:pPr>
              <w:jc w:val="center"/>
            </w:pPr>
            <w:r w:rsidRPr="00D709DC">
              <w:t>1</w:t>
            </w:r>
          </w:p>
          <w:p w14:paraId="23A9C823" w14:textId="77777777" w:rsidR="005B43BF" w:rsidRPr="00D709DC" w:rsidRDefault="005B43BF" w:rsidP="008276A4">
            <w:pPr>
              <w:jc w:val="center"/>
            </w:pPr>
            <w:r w:rsidRPr="00D709DC">
              <w:t>(-0.18)</w:t>
            </w:r>
          </w:p>
        </w:tc>
        <w:tc>
          <w:tcPr>
            <w:tcW w:w="1376" w:type="dxa"/>
            <w:shd w:val="clear" w:color="auto" w:fill="auto"/>
            <w:vAlign w:val="center"/>
          </w:tcPr>
          <w:p w14:paraId="436FB278" w14:textId="77777777" w:rsidR="005B43BF" w:rsidRPr="00D709DC" w:rsidRDefault="005B43BF" w:rsidP="008276A4">
            <w:pPr>
              <w:jc w:val="center"/>
            </w:pPr>
            <w:r w:rsidRPr="00D709DC">
              <w:t>USA</w:t>
            </w:r>
          </w:p>
        </w:tc>
        <w:tc>
          <w:tcPr>
            <w:tcW w:w="1987" w:type="dxa"/>
            <w:shd w:val="clear" w:color="auto" w:fill="auto"/>
            <w:vAlign w:val="center"/>
          </w:tcPr>
          <w:p w14:paraId="2F1E7193" w14:textId="77777777" w:rsidR="005B43BF" w:rsidRPr="00D709DC" w:rsidRDefault="005B43BF" w:rsidP="008276A4">
            <w:pPr>
              <w:jc w:val="center"/>
            </w:pPr>
            <w:r w:rsidRPr="00D709DC">
              <w:t>General offending</w:t>
            </w:r>
          </w:p>
        </w:tc>
        <w:tc>
          <w:tcPr>
            <w:tcW w:w="3488" w:type="dxa"/>
            <w:shd w:val="clear" w:color="auto" w:fill="auto"/>
            <w:vAlign w:val="center"/>
          </w:tcPr>
          <w:p w14:paraId="3DF7CEEC" w14:textId="77777777" w:rsidR="005B43BF" w:rsidRPr="00D709DC" w:rsidRDefault="005B43BF" w:rsidP="008276A4">
            <w:pPr>
              <w:jc w:val="center"/>
            </w:pPr>
            <w:r w:rsidRPr="00D709DC">
              <w:t>TEENS</w:t>
            </w:r>
          </w:p>
          <w:p w14:paraId="66CA0840" w14:textId="77777777" w:rsidR="005B43BF" w:rsidRPr="00D709DC" w:rsidRDefault="005B43BF" w:rsidP="008276A4">
            <w:pPr>
              <w:jc w:val="center"/>
            </w:pPr>
            <w:r w:rsidRPr="00D709DC">
              <w:t>(155)</w:t>
            </w:r>
          </w:p>
        </w:tc>
      </w:tr>
    </w:tbl>
    <w:p w14:paraId="20A45E0F" w14:textId="77777777" w:rsidR="005B43BF" w:rsidRDefault="005B43BF" w:rsidP="005B43BF">
      <w:pPr>
        <w:rPr>
          <w:lang w:val="en-CA"/>
        </w:rPr>
      </w:pPr>
    </w:p>
    <w:p w14:paraId="5CB91939" w14:textId="77777777" w:rsidR="005B43BF" w:rsidRPr="00421556" w:rsidRDefault="005B43BF" w:rsidP="005B43BF">
      <w:pPr>
        <w:rPr>
          <w:lang w:val="en-CA"/>
        </w:rPr>
      </w:pPr>
    </w:p>
    <w:p w14:paraId="7DAEFB0E" w14:textId="67822437" w:rsidR="005B43BF" w:rsidRDefault="005B43BF">
      <w:pPr>
        <w:rPr>
          <w:rFonts w:eastAsia="Times New Roman"/>
          <w:color w:val="000000" w:themeColor="text1"/>
        </w:rPr>
      </w:pPr>
      <w:r>
        <w:rPr>
          <w:rFonts w:eastAsia="Times New Roman"/>
          <w:color w:val="000000" w:themeColor="text1"/>
        </w:rPr>
        <w:br w:type="page"/>
      </w:r>
    </w:p>
    <w:p w14:paraId="06B44E97" w14:textId="2A5584C9" w:rsidR="00D03358" w:rsidRDefault="005B43BF" w:rsidP="006850A2">
      <w:pPr>
        <w:spacing w:line="480" w:lineRule="auto"/>
        <w:ind w:left="720" w:hanging="720"/>
        <w:rPr>
          <w:rFonts w:eastAsia="Times New Roman"/>
          <w:color w:val="000000" w:themeColor="text1"/>
        </w:rPr>
      </w:pPr>
      <w:r w:rsidRPr="005B43BF">
        <w:rPr>
          <w:rFonts w:eastAsia="Times New Roman"/>
          <w:color w:val="000000" w:themeColor="text1"/>
        </w:rPr>
        <w:lastRenderedPageBreak/>
        <w:t xml:space="preserve">Figure S1. Forest plot of influence effects including De La Rue - </w:t>
      </w:r>
      <w:proofErr w:type="gramStart"/>
      <w:r w:rsidRPr="005B43BF">
        <w:rPr>
          <w:rFonts w:eastAsia="Times New Roman"/>
          <w:color w:val="000000" w:themeColor="text1"/>
        </w:rPr>
        <w:t>b(</w:t>
      </w:r>
      <w:proofErr w:type="gramEnd"/>
      <w:r w:rsidRPr="005B43BF">
        <w:rPr>
          <w:rFonts w:eastAsia="Times New Roman"/>
          <w:color w:val="000000" w:themeColor="text1"/>
        </w:rPr>
        <w:t>95% CI).</w:t>
      </w:r>
    </w:p>
    <w:p w14:paraId="2DD3EE5C" w14:textId="68BC376B" w:rsidR="005B43BF" w:rsidRPr="00374C50" w:rsidRDefault="005B43BF" w:rsidP="006850A2">
      <w:pPr>
        <w:spacing w:line="480" w:lineRule="auto"/>
        <w:ind w:left="720" w:hanging="720"/>
        <w:rPr>
          <w:rFonts w:eastAsia="Times New Roman"/>
          <w:color w:val="000000" w:themeColor="text1"/>
        </w:rPr>
      </w:pPr>
      <w:r>
        <w:rPr>
          <w:rFonts w:eastAsia="Times New Roman"/>
          <w:noProof/>
          <w:color w:val="000000" w:themeColor="text1"/>
        </w:rPr>
        <w:drawing>
          <wp:inline distT="0" distB="0" distL="0" distR="0" wp14:anchorId="17A6FFF5" wp14:editId="09A9C1BC">
            <wp:extent cx="8229600" cy="500062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p_influence_supplementary.pdf"/>
                    <pic:cNvPicPr/>
                  </pic:nvPicPr>
                  <pic:blipFill>
                    <a:blip r:embed="rId14">
                      <a:extLst>
                        <a:ext uri="{28A0092B-C50C-407E-A947-70E740481C1C}">
                          <a14:useLocalDpi xmlns:a14="http://schemas.microsoft.com/office/drawing/2010/main" val="0"/>
                        </a:ext>
                      </a:extLst>
                    </a:blip>
                    <a:stretch>
                      <a:fillRect/>
                    </a:stretch>
                  </pic:blipFill>
                  <pic:spPr>
                    <a:xfrm>
                      <a:off x="0" y="0"/>
                      <a:ext cx="8229600" cy="5000625"/>
                    </a:xfrm>
                    <a:prstGeom prst="rect">
                      <a:avLst/>
                    </a:prstGeom>
                  </pic:spPr>
                </pic:pic>
              </a:graphicData>
            </a:graphic>
          </wp:inline>
        </w:drawing>
      </w:r>
    </w:p>
    <w:sectPr w:rsidR="005B43BF" w:rsidRPr="00374C50" w:rsidSect="003F1F60">
      <w:pgSz w:w="15840" w:h="12240" w:orient="landscape"/>
      <w:pgMar w:top="720" w:right="1440" w:bottom="72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DD8F89" w14:textId="77777777" w:rsidR="00443CD6" w:rsidRDefault="00443CD6">
      <w:r>
        <w:separator/>
      </w:r>
    </w:p>
  </w:endnote>
  <w:endnote w:type="continuationSeparator" w:id="0">
    <w:p w14:paraId="2CBF6480" w14:textId="77777777" w:rsidR="00443CD6" w:rsidRDefault="00443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200050000000000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618A1D" w14:textId="77777777" w:rsidR="003F1F60" w:rsidRDefault="003F1F60" w:rsidP="00C3608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F54B95" w14:textId="77777777" w:rsidR="003F1F60" w:rsidRDefault="003F1F60" w:rsidP="0065449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96DB30" w14:textId="77777777" w:rsidR="003F1F60" w:rsidRDefault="003F1F60" w:rsidP="00C3608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14:paraId="48CD1B23" w14:textId="77777777" w:rsidR="003F1F60" w:rsidRDefault="003F1F60" w:rsidP="0065449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6EB6AF" w14:textId="77777777" w:rsidR="00443CD6" w:rsidRDefault="00443CD6">
      <w:r>
        <w:separator/>
      </w:r>
    </w:p>
  </w:footnote>
  <w:footnote w:type="continuationSeparator" w:id="0">
    <w:p w14:paraId="52D0F634" w14:textId="77777777" w:rsidR="00443CD6" w:rsidRDefault="00443C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14653"/>
    <w:multiLevelType w:val="hybridMultilevel"/>
    <w:tmpl w:val="2D7656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C2F154B"/>
    <w:multiLevelType w:val="hybridMultilevel"/>
    <w:tmpl w:val="2A08D1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06E6F26"/>
    <w:multiLevelType w:val="hybridMultilevel"/>
    <w:tmpl w:val="BB846326"/>
    <w:lvl w:ilvl="0" w:tplc="F064EE32">
      <w:start w:val="1"/>
      <w:numFmt w:val="decimal"/>
      <w:lvlText w:val="%1)"/>
      <w:lvlJc w:val="left"/>
      <w:pPr>
        <w:ind w:left="1080" w:hanging="360"/>
      </w:pPr>
      <w:rPr>
        <w:rFonts w:ascii="Times" w:hAnsi="Times" w:cs="Times" w:hint="default"/>
        <w:color w:val="000000"/>
        <w:sz w:val="22"/>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20876F3"/>
    <w:multiLevelType w:val="hybridMultilevel"/>
    <w:tmpl w:val="3C0035FC"/>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ED0C2E"/>
    <w:multiLevelType w:val="hybridMultilevel"/>
    <w:tmpl w:val="6EF29CCA"/>
    <w:lvl w:ilvl="0" w:tplc="69F8D354">
      <w:start w:val="1"/>
      <w:numFmt w:val="lowerLetter"/>
      <w:lvlText w:val="%1)"/>
      <w:lvlJc w:val="left"/>
      <w:pPr>
        <w:ind w:left="1080" w:hanging="360"/>
      </w:pPr>
      <w:rPr>
        <w:rFonts w:hint="default"/>
      </w:rPr>
    </w:lvl>
    <w:lvl w:ilvl="1" w:tplc="0409001B">
      <w:start w:val="1"/>
      <w:numFmt w:val="lowerRoman"/>
      <w:lvlText w:val="%2."/>
      <w:lvlJc w:val="righ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199933EA"/>
    <w:multiLevelType w:val="hybridMultilevel"/>
    <w:tmpl w:val="96FCAC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FE54F15"/>
    <w:multiLevelType w:val="hybridMultilevel"/>
    <w:tmpl w:val="02FA7824"/>
    <w:lvl w:ilvl="0" w:tplc="89388C38">
      <w:start w:val="1"/>
      <w:numFmt w:val="lowerLetter"/>
      <w:lvlText w:val="%1)"/>
      <w:lvlJc w:val="left"/>
      <w:pPr>
        <w:ind w:left="1080" w:hanging="360"/>
      </w:pPr>
      <w:rPr>
        <w:rFonts w:ascii="Times New Roman" w:hAnsi="Times New Roman" w:cs="Times New Roman" w:hint="default"/>
        <w:i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9D5C6C"/>
    <w:multiLevelType w:val="hybridMultilevel"/>
    <w:tmpl w:val="D16A4C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A5001BE"/>
    <w:multiLevelType w:val="hybridMultilevel"/>
    <w:tmpl w:val="F20A15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BC7360F"/>
    <w:multiLevelType w:val="hybridMultilevel"/>
    <w:tmpl w:val="3E7C7E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E0F76F6"/>
    <w:multiLevelType w:val="hybridMultilevel"/>
    <w:tmpl w:val="0388D0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D546130"/>
    <w:multiLevelType w:val="hybridMultilevel"/>
    <w:tmpl w:val="7D64FB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A5128EC"/>
    <w:multiLevelType w:val="hybridMultilevel"/>
    <w:tmpl w:val="32C89B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B424A28"/>
    <w:multiLevelType w:val="hybridMultilevel"/>
    <w:tmpl w:val="6C4887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47412D6"/>
    <w:multiLevelType w:val="hybridMultilevel"/>
    <w:tmpl w:val="9CC233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7FD1454"/>
    <w:multiLevelType w:val="hybridMultilevel"/>
    <w:tmpl w:val="2D2AEC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D813757"/>
    <w:multiLevelType w:val="hybridMultilevel"/>
    <w:tmpl w:val="6CDCB76A"/>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225F69"/>
    <w:multiLevelType w:val="hybridMultilevel"/>
    <w:tmpl w:val="0F2A17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11"/>
  </w:num>
  <w:num w:numId="4">
    <w:abstractNumId w:val="17"/>
  </w:num>
  <w:num w:numId="5">
    <w:abstractNumId w:val="12"/>
  </w:num>
  <w:num w:numId="6">
    <w:abstractNumId w:val="10"/>
  </w:num>
  <w:num w:numId="7">
    <w:abstractNumId w:val="5"/>
  </w:num>
  <w:num w:numId="8">
    <w:abstractNumId w:val="8"/>
  </w:num>
  <w:num w:numId="9">
    <w:abstractNumId w:val="0"/>
  </w:num>
  <w:num w:numId="10">
    <w:abstractNumId w:val="9"/>
  </w:num>
  <w:num w:numId="11">
    <w:abstractNumId w:val="14"/>
  </w:num>
  <w:num w:numId="12">
    <w:abstractNumId w:val="13"/>
  </w:num>
  <w:num w:numId="13">
    <w:abstractNumId w:val="15"/>
  </w:num>
  <w:num w:numId="14">
    <w:abstractNumId w:val="2"/>
  </w:num>
  <w:num w:numId="15">
    <w:abstractNumId w:val="6"/>
  </w:num>
  <w:num w:numId="16">
    <w:abstractNumId w:val="1"/>
  </w:num>
  <w:num w:numId="17">
    <w:abstractNumId w:val="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5E6001"/>
    <w:rsid w:val="00000A36"/>
    <w:rsid w:val="00001386"/>
    <w:rsid w:val="00003BF1"/>
    <w:rsid w:val="000067F6"/>
    <w:rsid w:val="00012B21"/>
    <w:rsid w:val="00020C0D"/>
    <w:rsid w:val="00022ECD"/>
    <w:rsid w:val="00023B86"/>
    <w:rsid w:val="00026DF0"/>
    <w:rsid w:val="00031E10"/>
    <w:rsid w:val="00035104"/>
    <w:rsid w:val="000439D8"/>
    <w:rsid w:val="00044ADC"/>
    <w:rsid w:val="00045580"/>
    <w:rsid w:val="00046E3E"/>
    <w:rsid w:val="00053C83"/>
    <w:rsid w:val="00060F23"/>
    <w:rsid w:val="000625EA"/>
    <w:rsid w:val="00066ADA"/>
    <w:rsid w:val="00070CC4"/>
    <w:rsid w:val="00075ADF"/>
    <w:rsid w:val="00076E21"/>
    <w:rsid w:val="00095FCF"/>
    <w:rsid w:val="000963EA"/>
    <w:rsid w:val="00097F67"/>
    <w:rsid w:val="000A0AEC"/>
    <w:rsid w:val="000A63FD"/>
    <w:rsid w:val="000A7447"/>
    <w:rsid w:val="000A7897"/>
    <w:rsid w:val="000B115F"/>
    <w:rsid w:val="000B2978"/>
    <w:rsid w:val="000C4904"/>
    <w:rsid w:val="000D17D4"/>
    <w:rsid w:val="000D28B9"/>
    <w:rsid w:val="000D4A27"/>
    <w:rsid w:val="000D518D"/>
    <w:rsid w:val="000E1F4C"/>
    <w:rsid w:val="000E543B"/>
    <w:rsid w:val="000E6CCB"/>
    <w:rsid w:val="000F1FE1"/>
    <w:rsid w:val="000F7F8F"/>
    <w:rsid w:val="001000BD"/>
    <w:rsid w:val="00100790"/>
    <w:rsid w:val="00101A41"/>
    <w:rsid w:val="00102851"/>
    <w:rsid w:val="00110669"/>
    <w:rsid w:val="00110961"/>
    <w:rsid w:val="001113F2"/>
    <w:rsid w:val="00115A56"/>
    <w:rsid w:val="001202B4"/>
    <w:rsid w:val="00122C7C"/>
    <w:rsid w:val="00124362"/>
    <w:rsid w:val="0012665F"/>
    <w:rsid w:val="00127215"/>
    <w:rsid w:val="001306E1"/>
    <w:rsid w:val="00131747"/>
    <w:rsid w:val="00131F62"/>
    <w:rsid w:val="001324C6"/>
    <w:rsid w:val="001351EF"/>
    <w:rsid w:val="00143546"/>
    <w:rsid w:val="001450F8"/>
    <w:rsid w:val="001518B3"/>
    <w:rsid w:val="00155398"/>
    <w:rsid w:val="00161973"/>
    <w:rsid w:val="00166D2C"/>
    <w:rsid w:val="0016702A"/>
    <w:rsid w:val="00176B64"/>
    <w:rsid w:val="001813A5"/>
    <w:rsid w:val="00181F48"/>
    <w:rsid w:val="001912AC"/>
    <w:rsid w:val="001965BB"/>
    <w:rsid w:val="001968DF"/>
    <w:rsid w:val="0019733B"/>
    <w:rsid w:val="001A2FE1"/>
    <w:rsid w:val="001A4042"/>
    <w:rsid w:val="001A539C"/>
    <w:rsid w:val="001A7DEE"/>
    <w:rsid w:val="001B0785"/>
    <w:rsid w:val="001B1FFF"/>
    <w:rsid w:val="001B226F"/>
    <w:rsid w:val="001B2928"/>
    <w:rsid w:val="001B5214"/>
    <w:rsid w:val="001C21D4"/>
    <w:rsid w:val="001C6F56"/>
    <w:rsid w:val="001D0221"/>
    <w:rsid w:val="001D2F86"/>
    <w:rsid w:val="001D3C8A"/>
    <w:rsid w:val="001D5623"/>
    <w:rsid w:val="001D78E4"/>
    <w:rsid w:val="001E11D2"/>
    <w:rsid w:val="001E5B71"/>
    <w:rsid w:val="001F0188"/>
    <w:rsid w:val="001F33C0"/>
    <w:rsid w:val="00201F01"/>
    <w:rsid w:val="002021F2"/>
    <w:rsid w:val="00204BAB"/>
    <w:rsid w:val="00207B0E"/>
    <w:rsid w:val="00210133"/>
    <w:rsid w:val="00214FBA"/>
    <w:rsid w:val="0021568F"/>
    <w:rsid w:val="00224B74"/>
    <w:rsid w:val="00224DE8"/>
    <w:rsid w:val="00225767"/>
    <w:rsid w:val="00226216"/>
    <w:rsid w:val="00234DC4"/>
    <w:rsid w:val="0023767C"/>
    <w:rsid w:val="00237CDF"/>
    <w:rsid w:val="00237DA6"/>
    <w:rsid w:val="002411EB"/>
    <w:rsid w:val="00243BEF"/>
    <w:rsid w:val="002462F9"/>
    <w:rsid w:val="00246A4B"/>
    <w:rsid w:val="00247D1C"/>
    <w:rsid w:val="00250B8B"/>
    <w:rsid w:val="0025266D"/>
    <w:rsid w:val="00256A41"/>
    <w:rsid w:val="00257E1D"/>
    <w:rsid w:val="00261C05"/>
    <w:rsid w:val="002641C7"/>
    <w:rsid w:val="002642B5"/>
    <w:rsid w:val="00265C95"/>
    <w:rsid w:val="002728D1"/>
    <w:rsid w:val="00274598"/>
    <w:rsid w:val="00282FB7"/>
    <w:rsid w:val="00283380"/>
    <w:rsid w:val="002922BD"/>
    <w:rsid w:val="002A3823"/>
    <w:rsid w:val="002A7816"/>
    <w:rsid w:val="002B05BA"/>
    <w:rsid w:val="002B68D8"/>
    <w:rsid w:val="002C3B5F"/>
    <w:rsid w:val="002C72F7"/>
    <w:rsid w:val="002D543C"/>
    <w:rsid w:val="002D614A"/>
    <w:rsid w:val="002D61F2"/>
    <w:rsid w:val="002D6AB8"/>
    <w:rsid w:val="002D7488"/>
    <w:rsid w:val="002D79F5"/>
    <w:rsid w:val="002E2762"/>
    <w:rsid w:val="002E2C7B"/>
    <w:rsid w:val="002E2F1F"/>
    <w:rsid w:val="002E58F4"/>
    <w:rsid w:val="002F6586"/>
    <w:rsid w:val="002F7A69"/>
    <w:rsid w:val="002F7BFB"/>
    <w:rsid w:val="00304BC6"/>
    <w:rsid w:val="00310BCB"/>
    <w:rsid w:val="0031107B"/>
    <w:rsid w:val="003138AA"/>
    <w:rsid w:val="0031578A"/>
    <w:rsid w:val="003171F5"/>
    <w:rsid w:val="00317AC5"/>
    <w:rsid w:val="0032024C"/>
    <w:rsid w:val="00322CCC"/>
    <w:rsid w:val="003308C7"/>
    <w:rsid w:val="00331D4A"/>
    <w:rsid w:val="0033220C"/>
    <w:rsid w:val="003329A7"/>
    <w:rsid w:val="003356E7"/>
    <w:rsid w:val="0033744C"/>
    <w:rsid w:val="003442D6"/>
    <w:rsid w:val="00346D74"/>
    <w:rsid w:val="00350AF5"/>
    <w:rsid w:val="00350F2B"/>
    <w:rsid w:val="003518AF"/>
    <w:rsid w:val="003613AD"/>
    <w:rsid w:val="00363322"/>
    <w:rsid w:val="00366EB2"/>
    <w:rsid w:val="00373987"/>
    <w:rsid w:val="003740DD"/>
    <w:rsid w:val="00374C50"/>
    <w:rsid w:val="00375821"/>
    <w:rsid w:val="0037597E"/>
    <w:rsid w:val="003770D0"/>
    <w:rsid w:val="0038240F"/>
    <w:rsid w:val="00384244"/>
    <w:rsid w:val="00390A39"/>
    <w:rsid w:val="003939E6"/>
    <w:rsid w:val="0039556A"/>
    <w:rsid w:val="003A021B"/>
    <w:rsid w:val="003A144C"/>
    <w:rsid w:val="003A6A4B"/>
    <w:rsid w:val="003B1ED3"/>
    <w:rsid w:val="003B3E2C"/>
    <w:rsid w:val="003B5AFC"/>
    <w:rsid w:val="003C4C65"/>
    <w:rsid w:val="003C5920"/>
    <w:rsid w:val="003D029B"/>
    <w:rsid w:val="003D3F94"/>
    <w:rsid w:val="003E0D9B"/>
    <w:rsid w:val="003E3BA3"/>
    <w:rsid w:val="003E611B"/>
    <w:rsid w:val="003F1193"/>
    <w:rsid w:val="003F1F60"/>
    <w:rsid w:val="003F7297"/>
    <w:rsid w:val="004030FD"/>
    <w:rsid w:val="00403E1C"/>
    <w:rsid w:val="0040467D"/>
    <w:rsid w:val="00414417"/>
    <w:rsid w:val="00415AE1"/>
    <w:rsid w:val="004164E5"/>
    <w:rsid w:val="00416BBB"/>
    <w:rsid w:val="00420A31"/>
    <w:rsid w:val="004216B3"/>
    <w:rsid w:val="0042439C"/>
    <w:rsid w:val="00424B04"/>
    <w:rsid w:val="0042693F"/>
    <w:rsid w:val="004302C7"/>
    <w:rsid w:val="00433436"/>
    <w:rsid w:val="00440345"/>
    <w:rsid w:val="00440508"/>
    <w:rsid w:val="00443CD6"/>
    <w:rsid w:val="00444A77"/>
    <w:rsid w:val="004468E2"/>
    <w:rsid w:val="00455A33"/>
    <w:rsid w:val="00457A1C"/>
    <w:rsid w:val="00467440"/>
    <w:rsid w:val="004675E9"/>
    <w:rsid w:val="004704A4"/>
    <w:rsid w:val="00471BB4"/>
    <w:rsid w:val="004745CA"/>
    <w:rsid w:val="00474DFA"/>
    <w:rsid w:val="0047758C"/>
    <w:rsid w:val="00481DCA"/>
    <w:rsid w:val="004858AE"/>
    <w:rsid w:val="00485F64"/>
    <w:rsid w:val="004865BF"/>
    <w:rsid w:val="00490012"/>
    <w:rsid w:val="00492940"/>
    <w:rsid w:val="00494BD4"/>
    <w:rsid w:val="004A523E"/>
    <w:rsid w:val="004A7CB3"/>
    <w:rsid w:val="004C03F4"/>
    <w:rsid w:val="004C1783"/>
    <w:rsid w:val="004C284D"/>
    <w:rsid w:val="004C399C"/>
    <w:rsid w:val="004D1753"/>
    <w:rsid w:val="004D1DBC"/>
    <w:rsid w:val="004E06E5"/>
    <w:rsid w:val="004E0DC3"/>
    <w:rsid w:val="004E3E42"/>
    <w:rsid w:val="004E51AF"/>
    <w:rsid w:val="004E657E"/>
    <w:rsid w:val="004F0499"/>
    <w:rsid w:val="004F0DA3"/>
    <w:rsid w:val="004F398C"/>
    <w:rsid w:val="004F6414"/>
    <w:rsid w:val="004F668B"/>
    <w:rsid w:val="005007FB"/>
    <w:rsid w:val="00504ACE"/>
    <w:rsid w:val="00506864"/>
    <w:rsid w:val="0051292B"/>
    <w:rsid w:val="0051463B"/>
    <w:rsid w:val="005227E6"/>
    <w:rsid w:val="00522CCB"/>
    <w:rsid w:val="00523CD2"/>
    <w:rsid w:val="0052742E"/>
    <w:rsid w:val="00530AF0"/>
    <w:rsid w:val="00534CE7"/>
    <w:rsid w:val="005463B9"/>
    <w:rsid w:val="005474DF"/>
    <w:rsid w:val="00553187"/>
    <w:rsid w:val="00555FE6"/>
    <w:rsid w:val="005622C8"/>
    <w:rsid w:val="00571116"/>
    <w:rsid w:val="0057276F"/>
    <w:rsid w:val="00573671"/>
    <w:rsid w:val="0057616E"/>
    <w:rsid w:val="0058174E"/>
    <w:rsid w:val="00582003"/>
    <w:rsid w:val="00584070"/>
    <w:rsid w:val="0059221D"/>
    <w:rsid w:val="00592FF1"/>
    <w:rsid w:val="005A4D99"/>
    <w:rsid w:val="005B0240"/>
    <w:rsid w:val="005B43BF"/>
    <w:rsid w:val="005C1830"/>
    <w:rsid w:val="005C1B2F"/>
    <w:rsid w:val="005C221A"/>
    <w:rsid w:val="005C68BF"/>
    <w:rsid w:val="005C7177"/>
    <w:rsid w:val="005D01DE"/>
    <w:rsid w:val="005D5BE1"/>
    <w:rsid w:val="005E6001"/>
    <w:rsid w:val="005E7B4A"/>
    <w:rsid w:val="006055D9"/>
    <w:rsid w:val="006057C3"/>
    <w:rsid w:val="00606AF5"/>
    <w:rsid w:val="00606C7B"/>
    <w:rsid w:val="0060769E"/>
    <w:rsid w:val="006119AC"/>
    <w:rsid w:val="00611C34"/>
    <w:rsid w:val="00613E8B"/>
    <w:rsid w:val="0061501E"/>
    <w:rsid w:val="00624198"/>
    <w:rsid w:val="00630A9D"/>
    <w:rsid w:val="00630E30"/>
    <w:rsid w:val="0063637E"/>
    <w:rsid w:val="0064178D"/>
    <w:rsid w:val="00642285"/>
    <w:rsid w:val="00642BB4"/>
    <w:rsid w:val="006442AC"/>
    <w:rsid w:val="00651F28"/>
    <w:rsid w:val="00652FD1"/>
    <w:rsid w:val="0065449A"/>
    <w:rsid w:val="006552E1"/>
    <w:rsid w:val="00662960"/>
    <w:rsid w:val="00663F73"/>
    <w:rsid w:val="00665786"/>
    <w:rsid w:val="00667CC8"/>
    <w:rsid w:val="00677044"/>
    <w:rsid w:val="006850A2"/>
    <w:rsid w:val="006929C4"/>
    <w:rsid w:val="00692EC4"/>
    <w:rsid w:val="006A22FE"/>
    <w:rsid w:val="006A3005"/>
    <w:rsid w:val="006A6D83"/>
    <w:rsid w:val="006B563A"/>
    <w:rsid w:val="006B7FAE"/>
    <w:rsid w:val="006C14C6"/>
    <w:rsid w:val="006C3802"/>
    <w:rsid w:val="006C3F1C"/>
    <w:rsid w:val="006C4BB9"/>
    <w:rsid w:val="006C67F6"/>
    <w:rsid w:val="006D01B6"/>
    <w:rsid w:val="006D3717"/>
    <w:rsid w:val="006D62BF"/>
    <w:rsid w:val="006D79C3"/>
    <w:rsid w:val="006E57A0"/>
    <w:rsid w:val="006E7073"/>
    <w:rsid w:val="006F02BB"/>
    <w:rsid w:val="006F0C4B"/>
    <w:rsid w:val="006F3BAE"/>
    <w:rsid w:val="006F410F"/>
    <w:rsid w:val="006F6139"/>
    <w:rsid w:val="00702499"/>
    <w:rsid w:val="00702C63"/>
    <w:rsid w:val="00705299"/>
    <w:rsid w:val="007052CD"/>
    <w:rsid w:val="00710880"/>
    <w:rsid w:val="00711D07"/>
    <w:rsid w:val="007154F5"/>
    <w:rsid w:val="0071663F"/>
    <w:rsid w:val="00720AEC"/>
    <w:rsid w:val="00726E6C"/>
    <w:rsid w:val="0074641B"/>
    <w:rsid w:val="00747345"/>
    <w:rsid w:val="00765452"/>
    <w:rsid w:val="00773392"/>
    <w:rsid w:val="00773B07"/>
    <w:rsid w:val="00773E20"/>
    <w:rsid w:val="0077713A"/>
    <w:rsid w:val="00780006"/>
    <w:rsid w:val="00785228"/>
    <w:rsid w:val="007A14C7"/>
    <w:rsid w:val="007A1960"/>
    <w:rsid w:val="007A483B"/>
    <w:rsid w:val="007A7342"/>
    <w:rsid w:val="007B3698"/>
    <w:rsid w:val="007C4F2A"/>
    <w:rsid w:val="007C534D"/>
    <w:rsid w:val="007D101E"/>
    <w:rsid w:val="007D45BA"/>
    <w:rsid w:val="007D50D6"/>
    <w:rsid w:val="007D6326"/>
    <w:rsid w:val="007D7E43"/>
    <w:rsid w:val="007E371D"/>
    <w:rsid w:val="007E469F"/>
    <w:rsid w:val="007E4C64"/>
    <w:rsid w:val="007F253D"/>
    <w:rsid w:val="007F6495"/>
    <w:rsid w:val="0080385E"/>
    <w:rsid w:val="00805EBF"/>
    <w:rsid w:val="008072C2"/>
    <w:rsid w:val="00811473"/>
    <w:rsid w:val="008149C3"/>
    <w:rsid w:val="00814A8A"/>
    <w:rsid w:val="00815C8D"/>
    <w:rsid w:val="00822E47"/>
    <w:rsid w:val="0083156C"/>
    <w:rsid w:val="0083238E"/>
    <w:rsid w:val="00833CC7"/>
    <w:rsid w:val="00843FF1"/>
    <w:rsid w:val="00844E40"/>
    <w:rsid w:val="008507CE"/>
    <w:rsid w:val="00856E1E"/>
    <w:rsid w:val="008672B5"/>
    <w:rsid w:val="00870114"/>
    <w:rsid w:val="00871850"/>
    <w:rsid w:val="008738D2"/>
    <w:rsid w:val="00876373"/>
    <w:rsid w:val="00881E6D"/>
    <w:rsid w:val="00882542"/>
    <w:rsid w:val="00882DBC"/>
    <w:rsid w:val="008841EB"/>
    <w:rsid w:val="00887D21"/>
    <w:rsid w:val="008907A7"/>
    <w:rsid w:val="008934C8"/>
    <w:rsid w:val="00896533"/>
    <w:rsid w:val="00897E92"/>
    <w:rsid w:val="008A0176"/>
    <w:rsid w:val="008B5009"/>
    <w:rsid w:val="008B5685"/>
    <w:rsid w:val="008B5D70"/>
    <w:rsid w:val="008B7A22"/>
    <w:rsid w:val="008C269D"/>
    <w:rsid w:val="008C3658"/>
    <w:rsid w:val="008C554F"/>
    <w:rsid w:val="008E0BEA"/>
    <w:rsid w:val="008E1B65"/>
    <w:rsid w:val="008E3508"/>
    <w:rsid w:val="008E40EA"/>
    <w:rsid w:val="008E4EF6"/>
    <w:rsid w:val="008E5BC9"/>
    <w:rsid w:val="008E6806"/>
    <w:rsid w:val="00900305"/>
    <w:rsid w:val="00904BDC"/>
    <w:rsid w:val="00910F1C"/>
    <w:rsid w:val="009218F0"/>
    <w:rsid w:val="009315BC"/>
    <w:rsid w:val="00935F03"/>
    <w:rsid w:val="00942D70"/>
    <w:rsid w:val="009517C7"/>
    <w:rsid w:val="00954C5D"/>
    <w:rsid w:val="00955540"/>
    <w:rsid w:val="00955757"/>
    <w:rsid w:val="009662F2"/>
    <w:rsid w:val="00980134"/>
    <w:rsid w:val="0098479B"/>
    <w:rsid w:val="0099215B"/>
    <w:rsid w:val="009931F2"/>
    <w:rsid w:val="0099474F"/>
    <w:rsid w:val="009A1779"/>
    <w:rsid w:val="009A390A"/>
    <w:rsid w:val="009A50C4"/>
    <w:rsid w:val="009B1FCB"/>
    <w:rsid w:val="009B3A30"/>
    <w:rsid w:val="009B4AEB"/>
    <w:rsid w:val="009B4D40"/>
    <w:rsid w:val="009B4F2B"/>
    <w:rsid w:val="009B7A02"/>
    <w:rsid w:val="009C0512"/>
    <w:rsid w:val="009D0E87"/>
    <w:rsid w:val="009D1B8D"/>
    <w:rsid w:val="009D3C1F"/>
    <w:rsid w:val="009D76CC"/>
    <w:rsid w:val="009E3B41"/>
    <w:rsid w:val="009E667C"/>
    <w:rsid w:val="009F4BEB"/>
    <w:rsid w:val="00A05164"/>
    <w:rsid w:val="00A07347"/>
    <w:rsid w:val="00A077A2"/>
    <w:rsid w:val="00A102A1"/>
    <w:rsid w:val="00A12751"/>
    <w:rsid w:val="00A156A1"/>
    <w:rsid w:val="00A157EC"/>
    <w:rsid w:val="00A24526"/>
    <w:rsid w:val="00A24DB1"/>
    <w:rsid w:val="00A26395"/>
    <w:rsid w:val="00A27FE8"/>
    <w:rsid w:val="00A30FC2"/>
    <w:rsid w:val="00A31825"/>
    <w:rsid w:val="00A3287E"/>
    <w:rsid w:val="00A34E68"/>
    <w:rsid w:val="00A36097"/>
    <w:rsid w:val="00A4265C"/>
    <w:rsid w:val="00A42670"/>
    <w:rsid w:val="00A46418"/>
    <w:rsid w:val="00A51193"/>
    <w:rsid w:val="00A55A63"/>
    <w:rsid w:val="00A62C2A"/>
    <w:rsid w:val="00A66760"/>
    <w:rsid w:val="00A71D4D"/>
    <w:rsid w:val="00A73A1E"/>
    <w:rsid w:val="00A74C32"/>
    <w:rsid w:val="00A75A3B"/>
    <w:rsid w:val="00A765AB"/>
    <w:rsid w:val="00A8301E"/>
    <w:rsid w:val="00A857E2"/>
    <w:rsid w:val="00A87A62"/>
    <w:rsid w:val="00A904DC"/>
    <w:rsid w:val="00A91765"/>
    <w:rsid w:val="00A961C5"/>
    <w:rsid w:val="00AA2FC8"/>
    <w:rsid w:val="00AA4FB0"/>
    <w:rsid w:val="00AA526C"/>
    <w:rsid w:val="00AA6544"/>
    <w:rsid w:val="00AC1206"/>
    <w:rsid w:val="00AC64A7"/>
    <w:rsid w:val="00AD6F67"/>
    <w:rsid w:val="00AF1520"/>
    <w:rsid w:val="00AF26FD"/>
    <w:rsid w:val="00AF36DC"/>
    <w:rsid w:val="00AF6155"/>
    <w:rsid w:val="00AF6532"/>
    <w:rsid w:val="00AF6D3B"/>
    <w:rsid w:val="00B00CE9"/>
    <w:rsid w:val="00B03120"/>
    <w:rsid w:val="00B03C1D"/>
    <w:rsid w:val="00B05D71"/>
    <w:rsid w:val="00B07EEB"/>
    <w:rsid w:val="00B1248E"/>
    <w:rsid w:val="00B1444F"/>
    <w:rsid w:val="00B22470"/>
    <w:rsid w:val="00B227A3"/>
    <w:rsid w:val="00B32DB0"/>
    <w:rsid w:val="00B4516D"/>
    <w:rsid w:val="00B46CF9"/>
    <w:rsid w:val="00B53131"/>
    <w:rsid w:val="00B5613B"/>
    <w:rsid w:val="00B60730"/>
    <w:rsid w:val="00B66D33"/>
    <w:rsid w:val="00B72764"/>
    <w:rsid w:val="00B80D68"/>
    <w:rsid w:val="00B83F74"/>
    <w:rsid w:val="00B841EB"/>
    <w:rsid w:val="00B84F68"/>
    <w:rsid w:val="00B85214"/>
    <w:rsid w:val="00B8696E"/>
    <w:rsid w:val="00B90F9E"/>
    <w:rsid w:val="00B95868"/>
    <w:rsid w:val="00B9670C"/>
    <w:rsid w:val="00B9675C"/>
    <w:rsid w:val="00BA27A1"/>
    <w:rsid w:val="00BA3FE5"/>
    <w:rsid w:val="00BA62BA"/>
    <w:rsid w:val="00BA63BD"/>
    <w:rsid w:val="00BA70CC"/>
    <w:rsid w:val="00BB1DC9"/>
    <w:rsid w:val="00BB5C9E"/>
    <w:rsid w:val="00BB5DE8"/>
    <w:rsid w:val="00BC503F"/>
    <w:rsid w:val="00BC7F9E"/>
    <w:rsid w:val="00BD06C9"/>
    <w:rsid w:val="00BD3FE5"/>
    <w:rsid w:val="00BD4199"/>
    <w:rsid w:val="00BD6794"/>
    <w:rsid w:val="00BD761E"/>
    <w:rsid w:val="00BE0EB1"/>
    <w:rsid w:val="00BE3DC3"/>
    <w:rsid w:val="00BE77E7"/>
    <w:rsid w:val="00BF17CE"/>
    <w:rsid w:val="00BF423C"/>
    <w:rsid w:val="00BF62FA"/>
    <w:rsid w:val="00C04EFF"/>
    <w:rsid w:val="00C06689"/>
    <w:rsid w:val="00C07A56"/>
    <w:rsid w:val="00C10F2E"/>
    <w:rsid w:val="00C11198"/>
    <w:rsid w:val="00C136DE"/>
    <w:rsid w:val="00C14855"/>
    <w:rsid w:val="00C22B55"/>
    <w:rsid w:val="00C30B7E"/>
    <w:rsid w:val="00C3608F"/>
    <w:rsid w:val="00C36A5F"/>
    <w:rsid w:val="00C371DB"/>
    <w:rsid w:val="00C41CDC"/>
    <w:rsid w:val="00C4278D"/>
    <w:rsid w:val="00C47520"/>
    <w:rsid w:val="00C476E3"/>
    <w:rsid w:val="00C522AE"/>
    <w:rsid w:val="00C53DB0"/>
    <w:rsid w:val="00C542C3"/>
    <w:rsid w:val="00C57E5D"/>
    <w:rsid w:val="00C60F57"/>
    <w:rsid w:val="00C6217E"/>
    <w:rsid w:val="00C7143A"/>
    <w:rsid w:val="00C73DE9"/>
    <w:rsid w:val="00C7796C"/>
    <w:rsid w:val="00C813D5"/>
    <w:rsid w:val="00C823F6"/>
    <w:rsid w:val="00C84A3C"/>
    <w:rsid w:val="00C85BBC"/>
    <w:rsid w:val="00C94D35"/>
    <w:rsid w:val="00CA4159"/>
    <w:rsid w:val="00CA7398"/>
    <w:rsid w:val="00CB1034"/>
    <w:rsid w:val="00CB325C"/>
    <w:rsid w:val="00CB5D59"/>
    <w:rsid w:val="00CC35CF"/>
    <w:rsid w:val="00CC3DDF"/>
    <w:rsid w:val="00CD0A9C"/>
    <w:rsid w:val="00CD4FB2"/>
    <w:rsid w:val="00CD59D3"/>
    <w:rsid w:val="00CE1589"/>
    <w:rsid w:val="00CE3175"/>
    <w:rsid w:val="00CE317D"/>
    <w:rsid w:val="00CE42A2"/>
    <w:rsid w:val="00CF0526"/>
    <w:rsid w:val="00CF0690"/>
    <w:rsid w:val="00CF0DC7"/>
    <w:rsid w:val="00CF20CF"/>
    <w:rsid w:val="00CF5FC5"/>
    <w:rsid w:val="00D00A14"/>
    <w:rsid w:val="00D00EFD"/>
    <w:rsid w:val="00D03358"/>
    <w:rsid w:val="00D03A4D"/>
    <w:rsid w:val="00D04DF1"/>
    <w:rsid w:val="00D05A38"/>
    <w:rsid w:val="00D123AC"/>
    <w:rsid w:val="00D12E63"/>
    <w:rsid w:val="00D21F6E"/>
    <w:rsid w:val="00D22A5B"/>
    <w:rsid w:val="00D31B6C"/>
    <w:rsid w:val="00D353A0"/>
    <w:rsid w:val="00D358B7"/>
    <w:rsid w:val="00D36E6E"/>
    <w:rsid w:val="00D378E0"/>
    <w:rsid w:val="00D42811"/>
    <w:rsid w:val="00D44F53"/>
    <w:rsid w:val="00D45849"/>
    <w:rsid w:val="00D45922"/>
    <w:rsid w:val="00D50227"/>
    <w:rsid w:val="00D54D9F"/>
    <w:rsid w:val="00D55C78"/>
    <w:rsid w:val="00D6338C"/>
    <w:rsid w:val="00D655ED"/>
    <w:rsid w:val="00D6626A"/>
    <w:rsid w:val="00D66421"/>
    <w:rsid w:val="00D7287B"/>
    <w:rsid w:val="00D82840"/>
    <w:rsid w:val="00D8616F"/>
    <w:rsid w:val="00D86AB0"/>
    <w:rsid w:val="00D901F5"/>
    <w:rsid w:val="00D9253F"/>
    <w:rsid w:val="00D948C2"/>
    <w:rsid w:val="00DA0118"/>
    <w:rsid w:val="00DA50A3"/>
    <w:rsid w:val="00DA6A3E"/>
    <w:rsid w:val="00DC31FD"/>
    <w:rsid w:val="00DC6B99"/>
    <w:rsid w:val="00DD5D2B"/>
    <w:rsid w:val="00DE26FC"/>
    <w:rsid w:val="00DE7998"/>
    <w:rsid w:val="00DF6E28"/>
    <w:rsid w:val="00E00DF7"/>
    <w:rsid w:val="00E01348"/>
    <w:rsid w:val="00E03BE3"/>
    <w:rsid w:val="00E06171"/>
    <w:rsid w:val="00E1147A"/>
    <w:rsid w:val="00E120DA"/>
    <w:rsid w:val="00E136D5"/>
    <w:rsid w:val="00E15C33"/>
    <w:rsid w:val="00E15F7B"/>
    <w:rsid w:val="00E17339"/>
    <w:rsid w:val="00E177EB"/>
    <w:rsid w:val="00E20FA7"/>
    <w:rsid w:val="00E213D2"/>
    <w:rsid w:val="00E3147A"/>
    <w:rsid w:val="00E44EED"/>
    <w:rsid w:val="00E50A9F"/>
    <w:rsid w:val="00E50C74"/>
    <w:rsid w:val="00E51BBB"/>
    <w:rsid w:val="00E53C96"/>
    <w:rsid w:val="00E62359"/>
    <w:rsid w:val="00E6527D"/>
    <w:rsid w:val="00E65F4D"/>
    <w:rsid w:val="00E678EF"/>
    <w:rsid w:val="00E73690"/>
    <w:rsid w:val="00E742EF"/>
    <w:rsid w:val="00E74F0E"/>
    <w:rsid w:val="00E750B8"/>
    <w:rsid w:val="00E76744"/>
    <w:rsid w:val="00E80855"/>
    <w:rsid w:val="00E83D62"/>
    <w:rsid w:val="00E91F54"/>
    <w:rsid w:val="00E9324B"/>
    <w:rsid w:val="00EA0752"/>
    <w:rsid w:val="00EA5E29"/>
    <w:rsid w:val="00EA77FC"/>
    <w:rsid w:val="00EB219D"/>
    <w:rsid w:val="00EB52DB"/>
    <w:rsid w:val="00EB6412"/>
    <w:rsid w:val="00EB7DB3"/>
    <w:rsid w:val="00ED0200"/>
    <w:rsid w:val="00ED0598"/>
    <w:rsid w:val="00ED34B6"/>
    <w:rsid w:val="00ED3936"/>
    <w:rsid w:val="00ED42B3"/>
    <w:rsid w:val="00ED5A13"/>
    <w:rsid w:val="00ED75D3"/>
    <w:rsid w:val="00EE31C6"/>
    <w:rsid w:val="00EE35D7"/>
    <w:rsid w:val="00EE7C74"/>
    <w:rsid w:val="00EF6F6E"/>
    <w:rsid w:val="00F029D5"/>
    <w:rsid w:val="00F02A10"/>
    <w:rsid w:val="00F03B42"/>
    <w:rsid w:val="00F20543"/>
    <w:rsid w:val="00F20ABD"/>
    <w:rsid w:val="00F20F1B"/>
    <w:rsid w:val="00F22F84"/>
    <w:rsid w:val="00F23F83"/>
    <w:rsid w:val="00F3008C"/>
    <w:rsid w:val="00F34284"/>
    <w:rsid w:val="00F35460"/>
    <w:rsid w:val="00F36BDF"/>
    <w:rsid w:val="00F41AE4"/>
    <w:rsid w:val="00F43612"/>
    <w:rsid w:val="00F441C6"/>
    <w:rsid w:val="00F504F6"/>
    <w:rsid w:val="00F50E8F"/>
    <w:rsid w:val="00F57B67"/>
    <w:rsid w:val="00F6109C"/>
    <w:rsid w:val="00F638A4"/>
    <w:rsid w:val="00F6400A"/>
    <w:rsid w:val="00F72EEE"/>
    <w:rsid w:val="00F80F13"/>
    <w:rsid w:val="00F830D8"/>
    <w:rsid w:val="00F933DC"/>
    <w:rsid w:val="00F95E86"/>
    <w:rsid w:val="00FA0CAA"/>
    <w:rsid w:val="00FA281E"/>
    <w:rsid w:val="00FB0153"/>
    <w:rsid w:val="00FB4452"/>
    <w:rsid w:val="00FB748B"/>
    <w:rsid w:val="00FC5B19"/>
    <w:rsid w:val="00FD2A9B"/>
    <w:rsid w:val="00FD2B4E"/>
    <w:rsid w:val="00FD2B97"/>
    <w:rsid w:val="00FD57E3"/>
    <w:rsid w:val="00FD5A22"/>
    <w:rsid w:val="00FD6AFB"/>
    <w:rsid w:val="00FF3688"/>
    <w:rsid w:val="00FF4702"/>
    <w:rsid w:val="00FF6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678E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E6001"/>
    <w:rPr>
      <w:rFonts w:ascii="Times New Roman" w:hAnsi="Times New Roman" w:cs="Times New Roman"/>
    </w:rPr>
  </w:style>
  <w:style w:type="paragraph" w:styleId="Heading2">
    <w:name w:val="heading 2"/>
    <w:basedOn w:val="Normal"/>
    <w:next w:val="Normal"/>
    <w:link w:val="Heading2Char"/>
    <w:uiPriority w:val="9"/>
    <w:unhideWhenUsed/>
    <w:qFormat/>
    <w:rsid w:val="005E6001"/>
    <w:pPr>
      <w:keepNext/>
      <w:keepLines/>
      <w:spacing w:before="200" w:line="276" w:lineRule="auto"/>
      <w:outlineLvl w:val="1"/>
    </w:pPr>
    <w:rPr>
      <w:rFonts w:asciiTheme="majorHAnsi" w:eastAsiaTheme="majorEastAsia" w:hAnsiTheme="majorHAnsi" w:cstheme="majorBidi"/>
      <w:b/>
      <w:bCs/>
      <w:color w:val="4472C4" w:themeColor="accent1"/>
      <w:sz w:val="26"/>
      <w:szCs w:val="26"/>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6001"/>
    <w:rPr>
      <w:rFonts w:asciiTheme="majorHAnsi" w:eastAsiaTheme="majorEastAsia" w:hAnsiTheme="majorHAnsi" w:cstheme="majorBidi"/>
      <w:b/>
      <w:bCs/>
      <w:color w:val="4472C4" w:themeColor="accent1"/>
      <w:sz w:val="26"/>
      <w:szCs w:val="26"/>
      <w:lang w:val="en-CA"/>
    </w:rPr>
  </w:style>
  <w:style w:type="character" w:styleId="Hyperlink">
    <w:name w:val="Hyperlink"/>
    <w:basedOn w:val="DefaultParagraphFont"/>
    <w:uiPriority w:val="99"/>
    <w:unhideWhenUsed/>
    <w:rsid w:val="005E6001"/>
    <w:rPr>
      <w:color w:val="0563C1" w:themeColor="hyperlink"/>
      <w:u w:val="single"/>
    </w:rPr>
  </w:style>
  <w:style w:type="paragraph" w:styleId="NoSpacing">
    <w:name w:val="No Spacing"/>
    <w:uiPriority w:val="1"/>
    <w:qFormat/>
    <w:rsid w:val="005E6001"/>
    <w:rPr>
      <w:sz w:val="22"/>
      <w:szCs w:val="22"/>
      <w:lang w:val="en-CA"/>
    </w:rPr>
  </w:style>
  <w:style w:type="paragraph" w:styleId="FootnoteText">
    <w:name w:val="footnote text"/>
    <w:basedOn w:val="Normal"/>
    <w:link w:val="FootnoteTextChar"/>
    <w:uiPriority w:val="99"/>
    <w:unhideWhenUsed/>
    <w:rsid w:val="005E6001"/>
    <w:rPr>
      <w:rFonts w:asciiTheme="minorHAnsi" w:hAnsiTheme="minorHAnsi" w:cstheme="minorBidi"/>
      <w:sz w:val="20"/>
      <w:szCs w:val="20"/>
      <w:lang w:val="en-CA"/>
    </w:rPr>
  </w:style>
  <w:style w:type="character" w:customStyle="1" w:styleId="FootnoteTextChar">
    <w:name w:val="Footnote Text Char"/>
    <w:basedOn w:val="DefaultParagraphFont"/>
    <w:link w:val="FootnoteText"/>
    <w:uiPriority w:val="99"/>
    <w:rsid w:val="005E6001"/>
    <w:rPr>
      <w:sz w:val="20"/>
      <w:szCs w:val="20"/>
      <w:lang w:val="en-CA"/>
    </w:rPr>
  </w:style>
  <w:style w:type="character" w:styleId="FootnoteReference">
    <w:name w:val="footnote reference"/>
    <w:basedOn w:val="DefaultParagraphFont"/>
    <w:uiPriority w:val="99"/>
    <w:unhideWhenUsed/>
    <w:rsid w:val="005E6001"/>
    <w:rPr>
      <w:vertAlign w:val="superscript"/>
    </w:rPr>
  </w:style>
  <w:style w:type="table" w:styleId="TableGrid">
    <w:name w:val="Table Grid"/>
    <w:basedOn w:val="TableNormal"/>
    <w:uiPriority w:val="59"/>
    <w:rsid w:val="005E6001"/>
    <w:rPr>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E6001"/>
    <w:rPr>
      <w:sz w:val="16"/>
      <w:szCs w:val="16"/>
    </w:rPr>
  </w:style>
  <w:style w:type="paragraph" w:styleId="CommentText">
    <w:name w:val="annotation text"/>
    <w:basedOn w:val="Normal"/>
    <w:link w:val="CommentTextChar"/>
    <w:uiPriority w:val="99"/>
    <w:semiHidden/>
    <w:unhideWhenUsed/>
    <w:rsid w:val="005E6001"/>
    <w:pPr>
      <w:spacing w:after="200"/>
    </w:pPr>
    <w:rPr>
      <w:rFonts w:asciiTheme="minorHAnsi" w:hAnsiTheme="minorHAnsi" w:cstheme="minorBidi"/>
      <w:sz w:val="20"/>
      <w:szCs w:val="20"/>
      <w:lang w:val="en-CA"/>
    </w:rPr>
  </w:style>
  <w:style w:type="character" w:customStyle="1" w:styleId="CommentTextChar">
    <w:name w:val="Comment Text Char"/>
    <w:basedOn w:val="DefaultParagraphFont"/>
    <w:link w:val="CommentText"/>
    <w:uiPriority w:val="99"/>
    <w:semiHidden/>
    <w:rsid w:val="005E6001"/>
    <w:rPr>
      <w:sz w:val="20"/>
      <w:szCs w:val="20"/>
      <w:lang w:val="en-CA"/>
    </w:rPr>
  </w:style>
  <w:style w:type="paragraph" w:styleId="ListParagraph">
    <w:name w:val="List Paragraph"/>
    <w:basedOn w:val="Normal"/>
    <w:uiPriority w:val="34"/>
    <w:qFormat/>
    <w:rsid w:val="005E6001"/>
    <w:pPr>
      <w:spacing w:after="200" w:line="276" w:lineRule="auto"/>
      <w:ind w:left="720"/>
      <w:contextualSpacing/>
    </w:pPr>
    <w:rPr>
      <w:rFonts w:asciiTheme="minorHAnsi" w:hAnsiTheme="minorHAnsi" w:cstheme="minorBidi"/>
      <w:sz w:val="22"/>
      <w:szCs w:val="22"/>
      <w:lang w:val="en-CA"/>
    </w:rPr>
  </w:style>
  <w:style w:type="paragraph" w:styleId="BalloonText">
    <w:name w:val="Balloon Text"/>
    <w:basedOn w:val="Normal"/>
    <w:link w:val="BalloonTextChar"/>
    <w:uiPriority w:val="99"/>
    <w:semiHidden/>
    <w:unhideWhenUsed/>
    <w:rsid w:val="005E6001"/>
    <w:rPr>
      <w:rFonts w:ascii="Segoe UI" w:hAnsi="Segoe UI" w:cs="Segoe UI"/>
      <w:sz w:val="18"/>
      <w:szCs w:val="18"/>
      <w:lang w:val="en-CA"/>
    </w:rPr>
  </w:style>
  <w:style w:type="character" w:customStyle="1" w:styleId="BalloonTextChar">
    <w:name w:val="Balloon Text Char"/>
    <w:basedOn w:val="DefaultParagraphFont"/>
    <w:link w:val="BalloonText"/>
    <w:uiPriority w:val="99"/>
    <w:semiHidden/>
    <w:rsid w:val="005E6001"/>
    <w:rPr>
      <w:rFonts w:ascii="Segoe UI" w:hAnsi="Segoe UI" w:cs="Segoe UI"/>
      <w:sz w:val="18"/>
      <w:szCs w:val="18"/>
      <w:lang w:val="en-CA"/>
    </w:rPr>
  </w:style>
  <w:style w:type="character" w:customStyle="1" w:styleId="apple-converted-space">
    <w:name w:val="apple-converted-space"/>
    <w:basedOn w:val="DefaultParagraphFont"/>
    <w:rsid w:val="005E6001"/>
  </w:style>
  <w:style w:type="paragraph" w:styleId="NormalWeb">
    <w:name w:val="Normal (Web)"/>
    <w:basedOn w:val="Normal"/>
    <w:uiPriority w:val="99"/>
    <w:unhideWhenUsed/>
    <w:rsid w:val="005E6001"/>
    <w:pPr>
      <w:spacing w:before="100" w:beforeAutospacing="1" w:after="100" w:afterAutospacing="1"/>
    </w:pPr>
    <w:rPr>
      <w:rFonts w:eastAsia="Times New Roman"/>
      <w:lang w:val="en-CA" w:eastAsia="en-CA"/>
    </w:rPr>
  </w:style>
  <w:style w:type="paragraph" w:styleId="CommentSubject">
    <w:name w:val="annotation subject"/>
    <w:basedOn w:val="CommentText"/>
    <w:next w:val="CommentText"/>
    <w:link w:val="CommentSubjectChar"/>
    <w:uiPriority w:val="99"/>
    <w:semiHidden/>
    <w:unhideWhenUsed/>
    <w:rsid w:val="005E6001"/>
    <w:pPr>
      <w:spacing w:after="160"/>
    </w:pPr>
    <w:rPr>
      <w:b/>
      <w:bCs/>
    </w:rPr>
  </w:style>
  <w:style w:type="character" w:customStyle="1" w:styleId="CommentSubjectChar">
    <w:name w:val="Comment Subject Char"/>
    <w:basedOn w:val="CommentTextChar"/>
    <w:link w:val="CommentSubject"/>
    <w:uiPriority w:val="99"/>
    <w:semiHidden/>
    <w:rsid w:val="005E6001"/>
    <w:rPr>
      <w:b/>
      <w:bCs/>
      <w:sz w:val="20"/>
      <w:szCs w:val="20"/>
      <w:lang w:val="en-CA"/>
    </w:rPr>
  </w:style>
  <w:style w:type="paragraph" w:customStyle="1" w:styleId="EndNoteBibliographyTitle">
    <w:name w:val="EndNote Bibliography Title"/>
    <w:basedOn w:val="Normal"/>
    <w:rsid w:val="005E6001"/>
    <w:pPr>
      <w:spacing w:line="259" w:lineRule="auto"/>
      <w:jc w:val="center"/>
    </w:pPr>
    <w:rPr>
      <w:rFonts w:ascii="Calibri" w:hAnsi="Calibri" w:cstheme="minorBidi"/>
      <w:sz w:val="22"/>
      <w:szCs w:val="22"/>
    </w:rPr>
  </w:style>
  <w:style w:type="paragraph" w:customStyle="1" w:styleId="EndNoteBibliography">
    <w:name w:val="EndNote Bibliography"/>
    <w:basedOn w:val="Normal"/>
    <w:rsid w:val="005E6001"/>
    <w:pPr>
      <w:spacing w:after="160"/>
    </w:pPr>
    <w:rPr>
      <w:rFonts w:ascii="Calibri" w:hAnsi="Calibri" w:cstheme="minorBidi"/>
      <w:sz w:val="22"/>
      <w:szCs w:val="22"/>
    </w:rPr>
  </w:style>
  <w:style w:type="character" w:styleId="PlaceholderText">
    <w:name w:val="Placeholder Text"/>
    <w:basedOn w:val="DefaultParagraphFont"/>
    <w:uiPriority w:val="99"/>
    <w:semiHidden/>
    <w:rsid w:val="005E6001"/>
    <w:rPr>
      <w:color w:val="808080"/>
    </w:rPr>
  </w:style>
  <w:style w:type="character" w:styleId="FollowedHyperlink">
    <w:name w:val="FollowedHyperlink"/>
    <w:basedOn w:val="DefaultParagraphFont"/>
    <w:uiPriority w:val="99"/>
    <w:semiHidden/>
    <w:unhideWhenUsed/>
    <w:rsid w:val="005E6001"/>
    <w:rPr>
      <w:color w:val="954F72" w:themeColor="followedHyperlink"/>
      <w:u w:val="single"/>
    </w:rPr>
  </w:style>
  <w:style w:type="paragraph" w:styleId="Revision">
    <w:name w:val="Revision"/>
    <w:hidden/>
    <w:uiPriority w:val="99"/>
    <w:semiHidden/>
    <w:rsid w:val="005E6001"/>
    <w:rPr>
      <w:rFonts w:ascii="Times New Roman" w:hAnsi="Times New Roman" w:cs="Times New Roman"/>
    </w:rPr>
  </w:style>
  <w:style w:type="paragraph" w:styleId="Footer">
    <w:name w:val="footer"/>
    <w:basedOn w:val="Normal"/>
    <w:link w:val="FooterChar"/>
    <w:uiPriority w:val="99"/>
    <w:unhideWhenUsed/>
    <w:rsid w:val="005E6001"/>
    <w:pPr>
      <w:tabs>
        <w:tab w:val="center" w:pos="4680"/>
        <w:tab w:val="right" w:pos="9360"/>
      </w:tabs>
    </w:pPr>
  </w:style>
  <w:style w:type="character" w:customStyle="1" w:styleId="FooterChar">
    <w:name w:val="Footer Char"/>
    <w:basedOn w:val="DefaultParagraphFont"/>
    <w:link w:val="Footer"/>
    <w:uiPriority w:val="99"/>
    <w:rsid w:val="005E6001"/>
    <w:rPr>
      <w:rFonts w:ascii="Times New Roman" w:hAnsi="Times New Roman" w:cs="Times New Roman"/>
    </w:rPr>
  </w:style>
  <w:style w:type="character" w:styleId="PageNumber">
    <w:name w:val="page number"/>
    <w:basedOn w:val="DefaultParagraphFont"/>
    <w:uiPriority w:val="99"/>
    <w:semiHidden/>
    <w:unhideWhenUsed/>
    <w:rsid w:val="005E6001"/>
  </w:style>
  <w:style w:type="paragraph" w:styleId="DocumentMap">
    <w:name w:val="Document Map"/>
    <w:basedOn w:val="Normal"/>
    <w:link w:val="DocumentMapChar"/>
    <w:uiPriority w:val="99"/>
    <w:semiHidden/>
    <w:unhideWhenUsed/>
    <w:rsid w:val="005E6001"/>
  </w:style>
  <w:style w:type="character" w:customStyle="1" w:styleId="DocumentMapChar">
    <w:name w:val="Document Map Char"/>
    <w:basedOn w:val="DefaultParagraphFont"/>
    <w:link w:val="DocumentMap"/>
    <w:uiPriority w:val="99"/>
    <w:semiHidden/>
    <w:rsid w:val="005E6001"/>
    <w:rPr>
      <w:rFonts w:ascii="Times New Roman" w:hAnsi="Times New Roman" w:cs="Times New Roman"/>
    </w:rPr>
  </w:style>
  <w:style w:type="paragraph" w:customStyle="1" w:styleId="p1">
    <w:name w:val="p1"/>
    <w:basedOn w:val="Normal"/>
    <w:rsid w:val="00075ADF"/>
    <w:rPr>
      <w:rFonts w:ascii="Helvetica" w:hAnsi="Helvetica"/>
      <w:sz w:val="15"/>
      <w:szCs w:val="15"/>
    </w:rPr>
  </w:style>
  <w:style w:type="character" w:customStyle="1" w:styleId="current-selection">
    <w:name w:val="current-selection"/>
    <w:basedOn w:val="DefaultParagraphFont"/>
    <w:rsid w:val="00E736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484059">
      <w:bodyDiv w:val="1"/>
      <w:marLeft w:val="0"/>
      <w:marRight w:val="0"/>
      <w:marTop w:val="0"/>
      <w:marBottom w:val="0"/>
      <w:divBdr>
        <w:top w:val="none" w:sz="0" w:space="0" w:color="auto"/>
        <w:left w:val="none" w:sz="0" w:space="0" w:color="auto"/>
        <w:bottom w:val="none" w:sz="0" w:space="0" w:color="auto"/>
        <w:right w:val="none" w:sz="0" w:space="0" w:color="auto"/>
      </w:divBdr>
      <w:divsChild>
        <w:div w:id="1883978469">
          <w:marLeft w:val="0"/>
          <w:marRight w:val="0"/>
          <w:marTop w:val="0"/>
          <w:marBottom w:val="0"/>
          <w:divBdr>
            <w:top w:val="none" w:sz="0" w:space="0" w:color="auto"/>
            <w:left w:val="none" w:sz="0" w:space="0" w:color="auto"/>
            <w:bottom w:val="none" w:sz="0" w:space="0" w:color="auto"/>
            <w:right w:val="none" w:sz="0" w:space="0" w:color="auto"/>
          </w:divBdr>
          <w:divsChild>
            <w:div w:id="145583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884213">
      <w:bodyDiv w:val="1"/>
      <w:marLeft w:val="0"/>
      <w:marRight w:val="0"/>
      <w:marTop w:val="0"/>
      <w:marBottom w:val="0"/>
      <w:divBdr>
        <w:top w:val="none" w:sz="0" w:space="0" w:color="auto"/>
        <w:left w:val="none" w:sz="0" w:space="0" w:color="auto"/>
        <w:bottom w:val="none" w:sz="0" w:space="0" w:color="auto"/>
        <w:right w:val="none" w:sz="0" w:space="0" w:color="auto"/>
      </w:divBdr>
      <w:divsChild>
        <w:div w:id="1984499120">
          <w:marLeft w:val="0"/>
          <w:marRight w:val="0"/>
          <w:marTop w:val="0"/>
          <w:marBottom w:val="0"/>
          <w:divBdr>
            <w:top w:val="none" w:sz="0" w:space="0" w:color="auto"/>
            <w:left w:val="none" w:sz="0" w:space="0" w:color="auto"/>
            <w:bottom w:val="none" w:sz="0" w:space="0" w:color="auto"/>
            <w:right w:val="none" w:sz="0" w:space="0" w:color="auto"/>
          </w:divBdr>
          <w:divsChild>
            <w:div w:id="9471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682113">
      <w:bodyDiv w:val="1"/>
      <w:marLeft w:val="0"/>
      <w:marRight w:val="0"/>
      <w:marTop w:val="0"/>
      <w:marBottom w:val="0"/>
      <w:divBdr>
        <w:top w:val="none" w:sz="0" w:space="0" w:color="auto"/>
        <w:left w:val="none" w:sz="0" w:space="0" w:color="auto"/>
        <w:bottom w:val="none" w:sz="0" w:space="0" w:color="auto"/>
        <w:right w:val="none" w:sz="0" w:space="0" w:color="auto"/>
      </w:divBdr>
      <w:divsChild>
        <w:div w:id="1207185649">
          <w:marLeft w:val="0"/>
          <w:marRight w:val="0"/>
          <w:marTop w:val="0"/>
          <w:marBottom w:val="0"/>
          <w:divBdr>
            <w:top w:val="none" w:sz="0" w:space="0" w:color="auto"/>
            <w:left w:val="none" w:sz="0" w:space="0" w:color="auto"/>
            <w:bottom w:val="none" w:sz="0" w:space="0" w:color="auto"/>
            <w:right w:val="none" w:sz="0" w:space="0" w:color="auto"/>
          </w:divBdr>
          <w:divsChild>
            <w:div w:id="23980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566175">
      <w:bodyDiv w:val="1"/>
      <w:marLeft w:val="0"/>
      <w:marRight w:val="0"/>
      <w:marTop w:val="0"/>
      <w:marBottom w:val="0"/>
      <w:divBdr>
        <w:top w:val="none" w:sz="0" w:space="0" w:color="auto"/>
        <w:left w:val="none" w:sz="0" w:space="0" w:color="auto"/>
        <w:bottom w:val="none" w:sz="0" w:space="0" w:color="auto"/>
        <w:right w:val="none" w:sz="0" w:space="0" w:color="auto"/>
      </w:divBdr>
      <w:divsChild>
        <w:div w:id="283270912">
          <w:marLeft w:val="0"/>
          <w:marRight w:val="0"/>
          <w:marTop w:val="0"/>
          <w:marBottom w:val="0"/>
          <w:divBdr>
            <w:top w:val="none" w:sz="0" w:space="0" w:color="auto"/>
            <w:left w:val="none" w:sz="0" w:space="0" w:color="auto"/>
            <w:bottom w:val="none" w:sz="0" w:space="0" w:color="auto"/>
            <w:right w:val="none" w:sz="0" w:space="0" w:color="auto"/>
          </w:divBdr>
          <w:divsChild>
            <w:div w:id="131067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030266">
      <w:bodyDiv w:val="1"/>
      <w:marLeft w:val="0"/>
      <w:marRight w:val="0"/>
      <w:marTop w:val="0"/>
      <w:marBottom w:val="0"/>
      <w:divBdr>
        <w:top w:val="none" w:sz="0" w:space="0" w:color="auto"/>
        <w:left w:val="none" w:sz="0" w:space="0" w:color="auto"/>
        <w:bottom w:val="none" w:sz="0" w:space="0" w:color="auto"/>
        <w:right w:val="none" w:sz="0" w:space="0" w:color="auto"/>
      </w:divBdr>
    </w:div>
    <w:div w:id="794449300">
      <w:bodyDiv w:val="1"/>
      <w:marLeft w:val="0"/>
      <w:marRight w:val="0"/>
      <w:marTop w:val="0"/>
      <w:marBottom w:val="0"/>
      <w:divBdr>
        <w:top w:val="none" w:sz="0" w:space="0" w:color="auto"/>
        <w:left w:val="none" w:sz="0" w:space="0" w:color="auto"/>
        <w:bottom w:val="none" w:sz="0" w:space="0" w:color="auto"/>
        <w:right w:val="none" w:sz="0" w:space="0" w:color="auto"/>
      </w:divBdr>
    </w:div>
    <w:div w:id="844323800">
      <w:bodyDiv w:val="1"/>
      <w:marLeft w:val="0"/>
      <w:marRight w:val="0"/>
      <w:marTop w:val="0"/>
      <w:marBottom w:val="0"/>
      <w:divBdr>
        <w:top w:val="none" w:sz="0" w:space="0" w:color="auto"/>
        <w:left w:val="none" w:sz="0" w:space="0" w:color="auto"/>
        <w:bottom w:val="none" w:sz="0" w:space="0" w:color="auto"/>
        <w:right w:val="none" w:sz="0" w:space="0" w:color="auto"/>
      </w:divBdr>
    </w:div>
    <w:div w:id="9646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300775">
          <w:marLeft w:val="0"/>
          <w:marRight w:val="0"/>
          <w:marTop w:val="0"/>
          <w:marBottom w:val="0"/>
          <w:divBdr>
            <w:top w:val="none" w:sz="0" w:space="0" w:color="auto"/>
            <w:left w:val="none" w:sz="0" w:space="0" w:color="auto"/>
            <w:bottom w:val="none" w:sz="0" w:space="0" w:color="auto"/>
            <w:right w:val="none" w:sz="0" w:space="0" w:color="auto"/>
          </w:divBdr>
          <w:divsChild>
            <w:div w:id="68879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076460">
      <w:bodyDiv w:val="1"/>
      <w:marLeft w:val="0"/>
      <w:marRight w:val="0"/>
      <w:marTop w:val="0"/>
      <w:marBottom w:val="0"/>
      <w:divBdr>
        <w:top w:val="none" w:sz="0" w:space="0" w:color="auto"/>
        <w:left w:val="none" w:sz="0" w:space="0" w:color="auto"/>
        <w:bottom w:val="none" w:sz="0" w:space="0" w:color="auto"/>
        <w:right w:val="none" w:sz="0" w:space="0" w:color="auto"/>
      </w:divBdr>
    </w:div>
    <w:div w:id="1023435122">
      <w:bodyDiv w:val="1"/>
      <w:marLeft w:val="0"/>
      <w:marRight w:val="0"/>
      <w:marTop w:val="0"/>
      <w:marBottom w:val="0"/>
      <w:divBdr>
        <w:top w:val="none" w:sz="0" w:space="0" w:color="auto"/>
        <w:left w:val="none" w:sz="0" w:space="0" w:color="auto"/>
        <w:bottom w:val="none" w:sz="0" w:space="0" w:color="auto"/>
        <w:right w:val="none" w:sz="0" w:space="0" w:color="auto"/>
      </w:divBdr>
    </w:div>
    <w:div w:id="1121995087">
      <w:bodyDiv w:val="1"/>
      <w:marLeft w:val="0"/>
      <w:marRight w:val="0"/>
      <w:marTop w:val="0"/>
      <w:marBottom w:val="0"/>
      <w:divBdr>
        <w:top w:val="none" w:sz="0" w:space="0" w:color="auto"/>
        <w:left w:val="none" w:sz="0" w:space="0" w:color="auto"/>
        <w:bottom w:val="none" w:sz="0" w:space="0" w:color="auto"/>
        <w:right w:val="none" w:sz="0" w:space="0" w:color="auto"/>
      </w:divBdr>
    </w:div>
    <w:div w:id="1549419523">
      <w:bodyDiv w:val="1"/>
      <w:marLeft w:val="0"/>
      <w:marRight w:val="0"/>
      <w:marTop w:val="0"/>
      <w:marBottom w:val="0"/>
      <w:divBdr>
        <w:top w:val="none" w:sz="0" w:space="0" w:color="auto"/>
        <w:left w:val="none" w:sz="0" w:space="0" w:color="auto"/>
        <w:bottom w:val="none" w:sz="0" w:space="0" w:color="auto"/>
        <w:right w:val="none" w:sz="0" w:space="0" w:color="auto"/>
      </w:divBdr>
    </w:div>
    <w:div w:id="1565524288">
      <w:bodyDiv w:val="1"/>
      <w:marLeft w:val="0"/>
      <w:marRight w:val="0"/>
      <w:marTop w:val="0"/>
      <w:marBottom w:val="0"/>
      <w:divBdr>
        <w:top w:val="none" w:sz="0" w:space="0" w:color="auto"/>
        <w:left w:val="none" w:sz="0" w:space="0" w:color="auto"/>
        <w:bottom w:val="none" w:sz="0" w:space="0" w:color="auto"/>
        <w:right w:val="none" w:sz="0" w:space="0" w:color="auto"/>
      </w:divBdr>
      <w:divsChild>
        <w:div w:id="1957178050">
          <w:marLeft w:val="0"/>
          <w:marRight w:val="0"/>
          <w:marTop w:val="0"/>
          <w:marBottom w:val="0"/>
          <w:divBdr>
            <w:top w:val="none" w:sz="0" w:space="0" w:color="auto"/>
            <w:left w:val="none" w:sz="0" w:space="0" w:color="auto"/>
            <w:bottom w:val="none" w:sz="0" w:space="0" w:color="auto"/>
            <w:right w:val="none" w:sz="0" w:space="0" w:color="auto"/>
          </w:divBdr>
          <w:divsChild>
            <w:div w:id="36964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410259">
      <w:bodyDiv w:val="1"/>
      <w:marLeft w:val="0"/>
      <w:marRight w:val="0"/>
      <w:marTop w:val="0"/>
      <w:marBottom w:val="0"/>
      <w:divBdr>
        <w:top w:val="none" w:sz="0" w:space="0" w:color="auto"/>
        <w:left w:val="none" w:sz="0" w:space="0" w:color="auto"/>
        <w:bottom w:val="none" w:sz="0" w:space="0" w:color="auto"/>
        <w:right w:val="none" w:sz="0" w:space="0" w:color="auto"/>
      </w:divBdr>
      <w:divsChild>
        <w:div w:id="694235202">
          <w:marLeft w:val="0"/>
          <w:marRight w:val="0"/>
          <w:marTop w:val="0"/>
          <w:marBottom w:val="0"/>
          <w:divBdr>
            <w:top w:val="none" w:sz="0" w:space="0" w:color="auto"/>
            <w:left w:val="none" w:sz="0" w:space="0" w:color="auto"/>
            <w:bottom w:val="none" w:sz="0" w:space="0" w:color="auto"/>
            <w:right w:val="none" w:sz="0" w:space="0" w:color="auto"/>
          </w:divBdr>
          <w:divsChild>
            <w:div w:id="197756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25825">
      <w:bodyDiv w:val="1"/>
      <w:marLeft w:val="0"/>
      <w:marRight w:val="0"/>
      <w:marTop w:val="0"/>
      <w:marBottom w:val="0"/>
      <w:divBdr>
        <w:top w:val="none" w:sz="0" w:space="0" w:color="auto"/>
        <w:left w:val="none" w:sz="0" w:space="0" w:color="auto"/>
        <w:bottom w:val="none" w:sz="0" w:space="0" w:color="auto"/>
        <w:right w:val="none" w:sz="0" w:space="0" w:color="auto"/>
      </w:divBdr>
      <w:divsChild>
        <w:div w:id="1190297445">
          <w:marLeft w:val="0"/>
          <w:marRight w:val="0"/>
          <w:marTop w:val="0"/>
          <w:marBottom w:val="0"/>
          <w:divBdr>
            <w:top w:val="none" w:sz="0" w:space="0" w:color="auto"/>
            <w:left w:val="none" w:sz="0" w:space="0" w:color="auto"/>
            <w:bottom w:val="none" w:sz="0" w:space="0" w:color="auto"/>
            <w:right w:val="none" w:sz="0" w:space="0" w:color="auto"/>
          </w:divBdr>
        </w:div>
      </w:divsChild>
    </w:div>
    <w:div w:id="1879783215">
      <w:bodyDiv w:val="1"/>
      <w:marLeft w:val="0"/>
      <w:marRight w:val="0"/>
      <w:marTop w:val="0"/>
      <w:marBottom w:val="0"/>
      <w:divBdr>
        <w:top w:val="none" w:sz="0" w:space="0" w:color="auto"/>
        <w:left w:val="none" w:sz="0" w:space="0" w:color="auto"/>
        <w:bottom w:val="none" w:sz="0" w:space="0" w:color="auto"/>
        <w:right w:val="none" w:sz="0" w:space="0" w:color="auto"/>
      </w:divBdr>
    </w:div>
    <w:div w:id="19304603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doi.org/10.1007/s10940-018-9384-y" TargetMode="External"/><Relationship Id="rId13" Type="http://schemas.openxmlformats.org/officeDocument/2006/relationships/image" Target="media/image3.(nul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nul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nul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nul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195499B-9560-CA4A-B9E1-B005779B3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46</Pages>
  <Words>10721</Words>
  <Characters>61115</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G.</dc:creator>
  <cp:keywords/>
  <dc:description/>
  <cp:lastModifiedBy>Owen Gallupe</cp:lastModifiedBy>
  <cp:revision>41</cp:revision>
  <cp:lastPrinted>2016-11-21T21:27:00Z</cp:lastPrinted>
  <dcterms:created xsi:type="dcterms:W3CDTF">2018-02-13T18:12:00Z</dcterms:created>
  <dcterms:modified xsi:type="dcterms:W3CDTF">2019-05-29T15:52:00Z</dcterms:modified>
</cp:coreProperties>
</file>